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98" w:rsidRPr="0031704D" w:rsidRDefault="00A24F0D" w:rsidP="00905A98">
      <w:pPr>
        <w:rPr>
          <w:rFonts w:ascii="Arial" w:hAnsi="Arial" w:cs="Arial"/>
          <w:b/>
          <w:sz w:val="32"/>
        </w:rPr>
      </w:pPr>
      <w:r w:rsidRPr="00A24F0D">
        <w:rPr>
          <w:rFonts w:ascii="Arial" w:hAnsi="Arial" w:cs="Arial"/>
          <w:noProof/>
        </w:rPr>
        <w:drawing>
          <wp:anchor distT="0" distB="0" distL="114300" distR="114300" simplePos="0" relativeHeight="251659264" behindDoc="0" locked="0" layoutInCell="1" allowOverlap="1">
            <wp:simplePos x="0" y="0"/>
            <wp:positionH relativeFrom="column">
              <wp:posOffset>80513</wp:posOffset>
            </wp:positionH>
            <wp:positionV relativeFrom="paragraph">
              <wp:posOffset>-94891</wp:posOffset>
            </wp:positionV>
            <wp:extent cx="988336" cy="1009291"/>
            <wp:effectExtent l="19050" t="0" r="1905" b="0"/>
            <wp:wrapNone/>
            <wp:docPr id="8" name="Picture 1" descr="TEMDE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DEG_cmyk.jpg"/>
                    <pic:cNvPicPr>
                      <a:picLocks noChangeAspect="1" noChangeArrowheads="1"/>
                    </pic:cNvPicPr>
                  </pic:nvPicPr>
                  <pic:blipFill>
                    <a:blip r:embed="rId9" cstate="print"/>
                    <a:srcRect/>
                    <a:stretch>
                      <a:fillRect/>
                    </a:stretch>
                  </pic:blipFill>
                  <pic:spPr bwMode="auto">
                    <a:xfrm>
                      <a:off x="0" y="0"/>
                      <a:ext cx="988695" cy="1009650"/>
                    </a:xfrm>
                    <a:prstGeom prst="rect">
                      <a:avLst/>
                    </a:prstGeom>
                    <a:noFill/>
                    <a:ln w="9525">
                      <a:noFill/>
                      <a:miter lim="800000"/>
                      <a:headEnd/>
                      <a:tailEnd/>
                    </a:ln>
                  </pic:spPr>
                </pic:pic>
              </a:graphicData>
            </a:graphic>
          </wp:anchor>
        </w:drawing>
      </w:r>
    </w:p>
    <w:p w:rsidR="00A24F0D" w:rsidRPr="003676B4" w:rsidRDefault="00A24F0D" w:rsidP="00A24F0D">
      <w:pPr>
        <w:jc w:val="center"/>
        <w:rPr>
          <w:rFonts w:ascii="Arial" w:hAnsi="Arial" w:cs="Arial"/>
          <w:b/>
          <w:sz w:val="32"/>
          <w:szCs w:val="32"/>
          <w:lang w:val="mn-MN"/>
        </w:rPr>
      </w:pPr>
      <w:r w:rsidRPr="003676B4">
        <w:rPr>
          <w:rFonts w:ascii="Arial" w:hAnsi="Arial" w:cs="Arial"/>
          <w:b/>
          <w:sz w:val="32"/>
          <w:szCs w:val="32"/>
          <w:lang w:val="mn-MN"/>
        </w:rPr>
        <w:t>МОНГОЛ УЛС</w:t>
      </w:r>
    </w:p>
    <w:p w:rsidR="00A24F0D" w:rsidRPr="003676B4" w:rsidRDefault="00A24F0D" w:rsidP="00A24F0D">
      <w:pPr>
        <w:jc w:val="center"/>
        <w:rPr>
          <w:rFonts w:ascii="Arial" w:hAnsi="Arial" w:cs="Arial"/>
          <w:b/>
          <w:sz w:val="32"/>
          <w:szCs w:val="32"/>
          <w:lang w:val="mn-MN"/>
        </w:rPr>
      </w:pPr>
      <w:r w:rsidRPr="003676B4">
        <w:rPr>
          <w:rFonts w:ascii="Arial" w:hAnsi="Arial" w:cs="Arial"/>
          <w:b/>
          <w:sz w:val="32"/>
          <w:szCs w:val="32"/>
          <w:lang w:val="mn-MN"/>
        </w:rPr>
        <w:t xml:space="preserve">             ҮНДЭСНИЙ СТАТИСТИКИЙН ХОРОО</w:t>
      </w:r>
    </w:p>
    <w:p w:rsidR="00905A98" w:rsidRPr="0031704D" w:rsidRDefault="00905A98" w:rsidP="00905A98">
      <w:pPr>
        <w:rPr>
          <w:rFonts w:ascii="Arial" w:hAnsi="Arial" w:cs="Arial"/>
          <w:b/>
          <w:sz w:val="24"/>
          <w:szCs w:val="24"/>
          <w:u w:val="single"/>
        </w:rPr>
      </w:pPr>
    </w:p>
    <w:p w:rsidR="00905A98" w:rsidRPr="0031704D" w:rsidRDefault="00905A98" w:rsidP="00905A98">
      <w:pPr>
        <w:jc w:val="center"/>
        <w:rPr>
          <w:rFonts w:ascii="Arial" w:hAnsi="Arial" w:cs="Arial"/>
          <w:b/>
          <w:sz w:val="32"/>
        </w:rPr>
      </w:pPr>
    </w:p>
    <w:p w:rsidR="00905A98" w:rsidRPr="0031704D" w:rsidRDefault="00905A98" w:rsidP="00905A98">
      <w:pPr>
        <w:jc w:val="center"/>
        <w:rPr>
          <w:rFonts w:ascii="Arial" w:hAnsi="Arial" w:cs="Arial"/>
          <w:b/>
          <w:sz w:val="32"/>
        </w:rPr>
      </w:pPr>
    </w:p>
    <w:p w:rsidR="00905A98" w:rsidRPr="0031704D" w:rsidRDefault="00905A98" w:rsidP="00905A98">
      <w:pPr>
        <w:jc w:val="center"/>
        <w:rPr>
          <w:rFonts w:ascii="Arial" w:hAnsi="Arial" w:cs="Arial"/>
          <w:b/>
          <w:sz w:val="32"/>
        </w:rPr>
      </w:pPr>
    </w:p>
    <w:p w:rsidR="00905A98" w:rsidRPr="0031704D" w:rsidRDefault="00905A98" w:rsidP="00905A98">
      <w:pPr>
        <w:jc w:val="center"/>
        <w:rPr>
          <w:rFonts w:ascii="Arial" w:hAnsi="Arial" w:cs="Arial"/>
          <w:b/>
          <w:sz w:val="32"/>
        </w:rPr>
      </w:pPr>
    </w:p>
    <w:p w:rsidR="00E326FF" w:rsidRPr="0031704D" w:rsidRDefault="00E326FF" w:rsidP="00905A98">
      <w:pPr>
        <w:jc w:val="center"/>
        <w:rPr>
          <w:rFonts w:ascii="Arial" w:hAnsi="Arial" w:cs="Arial"/>
          <w:b/>
          <w:sz w:val="32"/>
        </w:rPr>
      </w:pPr>
    </w:p>
    <w:p w:rsidR="00E326FF" w:rsidRPr="0031704D" w:rsidRDefault="00E326FF" w:rsidP="00905A98">
      <w:pPr>
        <w:jc w:val="center"/>
        <w:rPr>
          <w:rFonts w:ascii="Arial" w:hAnsi="Arial" w:cs="Arial"/>
          <w:b/>
          <w:sz w:val="32"/>
        </w:rPr>
      </w:pPr>
    </w:p>
    <w:p w:rsidR="00E326FF" w:rsidRPr="0031704D" w:rsidRDefault="00E326FF" w:rsidP="00905A98">
      <w:pPr>
        <w:jc w:val="center"/>
        <w:rPr>
          <w:rFonts w:ascii="Arial" w:hAnsi="Arial" w:cs="Arial"/>
          <w:b/>
          <w:sz w:val="32"/>
        </w:rPr>
      </w:pPr>
    </w:p>
    <w:p w:rsidR="003676B4" w:rsidRPr="0031704D" w:rsidRDefault="003676B4" w:rsidP="00905A98">
      <w:pPr>
        <w:jc w:val="center"/>
        <w:rPr>
          <w:rFonts w:ascii="Arial" w:hAnsi="Arial" w:cs="Arial"/>
          <w:b/>
          <w:sz w:val="32"/>
        </w:rPr>
      </w:pPr>
    </w:p>
    <w:p w:rsidR="00905A98" w:rsidRPr="0031704D" w:rsidRDefault="00905A98" w:rsidP="00905A98">
      <w:pPr>
        <w:jc w:val="center"/>
        <w:rPr>
          <w:rFonts w:ascii="Arial" w:hAnsi="Arial" w:cs="Arial"/>
          <w:b/>
          <w:sz w:val="32"/>
        </w:rPr>
      </w:pPr>
    </w:p>
    <w:p w:rsidR="00905A98" w:rsidRPr="00144DD8" w:rsidRDefault="00905A98" w:rsidP="00905A98">
      <w:pPr>
        <w:jc w:val="center"/>
        <w:rPr>
          <w:rFonts w:ascii="Arial" w:hAnsi="Arial" w:cs="Arial"/>
          <w:b/>
          <w:i/>
          <w:sz w:val="32"/>
          <w:lang w:val="mn-MN"/>
        </w:rPr>
      </w:pPr>
    </w:p>
    <w:p w:rsidR="00905A98" w:rsidRPr="00144DD8" w:rsidRDefault="00144DD8" w:rsidP="00144DD8">
      <w:pPr>
        <w:spacing w:line="360" w:lineRule="auto"/>
        <w:jc w:val="center"/>
        <w:rPr>
          <w:rFonts w:ascii="Arial" w:hAnsi="Arial" w:cs="Arial"/>
          <w:b/>
          <w:sz w:val="40"/>
          <w:szCs w:val="40"/>
        </w:rPr>
      </w:pPr>
      <w:r w:rsidRPr="0031704D">
        <w:rPr>
          <w:rFonts w:ascii="Arial" w:hAnsi="Arial" w:cs="Arial"/>
          <w:b/>
          <w:sz w:val="40"/>
          <w:szCs w:val="40"/>
        </w:rPr>
        <w:t>Т</w:t>
      </w:r>
      <w:r>
        <w:rPr>
          <w:rFonts w:ascii="Arial" w:hAnsi="Arial" w:cs="Arial"/>
          <w:b/>
          <w:sz w:val="40"/>
          <w:szCs w:val="40"/>
          <w:lang w:val="mn-MN"/>
        </w:rPr>
        <w:t>АНИЛЦУУЛГА:</w:t>
      </w:r>
    </w:p>
    <w:p w:rsidR="003B2931" w:rsidRPr="009A4B8E" w:rsidRDefault="003B2931" w:rsidP="003B2931">
      <w:pPr>
        <w:spacing w:line="360" w:lineRule="auto"/>
        <w:jc w:val="center"/>
        <w:rPr>
          <w:rFonts w:ascii="Arial" w:hAnsi="Arial" w:cs="Arial"/>
          <w:b/>
          <w:i/>
          <w:sz w:val="40"/>
          <w:szCs w:val="40"/>
          <w:lang w:val="mn-MN"/>
        </w:rPr>
      </w:pPr>
      <w:r w:rsidRPr="009A4B8E">
        <w:rPr>
          <w:rFonts w:ascii="Arial" w:hAnsi="Arial" w:cs="Arial"/>
          <w:b/>
          <w:i/>
          <w:sz w:val="40"/>
          <w:szCs w:val="40"/>
        </w:rPr>
        <w:t>ДОТООДЫН НИЙТ БҮТЭЭГДЭХҮҮН</w:t>
      </w:r>
      <w:r w:rsidRPr="009A4B8E">
        <w:rPr>
          <w:rFonts w:ascii="Arial" w:hAnsi="Arial" w:cs="Arial"/>
          <w:b/>
          <w:i/>
          <w:sz w:val="40"/>
          <w:szCs w:val="40"/>
          <w:lang w:val="mn-MN"/>
        </w:rPr>
        <w:t xml:space="preserve">, </w:t>
      </w:r>
    </w:p>
    <w:p w:rsidR="003B2931" w:rsidRPr="009A4B8E" w:rsidRDefault="003B2931" w:rsidP="003B2931">
      <w:pPr>
        <w:spacing w:line="360" w:lineRule="auto"/>
        <w:jc w:val="center"/>
        <w:rPr>
          <w:rFonts w:ascii="Arial" w:hAnsi="Arial" w:cs="Arial"/>
          <w:b/>
          <w:i/>
          <w:sz w:val="40"/>
          <w:szCs w:val="40"/>
        </w:rPr>
      </w:pPr>
      <w:r w:rsidRPr="009A4B8E">
        <w:rPr>
          <w:rFonts w:ascii="Arial" w:hAnsi="Arial" w:cs="Arial"/>
          <w:b/>
          <w:i/>
          <w:sz w:val="40"/>
          <w:szCs w:val="40"/>
          <w:lang w:val="mn-MN"/>
        </w:rPr>
        <w:t xml:space="preserve">ҮНДЭСНИЙ НИЙТ ОРЛОГО </w:t>
      </w:r>
    </w:p>
    <w:p w:rsidR="003B2931" w:rsidRPr="009A4B8E" w:rsidRDefault="007B67F6" w:rsidP="003B2931">
      <w:pPr>
        <w:spacing w:line="360" w:lineRule="auto"/>
        <w:jc w:val="center"/>
        <w:rPr>
          <w:rFonts w:ascii="Arial" w:hAnsi="Arial" w:cs="Arial"/>
          <w:b/>
          <w:i/>
          <w:sz w:val="40"/>
          <w:szCs w:val="40"/>
          <w:lang w:val="mn-MN"/>
        </w:rPr>
      </w:pPr>
      <w:r w:rsidRPr="009A4B8E">
        <w:rPr>
          <w:rFonts w:ascii="Arial" w:hAnsi="Arial" w:cs="Arial"/>
          <w:b/>
          <w:i/>
          <w:sz w:val="40"/>
          <w:szCs w:val="40"/>
        </w:rPr>
        <w:t>2013</w:t>
      </w:r>
      <w:r w:rsidR="003B2931" w:rsidRPr="009A4B8E">
        <w:rPr>
          <w:rFonts w:ascii="Arial" w:hAnsi="Arial" w:cs="Arial"/>
          <w:b/>
          <w:i/>
          <w:sz w:val="40"/>
          <w:szCs w:val="40"/>
        </w:rPr>
        <w:t xml:space="preserve"> ОН</w:t>
      </w:r>
      <w:r w:rsidR="003B2931" w:rsidRPr="009A4B8E">
        <w:rPr>
          <w:rFonts w:ascii="Arial" w:hAnsi="Arial" w:cs="Arial"/>
          <w:b/>
          <w:i/>
          <w:sz w:val="40"/>
          <w:szCs w:val="40"/>
          <w:lang w:val="mn-MN"/>
        </w:rPr>
        <w:t xml:space="preserve">Д </w:t>
      </w:r>
    </w:p>
    <w:p w:rsidR="00905A98" w:rsidRPr="009A4B8E" w:rsidRDefault="00905A98" w:rsidP="00905A98">
      <w:pPr>
        <w:spacing w:line="360" w:lineRule="auto"/>
        <w:jc w:val="center"/>
        <w:rPr>
          <w:rFonts w:ascii="Arial" w:hAnsi="Arial" w:cs="Arial"/>
          <w:b/>
          <w:i/>
          <w:sz w:val="32"/>
        </w:rPr>
      </w:pPr>
    </w:p>
    <w:p w:rsidR="00905A98" w:rsidRPr="0031704D" w:rsidRDefault="00905A98" w:rsidP="00905A98">
      <w:pPr>
        <w:spacing w:line="360" w:lineRule="auto"/>
        <w:jc w:val="center"/>
        <w:rPr>
          <w:rFonts w:ascii="Arial" w:hAnsi="Arial" w:cs="Arial"/>
          <w:b/>
          <w:sz w:val="32"/>
        </w:rPr>
      </w:pPr>
    </w:p>
    <w:p w:rsidR="00905A98" w:rsidRPr="0031704D" w:rsidRDefault="00905A98" w:rsidP="00905A98">
      <w:pPr>
        <w:spacing w:line="360" w:lineRule="auto"/>
        <w:jc w:val="center"/>
        <w:rPr>
          <w:rFonts w:ascii="Arial" w:hAnsi="Arial" w:cs="Arial"/>
          <w:b/>
          <w:sz w:val="32"/>
        </w:rPr>
      </w:pPr>
    </w:p>
    <w:p w:rsidR="00905A98" w:rsidRPr="0031704D" w:rsidRDefault="00905A98" w:rsidP="00905A98">
      <w:pPr>
        <w:spacing w:line="360" w:lineRule="auto"/>
        <w:jc w:val="center"/>
        <w:rPr>
          <w:rFonts w:ascii="Arial" w:hAnsi="Arial" w:cs="Arial"/>
          <w:b/>
          <w:sz w:val="32"/>
        </w:rPr>
      </w:pPr>
    </w:p>
    <w:p w:rsidR="00905A98" w:rsidRPr="0031704D" w:rsidRDefault="00905A98" w:rsidP="00905A98">
      <w:pPr>
        <w:spacing w:line="360" w:lineRule="auto"/>
        <w:jc w:val="center"/>
        <w:rPr>
          <w:rFonts w:ascii="Arial" w:hAnsi="Arial" w:cs="Arial"/>
          <w:b/>
          <w:sz w:val="32"/>
        </w:rPr>
      </w:pPr>
    </w:p>
    <w:p w:rsidR="00E326FF" w:rsidRPr="0031704D" w:rsidRDefault="00E326FF" w:rsidP="00905A98">
      <w:pPr>
        <w:spacing w:line="360" w:lineRule="auto"/>
        <w:jc w:val="center"/>
        <w:rPr>
          <w:rFonts w:ascii="Arial" w:hAnsi="Arial" w:cs="Arial"/>
          <w:b/>
          <w:caps/>
          <w:sz w:val="32"/>
        </w:rPr>
      </w:pPr>
    </w:p>
    <w:p w:rsidR="00E326FF" w:rsidRPr="0031704D" w:rsidRDefault="00E326FF" w:rsidP="00905A98">
      <w:pPr>
        <w:spacing w:line="360" w:lineRule="auto"/>
        <w:jc w:val="center"/>
        <w:rPr>
          <w:rFonts w:ascii="Arial" w:hAnsi="Arial" w:cs="Arial"/>
          <w:b/>
          <w:caps/>
          <w:sz w:val="32"/>
        </w:rPr>
      </w:pPr>
    </w:p>
    <w:p w:rsidR="00905A98" w:rsidRPr="0031704D" w:rsidRDefault="00905A98" w:rsidP="00905A98">
      <w:pPr>
        <w:spacing w:line="360" w:lineRule="auto"/>
        <w:jc w:val="center"/>
        <w:rPr>
          <w:rFonts w:ascii="Arial" w:hAnsi="Arial" w:cs="Arial"/>
          <w:b/>
          <w:caps/>
          <w:sz w:val="32"/>
          <w:lang w:val="mn-MN"/>
        </w:rPr>
      </w:pPr>
    </w:p>
    <w:p w:rsidR="00E97312" w:rsidRDefault="00E97312" w:rsidP="00905A98">
      <w:pPr>
        <w:spacing w:line="360" w:lineRule="auto"/>
        <w:jc w:val="center"/>
        <w:rPr>
          <w:rFonts w:ascii="Arial" w:hAnsi="Arial" w:cs="Arial"/>
          <w:b/>
          <w:caps/>
          <w:sz w:val="32"/>
          <w:lang w:val="mn-MN"/>
        </w:rPr>
      </w:pPr>
    </w:p>
    <w:p w:rsidR="002316ED" w:rsidRPr="0031704D" w:rsidRDefault="002316ED" w:rsidP="00905A98">
      <w:pPr>
        <w:spacing w:line="360" w:lineRule="auto"/>
        <w:jc w:val="center"/>
        <w:rPr>
          <w:rFonts w:ascii="Arial" w:hAnsi="Arial" w:cs="Arial"/>
          <w:b/>
          <w:caps/>
          <w:sz w:val="32"/>
          <w:lang w:val="mn-MN"/>
        </w:rPr>
      </w:pPr>
    </w:p>
    <w:p w:rsidR="00687555" w:rsidRPr="00DA228D" w:rsidRDefault="00905A98" w:rsidP="004D5A01">
      <w:pPr>
        <w:spacing w:line="360" w:lineRule="auto"/>
        <w:jc w:val="center"/>
        <w:rPr>
          <w:rFonts w:ascii="Arial" w:hAnsi="Arial" w:cs="Arial"/>
        </w:rPr>
      </w:pPr>
      <w:r w:rsidRPr="0031704D">
        <w:rPr>
          <w:rFonts w:ascii="Arial" w:hAnsi="Arial" w:cs="Arial"/>
          <w:b/>
          <w:sz w:val="28"/>
          <w:szCs w:val="28"/>
        </w:rPr>
        <w:t>20</w:t>
      </w:r>
      <w:r w:rsidR="0059287A" w:rsidRPr="0031704D">
        <w:rPr>
          <w:rFonts w:ascii="Arial" w:hAnsi="Arial" w:cs="Arial"/>
          <w:b/>
          <w:sz w:val="28"/>
          <w:szCs w:val="28"/>
          <w:lang w:val="mn-MN"/>
        </w:rPr>
        <w:t>1</w:t>
      </w:r>
      <w:r w:rsidR="007B67F6">
        <w:rPr>
          <w:rFonts w:ascii="Arial" w:hAnsi="Arial" w:cs="Arial"/>
          <w:b/>
          <w:sz w:val="28"/>
          <w:szCs w:val="28"/>
        </w:rPr>
        <w:t>4</w:t>
      </w:r>
      <w:r w:rsidR="00DA228D">
        <w:rPr>
          <w:rFonts w:ascii="Arial" w:hAnsi="Arial" w:cs="Arial"/>
          <w:b/>
          <w:sz w:val="28"/>
          <w:szCs w:val="28"/>
          <w:lang w:val="mn-MN"/>
        </w:rPr>
        <w:t xml:space="preserve"> оны 9 сар</w:t>
      </w:r>
    </w:p>
    <w:p w:rsidR="004D5A01" w:rsidRPr="0031704D" w:rsidRDefault="004D5A01" w:rsidP="0025791F">
      <w:pPr>
        <w:jc w:val="center"/>
        <w:rPr>
          <w:rFonts w:ascii="Arial" w:hAnsi="Arial" w:cs="Arial"/>
          <w:sz w:val="28"/>
          <w:szCs w:val="28"/>
        </w:rPr>
      </w:pPr>
    </w:p>
    <w:p w:rsidR="0073515B" w:rsidRPr="0031704D" w:rsidRDefault="0073515B" w:rsidP="0025791F">
      <w:pPr>
        <w:jc w:val="center"/>
        <w:rPr>
          <w:rFonts w:ascii="Arial" w:hAnsi="Arial" w:cs="Arial"/>
          <w:sz w:val="28"/>
          <w:szCs w:val="28"/>
        </w:rPr>
      </w:pPr>
    </w:p>
    <w:p w:rsidR="0073515B" w:rsidRPr="0031704D" w:rsidRDefault="0073515B" w:rsidP="0025791F">
      <w:pPr>
        <w:jc w:val="center"/>
        <w:rPr>
          <w:rFonts w:ascii="Arial" w:hAnsi="Arial" w:cs="Arial"/>
          <w:sz w:val="28"/>
          <w:szCs w:val="28"/>
        </w:rPr>
      </w:pPr>
    </w:p>
    <w:p w:rsidR="0073515B" w:rsidRPr="0031704D" w:rsidRDefault="0073515B" w:rsidP="0025791F">
      <w:pPr>
        <w:jc w:val="center"/>
        <w:rPr>
          <w:rFonts w:ascii="Arial" w:hAnsi="Arial" w:cs="Arial"/>
          <w:sz w:val="28"/>
          <w:szCs w:val="28"/>
        </w:rPr>
      </w:pPr>
    </w:p>
    <w:p w:rsidR="00687555" w:rsidRPr="003338E9" w:rsidRDefault="00002900" w:rsidP="0025791F">
      <w:pPr>
        <w:jc w:val="center"/>
        <w:rPr>
          <w:rFonts w:ascii="Arial" w:hAnsi="Arial" w:cs="Arial"/>
          <w:b/>
          <w:sz w:val="28"/>
          <w:szCs w:val="28"/>
        </w:rPr>
      </w:pPr>
      <w:r w:rsidRPr="003338E9">
        <w:rPr>
          <w:rFonts w:ascii="Arial" w:hAnsi="Arial" w:cs="Arial"/>
          <w:b/>
          <w:sz w:val="28"/>
          <w:szCs w:val="28"/>
        </w:rPr>
        <w:t>ГАРЧИГ</w:t>
      </w:r>
    </w:p>
    <w:p w:rsidR="000C4311" w:rsidRPr="0031704D" w:rsidRDefault="000C4311" w:rsidP="000C4311">
      <w:pPr>
        <w:tabs>
          <w:tab w:val="left" w:pos="810"/>
          <w:tab w:val="left" w:pos="990"/>
          <w:tab w:val="left" w:pos="1260"/>
        </w:tabs>
        <w:spacing w:before="120" w:after="120" w:line="312" w:lineRule="auto"/>
        <w:ind w:left="540"/>
        <w:rPr>
          <w:rFonts w:ascii="Arial" w:hAnsi="Arial" w:cs="Arial"/>
          <w:sz w:val="24"/>
          <w:szCs w:val="24"/>
          <w:lang w:val="mn-MN"/>
        </w:rPr>
      </w:pPr>
    </w:p>
    <w:p w:rsidR="000C4311" w:rsidRPr="0031704D" w:rsidRDefault="000C4311" w:rsidP="000C4311">
      <w:pPr>
        <w:tabs>
          <w:tab w:val="left" w:pos="810"/>
          <w:tab w:val="left" w:pos="990"/>
          <w:tab w:val="left" w:pos="1260"/>
        </w:tabs>
        <w:spacing w:before="120" w:after="120" w:line="312" w:lineRule="auto"/>
        <w:ind w:left="540"/>
        <w:rPr>
          <w:rFonts w:ascii="Arial" w:hAnsi="Arial" w:cs="Arial"/>
          <w:sz w:val="24"/>
          <w:szCs w:val="24"/>
          <w:lang w:val="mn-MN"/>
        </w:rPr>
      </w:pPr>
    </w:p>
    <w:p w:rsidR="0036277F" w:rsidRPr="0031704D" w:rsidRDefault="004164F6" w:rsidP="000C4311">
      <w:pPr>
        <w:tabs>
          <w:tab w:val="left" w:pos="810"/>
          <w:tab w:val="left" w:pos="990"/>
          <w:tab w:val="left" w:pos="1260"/>
        </w:tabs>
        <w:spacing w:before="120" w:after="120" w:line="312" w:lineRule="auto"/>
        <w:ind w:left="540"/>
        <w:rPr>
          <w:rFonts w:ascii="Arial" w:hAnsi="Arial" w:cs="Arial"/>
          <w:sz w:val="24"/>
          <w:szCs w:val="24"/>
          <w:lang w:val="mn-MN"/>
        </w:rPr>
      </w:pPr>
      <w:r w:rsidRPr="0031704D">
        <w:rPr>
          <w:rFonts w:ascii="Arial" w:hAnsi="Arial" w:cs="Arial"/>
          <w:sz w:val="24"/>
          <w:szCs w:val="24"/>
          <w:lang w:val="mn-MN"/>
        </w:rPr>
        <w:t>Удиртгал</w:t>
      </w:r>
    </w:p>
    <w:p w:rsidR="009727A9" w:rsidRPr="0031704D" w:rsidRDefault="009727A9" w:rsidP="009727A9">
      <w:pPr>
        <w:tabs>
          <w:tab w:val="left" w:pos="810"/>
          <w:tab w:val="left" w:pos="990"/>
          <w:tab w:val="left" w:pos="1260"/>
        </w:tabs>
        <w:spacing w:before="120" w:after="120" w:line="312" w:lineRule="auto"/>
        <w:ind w:left="540"/>
        <w:rPr>
          <w:rFonts w:ascii="Arial" w:hAnsi="Arial" w:cs="Arial"/>
          <w:sz w:val="24"/>
          <w:szCs w:val="24"/>
          <w:lang w:val="mn-MN"/>
        </w:rPr>
      </w:pPr>
      <w:r w:rsidRPr="0031704D">
        <w:rPr>
          <w:rFonts w:ascii="Arial" w:hAnsi="Arial" w:cs="Arial"/>
          <w:sz w:val="24"/>
          <w:szCs w:val="24"/>
          <w:lang w:val="mn-MN"/>
        </w:rPr>
        <w:t>ДНБ-ий 201</w:t>
      </w:r>
      <w:r w:rsidR="007B67F6">
        <w:rPr>
          <w:rFonts w:ascii="Arial" w:hAnsi="Arial" w:cs="Arial"/>
          <w:sz w:val="24"/>
          <w:szCs w:val="24"/>
        </w:rPr>
        <w:t>0-2013</w:t>
      </w:r>
      <w:r w:rsidRPr="0031704D">
        <w:rPr>
          <w:rFonts w:ascii="Arial" w:hAnsi="Arial" w:cs="Arial"/>
          <w:sz w:val="24"/>
          <w:szCs w:val="24"/>
          <w:lang w:val="mn-MN"/>
        </w:rPr>
        <w:t xml:space="preserve"> оны гүйцэтгэл</w:t>
      </w:r>
    </w:p>
    <w:p w:rsidR="009727A9" w:rsidRDefault="00BA59BF" w:rsidP="00812036">
      <w:pPr>
        <w:tabs>
          <w:tab w:val="left" w:pos="810"/>
          <w:tab w:val="left" w:pos="990"/>
          <w:tab w:val="left" w:pos="1260"/>
        </w:tabs>
        <w:spacing w:before="120" w:after="120" w:line="312" w:lineRule="auto"/>
        <w:rPr>
          <w:rFonts w:ascii="Arial" w:hAnsi="Arial" w:cs="Arial"/>
          <w:sz w:val="24"/>
          <w:szCs w:val="24"/>
          <w:lang w:val="mn-MN"/>
        </w:rPr>
      </w:pPr>
      <w:r>
        <w:rPr>
          <w:rFonts w:ascii="Arial" w:hAnsi="Arial" w:cs="Arial"/>
          <w:sz w:val="24"/>
          <w:szCs w:val="24"/>
          <w:lang w:val="mn-MN"/>
        </w:rPr>
        <w:tab/>
      </w:r>
      <w:r w:rsidR="00812036" w:rsidRPr="00812036">
        <w:rPr>
          <w:rFonts w:ascii="Arial" w:hAnsi="Arial" w:cs="Arial"/>
          <w:sz w:val="24"/>
          <w:szCs w:val="24"/>
          <w:lang w:val="mn-MN"/>
        </w:rPr>
        <w:t xml:space="preserve">Нэг. </w:t>
      </w:r>
      <w:r w:rsidR="009727A9" w:rsidRPr="00812036">
        <w:rPr>
          <w:rFonts w:ascii="Arial" w:hAnsi="Arial" w:cs="Arial"/>
          <w:sz w:val="24"/>
          <w:szCs w:val="24"/>
          <w:lang w:val="mn-MN"/>
        </w:rPr>
        <w:t>Үйлдвэрлэлийн аргаар тооцсон ДНБ-ий гүйцэтгэл</w:t>
      </w:r>
    </w:p>
    <w:p w:rsidR="00812036" w:rsidRPr="00812036" w:rsidRDefault="00812036" w:rsidP="00812036">
      <w:pPr>
        <w:pStyle w:val="ListParagraph"/>
        <w:numPr>
          <w:ilvl w:val="0"/>
          <w:numId w:val="24"/>
        </w:numPr>
        <w:tabs>
          <w:tab w:val="left" w:pos="810"/>
          <w:tab w:val="left" w:pos="990"/>
          <w:tab w:val="left" w:pos="1260"/>
        </w:tabs>
        <w:spacing w:before="120" w:after="120" w:line="312" w:lineRule="auto"/>
        <w:ind w:left="1800" w:hanging="450"/>
        <w:rPr>
          <w:rFonts w:ascii="Arial" w:hAnsi="Arial" w:cs="Arial"/>
          <w:sz w:val="24"/>
          <w:szCs w:val="24"/>
          <w:lang w:val="mn-MN"/>
        </w:rPr>
      </w:pPr>
      <w:r w:rsidRPr="0031704D">
        <w:rPr>
          <w:rFonts w:ascii="Arial" w:hAnsi="Arial" w:cs="Arial"/>
          <w:sz w:val="24"/>
          <w:szCs w:val="24"/>
          <w:lang w:val="mn-MN"/>
        </w:rPr>
        <w:t>ДНБ-ий оны үнийн тооцоо</w:t>
      </w:r>
    </w:p>
    <w:p w:rsidR="009727A9" w:rsidRDefault="009727A9" w:rsidP="00812036">
      <w:pPr>
        <w:pStyle w:val="ListParagraph"/>
        <w:numPr>
          <w:ilvl w:val="1"/>
          <w:numId w:val="3"/>
        </w:numPr>
        <w:tabs>
          <w:tab w:val="left" w:pos="810"/>
          <w:tab w:val="left" w:pos="990"/>
          <w:tab w:val="left" w:pos="1260"/>
        </w:tabs>
        <w:spacing w:before="120" w:after="120" w:line="312" w:lineRule="auto"/>
        <w:ind w:left="2340" w:hanging="540"/>
        <w:contextualSpacing w:val="0"/>
        <w:rPr>
          <w:rFonts w:ascii="Arial" w:hAnsi="Arial" w:cs="Arial"/>
          <w:sz w:val="24"/>
          <w:szCs w:val="24"/>
          <w:lang w:val="mn-MN"/>
        </w:rPr>
      </w:pPr>
      <w:r w:rsidRPr="0031704D">
        <w:rPr>
          <w:rFonts w:ascii="Arial" w:hAnsi="Arial" w:cs="Arial"/>
          <w:sz w:val="24"/>
          <w:szCs w:val="24"/>
          <w:lang w:val="mn-MN"/>
        </w:rPr>
        <w:t>ДНБ</w:t>
      </w:r>
      <w:r w:rsidR="00812036">
        <w:rPr>
          <w:rFonts w:ascii="Arial" w:hAnsi="Arial" w:cs="Arial"/>
          <w:sz w:val="24"/>
          <w:szCs w:val="24"/>
          <w:lang w:val="mn-MN"/>
        </w:rPr>
        <w:t>, салбараар</w:t>
      </w:r>
    </w:p>
    <w:p w:rsidR="00492458" w:rsidRPr="0024029E" w:rsidRDefault="0024029E" w:rsidP="00492458">
      <w:pPr>
        <w:pStyle w:val="ListParagraph"/>
        <w:numPr>
          <w:ilvl w:val="1"/>
          <w:numId w:val="3"/>
        </w:numPr>
        <w:tabs>
          <w:tab w:val="left" w:pos="810"/>
          <w:tab w:val="left" w:pos="990"/>
          <w:tab w:val="left" w:pos="1260"/>
        </w:tabs>
        <w:spacing w:before="120" w:after="120" w:line="312" w:lineRule="auto"/>
        <w:ind w:left="2340" w:hanging="540"/>
        <w:contextualSpacing w:val="0"/>
        <w:rPr>
          <w:rFonts w:ascii="Arial" w:hAnsi="Arial" w:cs="Arial"/>
          <w:sz w:val="24"/>
          <w:szCs w:val="24"/>
          <w:lang w:val="mn-MN"/>
        </w:rPr>
      </w:pPr>
      <w:r w:rsidRPr="0024029E">
        <w:rPr>
          <w:rFonts w:ascii="Arial" w:hAnsi="Arial" w:cs="Arial"/>
          <w:bCs/>
          <w:sz w:val="24"/>
          <w:szCs w:val="24"/>
        </w:rPr>
        <w:t xml:space="preserve">Бүс, аймгийн ДНБ-ий </w:t>
      </w:r>
      <w:r w:rsidRPr="0024029E">
        <w:rPr>
          <w:rFonts w:ascii="Arial" w:hAnsi="Arial" w:cs="Arial"/>
          <w:bCs/>
          <w:sz w:val="24"/>
          <w:szCs w:val="24"/>
          <w:lang w:val="mn-MN"/>
        </w:rPr>
        <w:t>тооцоо</w:t>
      </w:r>
    </w:p>
    <w:p w:rsidR="009727A9" w:rsidRPr="0031704D" w:rsidRDefault="009727A9" w:rsidP="00812036">
      <w:pPr>
        <w:pStyle w:val="ListParagraph"/>
        <w:numPr>
          <w:ilvl w:val="0"/>
          <w:numId w:val="23"/>
        </w:numPr>
        <w:tabs>
          <w:tab w:val="left" w:pos="810"/>
          <w:tab w:val="left" w:pos="990"/>
          <w:tab w:val="left" w:pos="1170"/>
          <w:tab w:val="left" w:pos="2430"/>
        </w:tabs>
        <w:spacing w:before="120" w:after="120" w:line="312" w:lineRule="auto"/>
        <w:ind w:left="1800" w:hanging="450"/>
        <w:contextualSpacing w:val="0"/>
        <w:rPr>
          <w:rFonts w:ascii="Arial" w:hAnsi="Arial" w:cs="Arial"/>
          <w:sz w:val="24"/>
          <w:szCs w:val="24"/>
          <w:lang w:val="mn-MN"/>
        </w:rPr>
      </w:pPr>
      <w:r w:rsidRPr="0031704D">
        <w:rPr>
          <w:rFonts w:ascii="Arial" w:hAnsi="Arial" w:cs="Arial"/>
          <w:sz w:val="24"/>
          <w:szCs w:val="24"/>
          <w:lang w:val="mn-MN"/>
        </w:rPr>
        <w:t>ДНБ-ий зэрэгцүүлэх үнийн тооцоо</w:t>
      </w:r>
    </w:p>
    <w:p w:rsidR="0053110F" w:rsidRDefault="00812036" w:rsidP="000640DA">
      <w:pPr>
        <w:tabs>
          <w:tab w:val="left" w:pos="810"/>
          <w:tab w:val="left" w:pos="990"/>
          <w:tab w:val="left" w:pos="1260"/>
        </w:tabs>
        <w:spacing w:before="120" w:after="120" w:line="312" w:lineRule="auto"/>
        <w:rPr>
          <w:rFonts w:ascii="Arial" w:hAnsi="Arial" w:cs="Arial"/>
          <w:sz w:val="24"/>
          <w:szCs w:val="24"/>
          <w:lang w:val="mn-MN"/>
        </w:rPr>
      </w:pPr>
      <w:r>
        <w:rPr>
          <w:rFonts w:ascii="Arial" w:hAnsi="Arial" w:cs="Arial"/>
          <w:sz w:val="24"/>
          <w:szCs w:val="24"/>
          <w:lang w:val="mn-MN"/>
        </w:rPr>
        <w:tab/>
        <w:t>Хоёр.</w:t>
      </w:r>
      <w:r w:rsidR="0053110F">
        <w:rPr>
          <w:rFonts w:ascii="Arial" w:hAnsi="Arial" w:cs="Arial"/>
          <w:sz w:val="24"/>
          <w:szCs w:val="24"/>
          <w:lang w:val="mn-MN"/>
        </w:rPr>
        <w:t xml:space="preserve"> Эцсийн ашиглалтын аргаар </w:t>
      </w:r>
      <w:r w:rsidR="0053110F" w:rsidRPr="00812036">
        <w:rPr>
          <w:rFonts w:ascii="Arial" w:hAnsi="Arial" w:cs="Arial"/>
          <w:sz w:val="24"/>
          <w:szCs w:val="24"/>
          <w:lang w:val="mn-MN"/>
        </w:rPr>
        <w:t>тооцсон ДНБ-ий гүйцэтгэл</w:t>
      </w:r>
    </w:p>
    <w:p w:rsidR="009727A9" w:rsidRPr="00190AF9" w:rsidRDefault="0053110F" w:rsidP="000640DA">
      <w:pPr>
        <w:tabs>
          <w:tab w:val="left" w:pos="810"/>
          <w:tab w:val="left" w:pos="990"/>
          <w:tab w:val="left" w:pos="1260"/>
        </w:tabs>
        <w:spacing w:before="120" w:after="120" w:line="312" w:lineRule="auto"/>
        <w:rPr>
          <w:rFonts w:ascii="Arial" w:hAnsi="Arial" w:cs="Arial"/>
          <w:sz w:val="24"/>
          <w:szCs w:val="24"/>
          <w:lang w:val="mn-MN"/>
        </w:rPr>
      </w:pPr>
      <w:r>
        <w:rPr>
          <w:rFonts w:ascii="Arial" w:hAnsi="Arial" w:cs="Arial"/>
          <w:sz w:val="24"/>
          <w:szCs w:val="24"/>
          <w:lang w:val="mn-MN"/>
        </w:rPr>
        <w:tab/>
        <w:t xml:space="preserve">Гурав. </w:t>
      </w:r>
      <w:r w:rsidR="000640DA" w:rsidRPr="00812036">
        <w:rPr>
          <w:rFonts w:ascii="Arial" w:hAnsi="Arial" w:cs="Arial"/>
          <w:sz w:val="24"/>
          <w:szCs w:val="24"/>
          <w:lang w:val="mn-MN"/>
        </w:rPr>
        <w:t>Орлогын аргаар тооцсон ДНБ-ий гүйцэтгэл</w:t>
      </w:r>
    </w:p>
    <w:p w:rsidR="009727A9" w:rsidRDefault="00812036" w:rsidP="009727A9">
      <w:pPr>
        <w:tabs>
          <w:tab w:val="left" w:pos="810"/>
          <w:tab w:val="left" w:pos="990"/>
          <w:tab w:val="left" w:pos="1260"/>
        </w:tabs>
        <w:spacing w:before="120" w:after="120" w:line="312" w:lineRule="auto"/>
        <w:ind w:left="540"/>
        <w:rPr>
          <w:rFonts w:ascii="Arial" w:hAnsi="Arial" w:cs="Arial"/>
          <w:sz w:val="24"/>
          <w:szCs w:val="24"/>
          <w:lang w:val="mn-MN"/>
        </w:rPr>
      </w:pPr>
      <w:r>
        <w:rPr>
          <w:rFonts w:ascii="Arial" w:hAnsi="Arial" w:cs="Arial"/>
          <w:sz w:val="24"/>
          <w:szCs w:val="24"/>
          <w:lang w:val="mn-MN"/>
        </w:rPr>
        <w:tab/>
      </w:r>
      <w:r w:rsidR="0053110F">
        <w:rPr>
          <w:rFonts w:ascii="Arial" w:hAnsi="Arial" w:cs="Arial"/>
          <w:sz w:val="24"/>
          <w:szCs w:val="24"/>
          <w:lang w:val="mn-MN"/>
        </w:rPr>
        <w:t>Дөрөв</w:t>
      </w:r>
      <w:r>
        <w:rPr>
          <w:rFonts w:ascii="Arial" w:hAnsi="Arial" w:cs="Arial"/>
          <w:sz w:val="24"/>
          <w:szCs w:val="24"/>
          <w:lang w:val="mn-MN"/>
        </w:rPr>
        <w:t xml:space="preserve">. </w:t>
      </w:r>
      <w:r w:rsidR="009727A9" w:rsidRPr="0031704D">
        <w:rPr>
          <w:rFonts w:ascii="Arial" w:hAnsi="Arial" w:cs="Arial"/>
          <w:sz w:val="24"/>
          <w:szCs w:val="24"/>
          <w:lang w:val="mn-MN"/>
        </w:rPr>
        <w:t>Үндэсний нийт орлого</w:t>
      </w:r>
    </w:p>
    <w:p w:rsidR="009727A9" w:rsidRDefault="008D42BC" w:rsidP="00F91097">
      <w:pPr>
        <w:tabs>
          <w:tab w:val="left" w:pos="810"/>
          <w:tab w:val="left" w:pos="990"/>
          <w:tab w:val="left" w:pos="1260"/>
        </w:tabs>
        <w:spacing w:before="120" w:after="120" w:line="312" w:lineRule="auto"/>
        <w:ind w:left="540"/>
        <w:rPr>
          <w:rFonts w:ascii="Arial" w:hAnsi="Arial" w:cs="Arial"/>
          <w:bCs/>
          <w:sz w:val="24"/>
          <w:szCs w:val="24"/>
          <w:lang w:val="eu-ES"/>
        </w:rPr>
      </w:pPr>
      <w:r>
        <w:rPr>
          <w:rFonts w:ascii="Arial" w:hAnsi="Arial" w:cs="Arial"/>
          <w:b/>
          <w:sz w:val="24"/>
          <w:szCs w:val="24"/>
          <w:lang w:val="mn-MN"/>
        </w:rPr>
        <w:tab/>
      </w:r>
      <w:r w:rsidR="0053110F">
        <w:rPr>
          <w:rFonts w:ascii="Arial" w:hAnsi="Arial" w:cs="Arial"/>
          <w:sz w:val="24"/>
          <w:szCs w:val="24"/>
          <w:lang w:val="mn-MN"/>
        </w:rPr>
        <w:t>ТАВ</w:t>
      </w:r>
      <w:r w:rsidR="00812036">
        <w:rPr>
          <w:rFonts w:ascii="Arial" w:hAnsi="Arial" w:cs="Arial"/>
          <w:sz w:val="24"/>
          <w:szCs w:val="24"/>
          <w:lang w:val="mn-MN"/>
        </w:rPr>
        <w:t xml:space="preserve">. </w:t>
      </w:r>
      <w:r w:rsidR="00E519D5" w:rsidRPr="00E519D5">
        <w:rPr>
          <w:rFonts w:ascii="Arial" w:hAnsi="Arial" w:cs="Arial"/>
          <w:bCs/>
          <w:sz w:val="24"/>
          <w:szCs w:val="24"/>
          <w:lang w:val="eu-ES"/>
        </w:rPr>
        <w:t>Нэг хүнд ногдох ДНБ, YНO</w:t>
      </w:r>
    </w:p>
    <w:p w:rsidR="00672605" w:rsidRPr="00F07BB2" w:rsidRDefault="00672605" w:rsidP="00F07BB2">
      <w:pPr>
        <w:ind w:firstLine="720"/>
        <w:rPr>
          <w:rFonts w:ascii="Arial" w:hAnsi="Arial" w:cs="Arial"/>
          <w:sz w:val="24"/>
          <w:szCs w:val="24"/>
          <w:lang w:val="mn-MN"/>
        </w:rPr>
      </w:pPr>
      <w:r>
        <w:rPr>
          <w:rFonts w:ascii="Arial" w:hAnsi="Arial" w:cs="Arial"/>
          <w:b/>
          <w:sz w:val="24"/>
          <w:szCs w:val="24"/>
          <w:lang w:val="mn-MN"/>
        </w:rPr>
        <w:t xml:space="preserve">  </w:t>
      </w:r>
      <w:r w:rsidRPr="00672605">
        <w:rPr>
          <w:rFonts w:ascii="Arial" w:hAnsi="Arial" w:cs="Arial"/>
          <w:sz w:val="24"/>
          <w:szCs w:val="24"/>
          <w:lang w:val="mn-MN"/>
        </w:rPr>
        <w:t xml:space="preserve">ЗУРГАА. </w:t>
      </w:r>
      <w:r w:rsidR="00F07BB2">
        <w:rPr>
          <w:rFonts w:ascii="Arial" w:hAnsi="Arial" w:cs="Arial"/>
          <w:sz w:val="24"/>
          <w:szCs w:val="24"/>
          <w:lang w:val="mn-MN"/>
        </w:rPr>
        <w:t>Далд эдийн засаг</w:t>
      </w:r>
    </w:p>
    <w:p w:rsidR="00672605" w:rsidRDefault="00672605" w:rsidP="00F91097">
      <w:pPr>
        <w:tabs>
          <w:tab w:val="left" w:pos="810"/>
          <w:tab w:val="left" w:pos="990"/>
          <w:tab w:val="left" w:pos="1260"/>
        </w:tabs>
        <w:spacing w:before="120" w:after="120" w:line="312" w:lineRule="auto"/>
        <w:ind w:left="540"/>
        <w:rPr>
          <w:rFonts w:ascii="Arial" w:hAnsi="Arial" w:cs="Arial"/>
          <w:sz w:val="24"/>
          <w:szCs w:val="24"/>
          <w:lang w:val="mn-MN"/>
        </w:rPr>
      </w:pPr>
    </w:p>
    <w:p w:rsidR="00492458" w:rsidRPr="00F91097" w:rsidRDefault="00492458" w:rsidP="00F91097">
      <w:pPr>
        <w:tabs>
          <w:tab w:val="left" w:pos="810"/>
          <w:tab w:val="left" w:pos="990"/>
          <w:tab w:val="left" w:pos="1260"/>
        </w:tabs>
        <w:spacing w:before="120" w:after="120" w:line="312" w:lineRule="auto"/>
        <w:ind w:left="540"/>
        <w:rPr>
          <w:rFonts w:ascii="Arial" w:hAnsi="Arial" w:cs="Arial"/>
          <w:sz w:val="24"/>
          <w:szCs w:val="24"/>
        </w:rPr>
      </w:pPr>
    </w:p>
    <w:p w:rsidR="00F91097" w:rsidRDefault="009727A9" w:rsidP="00F91097">
      <w:pPr>
        <w:tabs>
          <w:tab w:val="left" w:pos="810"/>
          <w:tab w:val="left" w:pos="900"/>
          <w:tab w:val="left" w:pos="990"/>
          <w:tab w:val="left" w:pos="2160"/>
        </w:tabs>
        <w:spacing w:before="120" w:after="120" w:line="276" w:lineRule="auto"/>
        <w:ind w:firstLine="1260"/>
        <w:rPr>
          <w:rFonts w:ascii="Arial" w:hAnsi="Arial" w:cs="Arial"/>
          <w:sz w:val="24"/>
          <w:szCs w:val="24"/>
        </w:rPr>
      </w:pPr>
      <w:r w:rsidRPr="0031704D">
        <w:rPr>
          <w:rFonts w:ascii="Arial" w:hAnsi="Arial" w:cs="Arial"/>
          <w:sz w:val="24"/>
          <w:szCs w:val="24"/>
          <w:lang w:val="mn-MN"/>
        </w:rPr>
        <w:t xml:space="preserve">Хавсралт 1. </w:t>
      </w:r>
      <w:r w:rsidR="00F91097" w:rsidRPr="00F91097">
        <w:rPr>
          <w:rFonts w:ascii="Arial" w:hAnsi="Arial" w:cs="Arial"/>
          <w:sz w:val="24"/>
          <w:szCs w:val="24"/>
        </w:rPr>
        <w:t>ДНБ</w:t>
      </w:r>
      <w:r w:rsidR="00F91097" w:rsidRPr="00F91097">
        <w:rPr>
          <w:rFonts w:ascii="Arial" w:hAnsi="Arial" w:cs="Arial"/>
          <w:sz w:val="24"/>
          <w:szCs w:val="24"/>
          <w:lang w:val="mn-MN"/>
        </w:rPr>
        <w:t>, оны үнээр</w:t>
      </w:r>
      <w:r w:rsidR="00F91097" w:rsidRPr="00F91097">
        <w:rPr>
          <w:rFonts w:ascii="Arial" w:hAnsi="Arial" w:cs="Arial"/>
          <w:sz w:val="24"/>
          <w:szCs w:val="24"/>
        </w:rPr>
        <w:t xml:space="preserve">, </w:t>
      </w:r>
      <w:r w:rsidR="00F91097" w:rsidRPr="00F91097">
        <w:rPr>
          <w:rFonts w:ascii="Arial" w:hAnsi="Arial" w:cs="Arial"/>
          <w:sz w:val="24"/>
          <w:szCs w:val="24"/>
          <w:lang w:val="mn-MN"/>
        </w:rPr>
        <w:t>тэрбум төг</w:t>
      </w:r>
    </w:p>
    <w:p w:rsidR="00F91097" w:rsidRPr="00F91097" w:rsidRDefault="009727A9" w:rsidP="00F91097">
      <w:pPr>
        <w:spacing w:before="120" w:after="120" w:line="276" w:lineRule="auto"/>
        <w:ind w:left="446" w:firstLine="814"/>
        <w:rPr>
          <w:rFonts w:ascii="Arial" w:eastAsia="Times New Roman" w:hAnsi="Arial" w:cs="Arial"/>
          <w:sz w:val="24"/>
          <w:szCs w:val="24"/>
        </w:rPr>
      </w:pPr>
      <w:r w:rsidRPr="0031704D">
        <w:rPr>
          <w:rFonts w:ascii="Arial" w:hAnsi="Arial" w:cs="Arial"/>
          <w:sz w:val="24"/>
          <w:szCs w:val="24"/>
          <w:lang w:val="mn-MN"/>
        </w:rPr>
        <w:t xml:space="preserve">Хавсралт </w:t>
      </w:r>
      <w:r w:rsidRPr="0031704D">
        <w:rPr>
          <w:rFonts w:ascii="Arial" w:hAnsi="Arial" w:cs="Arial"/>
          <w:sz w:val="24"/>
          <w:szCs w:val="24"/>
        </w:rPr>
        <w:t>2</w:t>
      </w:r>
      <w:r w:rsidRPr="0031704D">
        <w:rPr>
          <w:rFonts w:ascii="Arial" w:hAnsi="Arial" w:cs="Arial"/>
          <w:sz w:val="24"/>
          <w:szCs w:val="24"/>
          <w:lang w:val="mn-MN"/>
        </w:rPr>
        <w:t xml:space="preserve">. </w:t>
      </w:r>
      <w:r w:rsidR="00F91097" w:rsidRPr="00F91097">
        <w:rPr>
          <w:rFonts w:ascii="Arial" w:eastAsia="Times New Roman" w:hAnsi="Arial" w:cs="Arial"/>
          <w:sz w:val="24"/>
          <w:szCs w:val="24"/>
        </w:rPr>
        <w:t>ДНБ, 2010 оны зэрэгцүүлэх үнээр, тэрбум төг</w:t>
      </w:r>
    </w:p>
    <w:p w:rsidR="00336BEF" w:rsidRDefault="00F91097" w:rsidP="00F91097">
      <w:pPr>
        <w:tabs>
          <w:tab w:val="left" w:pos="810"/>
          <w:tab w:val="left" w:pos="900"/>
          <w:tab w:val="left" w:pos="990"/>
          <w:tab w:val="left" w:pos="2160"/>
        </w:tabs>
        <w:spacing w:before="120" w:after="120" w:line="276" w:lineRule="auto"/>
        <w:ind w:firstLine="1260"/>
        <w:rPr>
          <w:rFonts w:ascii="Arial" w:eastAsia="Times New Roman" w:hAnsi="Arial" w:cs="Arial"/>
          <w:sz w:val="24"/>
          <w:szCs w:val="24"/>
        </w:rPr>
      </w:pPr>
      <w:r w:rsidRPr="00F91097">
        <w:rPr>
          <w:rFonts w:ascii="Arial" w:eastAsia="Times New Roman" w:hAnsi="Arial" w:cs="Arial"/>
          <w:sz w:val="24"/>
          <w:szCs w:val="24"/>
        </w:rPr>
        <w:t>Х</w:t>
      </w:r>
      <w:r w:rsidRPr="00F91097">
        <w:rPr>
          <w:rFonts w:ascii="Arial" w:eastAsia="Times New Roman" w:hAnsi="Arial" w:cs="Arial"/>
          <w:sz w:val="24"/>
          <w:szCs w:val="24"/>
          <w:lang w:val="mn-MN"/>
        </w:rPr>
        <w:t>авсралт</w:t>
      </w:r>
      <w:r w:rsidRPr="00F91097">
        <w:rPr>
          <w:rFonts w:ascii="Arial" w:eastAsia="Times New Roman" w:hAnsi="Arial" w:cs="Arial"/>
          <w:sz w:val="24"/>
          <w:szCs w:val="24"/>
        </w:rPr>
        <w:t xml:space="preserve"> </w:t>
      </w:r>
      <w:r>
        <w:rPr>
          <w:rFonts w:ascii="Arial" w:eastAsia="Times New Roman" w:hAnsi="Arial" w:cs="Arial"/>
          <w:sz w:val="24"/>
          <w:szCs w:val="24"/>
        </w:rPr>
        <w:t>3</w:t>
      </w:r>
      <w:r w:rsidRPr="00F91097">
        <w:rPr>
          <w:rFonts w:ascii="Arial" w:eastAsia="Times New Roman" w:hAnsi="Arial" w:cs="Arial"/>
          <w:sz w:val="24"/>
          <w:szCs w:val="24"/>
        </w:rPr>
        <w:t>.</w:t>
      </w:r>
      <w:r w:rsidR="00336BEF">
        <w:rPr>
          <w:rFonts w:ascii="Arial" w:eastAsia="Times New Roman" w:hAnsi="Arial" w:cs="Arial"/>
          <w:sz w:val="24"/>
          <w:szCs w:val="24"/>
          <w:lang w:val="mn-MN"/>
        </w:rPr>
        <w:t xml:space="preserve"> </w:t>
      </w:r>
      <w:r w:rsidR="00336BEF">
        <w:rPr>
          <w:rFonts w:ascii="Arial" w:hAnsi="Arial" w:cs="Arial"/>
          <w:sz w:val="24"/>
          <w:szCs w:val="24"/>
          <w:lang w:val="mn-MN"/>
        </w:rPr>
        <w:t>Макро-эдийн засгийн зарим</w:t>
      </w:r>
      <w:r w:rsidR="00336BEF" w:rsidRPr="0031704D">
        <w:rPr>
          <w:rFonts w:ascii="Arial" w:hAnsi="Arial" w:cs="Arial"/>
          <w:sz w:val="24"/>
          <w:szCs w:val="24"/>
          <w:lang w:val="mn-MN"/>
        </w:rPr>
        <w:t xml:space="preserve"> үзүүлэлтүүд</w:t>
      </w:r>
      <w:r w:rsidRPr="00F91097">
        <w:rPr>
          <w:rFonts w:ascii="Arial" w:eastAsia="Times New Roman" w:hAnsi="Arial" w:cs="Arial"/>
          <w:sz w:val="24"/>
          <w:szCs w:val="24"/>
        </w:rPr>
        <w:t xml:space="preserve"> </w:t>
      </w:r>
    </w:p>
    <w:p w:rsidR="00336BEF" w:rsidRPr="00F91097" w:rsidRDefault="00F91097" w:rsidP="00336BEF">
      <w:pPr>
        <w:tabs>
          <w:tab w:val="left" w:pos="810"/>
          <w:tab w:val="left" w:pos="900"/>
          <w:tab w:val="left" w:pos="990"/>
          <w:tab w:val="left" w:pos="2160"/>
        </w:tabs>
        <w:spacing w:before="120" w:after="120" w:line="276" w:lineRule="auto"/>
        <w:ind w:firstLine="1260"/>
        <w:rPr>
          <w:rFonts w:ascii="Arial" w:hAnsi="Arial" w:cs="Arial"/>
          <w:sz w:val="24"/>
          <w:szCs w:val="24"/>
        </w:rPr>
      </w:pPr>
      <w:r w:rsidRPr="00F91097">
        <w:rPr>
          <w:rFonts w:ascii="Arial" w:hAnsi="Arial" w:cs="Arial"/>
          <w:sz w:val="24"/>
          <w:szCs w:val="24"/>
          <w:lang w:val="mn-MN"/>
        </w:rPr>
        <w:t>Хавсралт</w:t>
      </w:r>
      <w:r w:rsidRPr="00F91097">
        <w:rPr>
          <w:rFonts w:ascii="Arial" w:hAnsi="Arial" w:cs="Arial"/>
          <w:sz w:val="24"/>
          <w:szCs w:val="24"/>
        </w:rPr>
        <w:t xml:space="preserve"> </w:t>
      </w:r>
      <w:r>
        <w:rPr>
          <w:rFonts w:ascii="Arial" w:hAnsi="Arial" w:cs="Arial"/>
          <w:sz w:val="24"/>
          <w:szCs w:val="24"/>
        </w:rPr>
        <w:t>4</w:t>
      </w:r>
      <w:r w:rsidRPr="00F91097">
        <w:rPr>
          <w:rFonts w:ascii="Arial" w:hAnsi="Arial" w:cs="Arial"/>
          <w:sz w:val="24"/>
          <w:szCs w:val="24"/>
        </w:rPr>
        <w:t xml:space="preserve">. </w:t>
      </w:r>
      <w:r w:rsidR="00336BEF" w:rsidRPr="0031704D">
        <w:rPr>
          <w:rFonts w:ascii="Arial" w:hAnsi="Arial" w:cs="Arial"/>
          <w:sz w:val="24"/>
          <w:szCs w:val="24"/>
          <w:lang w:val="mn-MN"/>
        </w:rPr>
        <w:t>Нэг хүнд ногдох ДНБ, ҮНО</w:t>
      </w:r>
    </w:p>
    <w:p w:rsidR="009727A9" w:rsidRPr="0061507C" w:rsidRDefault="0061507C" w:rsidP="0061507C">
      <w:pPr>
        <w:tabs>
          <w:tab w:val="left" w:pos="810"/>
          <w:tab w:val="left" w:pos="900"/>
          <w:tab w:val="left" w:pos="990"/>
          <w:tab w:val="left" w:pos="2160"/>
        </w:tabs>
        <w:spacing w:before="120" w:after="120" w:line="276" w:lineRule="auto"/>
        <w:ind w:firstLine="1260"/>
        <w:rPr>
          <w:rFonts w:ascii="Arial" w:hAnsi="Arial" w:cs="Arial"/>
          <w:sz w:val="24"/>
          <w:szCs w:val="24"/>
          <w:lang w:val="mn-MN"/>
        </w:rPr>
      </w:pPr>
      <w:r w:rsidRPr="0061507C">
        <w:rPr>
          <w:rFonts w:ascii="Arial" w:hAnsi="Arial" w:cs="Arial"/>
          <w:sz w:val="24"/>
          <w:szCs w:val="24"/>
          <w:lang w:val="mn-MN"/>
        </w:rPr>
        <w:t>Хавсралт 5. ДНБ, ҮНО, ҮНЭО, оны үнээр, сая төг</w:t>
      </w:r>
    </w:p>
    <w:p w:rsidR="005634DD" w:rsidRDefault="005634DD" w:rsidP="005634DD">
      <w:pPr>
        <w:tabs>
          <w:tab w:val="left" w:pos="810"/>
          <w:tab w:val="left" w:pos="900"/>
          <w:tab w:val="left" w:pos="990"/>
          <w:tab w:val="left" w:pos="2160"/>
        </w:tabs>
        <w:spacing w:before="120" w:after="120" w:line="312" w:lineRule="auto"/>
        <w:ind w:firstLine="1260"/>
        <w:rPr>
          <w:rFonts w:ascii="Arial" w:hAnsi="Arial" w:cs="Arial"/>
          <w:sz w:val="24"/>
          <w:szCs w:val="24"/>
          <w:lang w:val="mn-MN"/>
        </w:rPr>
      </w:pPr>
    </w:p>
    <w:p w:rsidR="00492458" w:rsidRDefault="00492458" w:rsidP="004164F6">
      <w:pPr>
        <w:jc w:val="center"/>
        <w:rPr>
          <w:rFonts w:ascii="Arial" w:hAnsi="Arial" w:cs="Arial"/>
          <w:b/>
          <w:sz w:val="24"/>
          <w:szCs w:val="24"/>
          <w:lang w:val="mn-MN"/>
        </w:rPr>
      </w:pPr>
    </w:p>
    <w:p w:rsidR="008D42BC" w:rsidRDefault="008D42BC" w:rsidP="004164F6">
      <w:pPr>
        <w:jc w:val="center"/>
        <w:rPr>
          <w:rFonts w:ascii="Arial" w:hAnsi="Arial" w:cs="Arial"/>
          <w:b/>
          <w:sz w:val="24"/>
          <w:szCs w:val="24"/>
          <w:lang w:val="mn-MN"/>
        </w:rPr>
      </w:pPr>
    </w:p>
    <w:p w:rsidR="008D42BC" w:rsidRDefault="008D42BC" w:rsidP="004164F6">
      <w:pPr>
        <w:jc w:val="center"/>
        <w:rPr>
          <w:rFonts w:ascii="Arial" w:hAnsi="Arial" w:cs="Arial"/>
          <w:b/>
          <w:sz w:val="24"/>
          <w:szCs w:val="24"/>
          <w:lang w:val="mn-MN"/>
        </w:rPr>
      </w:pPr>
    </w:p>
    <w:p w:rsidR="008D42BC" w:rsidRDefault="008D42BC" w:rsidP="004164F6">
      <w:pPr>
        <w:jc w:val="center"/>
        <w:rPr>
          <w:rFonts w:ascii="Arial" w:hAnsi="Arial" w:cs="Arial"/>
          <w:b/>
          <w:sz w:val="24"/>
          <w:szCs w:val="24"/>
          <w:lang w:val="mn-MN"/>
        </w:rPr>
      </w:pPr>
    </w:p>
    <w:p w:rsidR="00376984" w:rsidRPr="0031704D" w:rsidRDefault="00376984" w:rsidP="004164F6">
      <w:pPr>
        <w:jc w:val="center"/>
        <w:rPr>
          <w:rFonts w:ascii="Arial" w:hAnsi="Arial" w:cs="Arial"/>
          <w:b/>
          <w:sz w:val="24"/>
          <w:szCs w:val="24"/>
          <w:lang w:val="mn-MN"/>
        </w:rPr>
      </w:pPr>
    </w:p>
    <w:p w:rsidR="003338E9" w:rsidRDefault="003338E9" w:rsidP="00143FE8">
      <w:pPr>
        <w:jc w:val="center"/>
        <w:rPr>
          <w:rFonts w:ascii="Arial" w:hAnsi="Arial" w:cs="Arial"/>
          <w:b/>
          <w:sz w:val="24"/>
          <w:szCs w:val="24"/>
          <w:lang w:val="mn-MN"/>
        </w:rPr>
      </w:pPr>
    </w:p>
    <w:p w:rsidR="004760D9" w:rsidRDefault="004760D9" w:rsidP="00143FE8">
      <w:pPr>
        <w:jc w:val="center"/>
        <w:rPr>
          <w:rFonts w:ascii="Arial" w:hAnsi="Arial" w:cs="Arial"/>
          <w:b/>
          <w:sz w:val="24"/>
          <w:szCs w:val="24"/>
          <w:lang w:val="mn-MN"/>
        </w:rPr>
      </w:pPr>
    </w:p>
    <w:p w:rsidR="005634DD" w:rsidRPr="00143FE8" w:rsidRDefault="004164F6" w:rsidP="00143FE8">
      <w:pPr>
        <w:jc w:val="center"/>
        <w:rPr>
          <w:rFonts w:ascii="Arial" w:hAnsi="Arial" w:cs="Arial"/>
          <w:b/>
          <w:sz w:val="24"/>
          <w:szCs w:val="24"/>
          <w:lang w:val="mn-MN"/>
        </w:rPr>
      </w:pPr>
      <w:r w:rsidRPr="0031704D">
        <w:rPr>
          <w:rFonts w:ascii="Arial" w:hAnsi="Arial" w:cs="Arial"/>
          <w:b/>
          <w:sz w:val="24"/>
          <w:szCs w:val="24"/>
          <w:lang w:val="mn-MN"/>
        </w:rPr>
        <w:lastRenderedPageBreak/>
        <w:t xml:space="preserve">Удиртгал  </w:t>
      </w:r>
    </w:p>
    <w:p w:rsidR="006A3C13" w:rsidRPr="0031704D" w:rsidRDefault="006A3C13" w:rsidP="004164F6">
      <w:pPr>
        <w:jc w:val="center"/>
        <w:rPr>
          <w:rFonts w:ascii="Arial" w:hAnsi="Arial" w:cs="Arial"/>
          <w:b/>
          <w:sz w:val="24"/>
          <w:szCs w:val="24"/>
          <w:lang w:val="mn-MN"/>
        </w:rPr>
      </w:pPr>
    </w:p>
    <w:p w:rsidR="004164F6" w:rsidRPr="0031704D" w:rsidRDefault="004164F6" w:rsidP="004164F6">
      <w:pPr>
        <w:jc w:val="both"/>
        <w:rPr>
          <w:rFonts w:ascii="Arial" w:hAnsi="Arial" w:cs="Arial"/>
          <w:sz w:val="24"/>
          <w:szCs w:val="24"/>
          <w:lang w:val="mn-MN"/>
        </w:rPr>
      </w:pPr>
      <w:r w:rsidRPr="0031704D">
        <w:rPr>
          <w:rFonts w:ascii="Arial" w:hAnsi="Arial" w:cs="Arial"/>
          <w:sz w:val="24"/>
          <w:szCs w:val="24"/>
          <w:lang w:val="mn-MN"/>
        </w:rPr>
        <w:t>Дотоодын нийт бүтээгдэхүүн</w:t>
      </w:r>
      <w:r w:rsidR="008E0CD6">
        <w:rPr>
          <w:rFonts w:ascii="Arial" w:hAnsi="Arial" w:cs="Arial"/>
          <w:sz w:val="24"/>
          <w:szCs w:val="24"/>
        </w:rPr>
        <w:t xml:space="preserve"> </w:t>
      </w:r>
      <w:r w:rsidRPr="0031704D">
        <w:rPr>
          <w:rFonts w:ascii="Arial" w:hAnsi="Arial" w:cs="Arial"/>
          <w:sz w:val="24"/>
          <w:szCs w:val="24"/>
        </w:rPr>
        <w:t>(</w:t>
      </w:r>
      <w:r w:rsidRPr="0031704D">
        <w:rPr>
          <w:rFonts w:ascii="Arial" w:hAnsi="Arial" w:cs="Arial"/>
          <w:sz w:val="24"/>
          <w:szCs w:val="24"/>
          <w:lang w:val="mn-MN"/>
        </w:rPr>
        <w:t>ДНБ</w:t>
      </w:r>
      <w:r w:rsidRPr="0031704D">
        <w:rPr>
          <w:rFonts w:ascii="Arial" w:hAnsi="Arial" w:cs="Arial"/>
          <w:sz w:val="24"/>
          <w:szCs w:val="24"/>
        </w:rPr>
        <w:t>)</w:t>
      </w:r>
      <w:r w:rsidR="008E0CD6">
        <w:rPr>
          <w:rFonts w:ascii="Arial" w:hAnsi="Arial" w:cs="Arial"/>
          <w:sz w:val="24"/>
          <w:szCs w:val="24"/>
        </w:rPr>
        <w:t xml:space="preserve"> </w:t>
      </w:r>
      <w:r w:rsidRPr="0031704D">
        <w:rPr>
          <w:rFonts w:ascii="Arial" w:hAnsi="Arial" w:cs="Arial"/>
          <w:sz w:val="24"/>
          <w:szCs w:val="24"/>
          <w:lang w:val="mn-MN"/>
        </w:rPr>
        <w:t xml:space="preserve">нь улс орны эдийн засгийн үйл ажиллагааны </w:t>
      </w:r>
      <w:r w:rsidR="009A3FD2" w:rsidRPr="0031704D">
        <w:rPr>
          <w:rFonts w:ascii="Arial" w:hAnsi="Arial" w:cs="Arial"/>
          <w:sz w:val="24"/>
          <w:szCs w:val="24"/>
          <w:lang w:val="mn-MN"/>
        </w:rPr>
        <w:t xml:space="preserve">цар хэмжээг </w:t>
      </w:r>
      <w:r w:rsidRPr="0031704D">
        <w:rPr>
          <w:rFonts w:ascii="Arial" w:hAnsi="Arial" w:cs="Arial"/>
          <w:sz w:val="24"/>
          <w:szCs w:val="24"/>
          <w:lang w:val="mn-MN"/>
        </w:rPr>
        <w:t>харуулдаг макро эдийн засгийн чухал үзүүлэлт юм.</w:t>
      </w:r>
    </w:p>
    <w:p w:rsidR="002E0C6D" w:rsidRPr="0031704D" w:rsidRDefault="002E0C6D" w:rsidP="004164F6">
      <w:pPr>
        <w:jc w:val="both"/>
        <w:rPr>
          <w:rFonts w:ascii="Arial" w:hAnsi="Arial" w:cs="Arial"/>
          <w:sz w:val="24"/>
          <w:szCs w:val="24"/>
          <w:lang w:val="mn-MN"/>
        </w:rPr>
      </w:pPr>
    </w:p>
    <w:p w:rsidR="00E949D6" w:rsidRPr="0031704D" w:rsidRDefault="00E949D6" w:rsidP="002E6A2B">
      <w:pPr>
        <w:pStyle w:val="BodyText2"/>
        <w:ind w:firstLine="720"/>
        <w:rPr>
          <w:rFonts w:ascii="Arial" w:hAnsi="Arial" w:cs="Arial"/>
          <w:szCs w:val="24"/>
          <w:lang w:val="mn-MN"/>
        </w:rPr>
      </w:pPr>
      <w:r w:rsidRPr="0031704D">
        <w:rPr>
          <w:rFonts w:ascii="Arial" w:hAnsi="Arial" w:cs="Arial"/>
          <w:szCs w:val="24"/>
        </w:rPr>
        <w:t>ДНБ</w:t>
      </w:r>
      <w:r w:rsidR="002E6A2B" w:rsidRPr="0031704D">
        <w:rPr>
          <w:rFonts w:ascii="Arial" w:hAnsi="Arial" w:cs="Arial"/>
          <w:szCs w:val="24"/>
          <w:lang w:val="mn-MN"/>
        </w:rPr>
        <w:t xml:space="preserve">-ийг </w:t>
      </w:r>
      <w:r w:rsidRPr="0031704D">
        <w:rPr>
          <w:rFonts w:ascii="Arial" w:hAnsi="Arial" w:cs="Arial"/>
          <w:szCs w:val="24"/>
        </w:rPr>
        <w:t>үйлдвэрлэлийн, эцсийн ашиглалтын, орлогын гэсэн 3 аргаар тооцдог. Нийт үйлдвэрлэлтээс завсрын хэрэглээг хасч нэмэгд</w:t>
      </w:r>
      <w:r w:rsidRPr="0031704D">
        <w:rPr>
          <w:rFonts w:ascii="Arial" w:hAnsi="Arial" w:cs="Arial"/>
          <w:szCs w:val="24"/>
          <w:lang w:val="mn-MN"/>
        </w:rPr>
        <w:t xml:space="preserve">эл </w:t>
      </w:r>
      <w:r w:rsidRPr="0031704D">
        <w:rPr>
          <w:rFonts w:ascii="Arial" w:hAnsi="Arial" w:cs="Arial"/>
          <w:szCs w:val="24"/>
        </w:rPr>
        <w:t>өртг</w:t>
      </w:r>
      <w:r w:rsidRPr="0031704D">
        <w:rPr>
          <w:rFonts w:ascii="Arial" w:hAnsi="Arial" w:cs="Arial"/>
          <w:szCs w:val="24"/>
          <w:lang w:val="mn-MN"/>
        </w:rPr>
        <w:t xml:space="preserve">өөр </w:t>
      </w:r>
      <w:r w:rsidRPr="0031704D">
        <w:rPr>
          <w:rFonts w:ascii="Arial" w:hAnsi="Arial" w:cs="Arial"/>
          <w:szCs w:val="24"/>
        </w:rPr>
        <w:t xml:space="preserve">тооцохыг </w:t>
      </w:r>
      <w:r w:rsidRPr="0031704D">
        <w:rPr>
          <w:rFonts w:ascii="Arial" w:hAnsi="Arial" w:cs="Arial"/>
          <w:szCs w:val="24"/>
          <w:u w:val="single"/>
        </w:rPr>
        <w:t>үйлдвэрлэлийн</w:t>
      </w:r>
      <w:r w:rsidRPr="0031704D">
        <w:rPr>
          <w:rFonts w:ascii="Arial" w:hAnsi="Arial" w:cs="Arial"/>
          <w:szCs w:val="24"/>
        </w:rPr>
        <w:t xml:space="preserve">; </w:t>
      </w:r>
      <w:r w:rsidRPr="0031704D">
        <w:rPr>
          <w:rFonts w:ascii="Arial" w:hAnsi="Arial" w:cs="Arial"/>
          <w:szCs w:val="24"/>
          <w:lang w:val="mn-MN"/>
        </w:rPr>
        <w:t xml:space="preserve">эцсийн </w:t>
      </w:r>
      <w:r w:rsidRPr="0031704D">
        <w:rPr>
          <w:rFonts w:ascii="Arial" w:hAnsi="Arial" w:cs="Arial"/>
          <w:szCs w:val="24"/>
        </w:rPr>
        <w:t xml:space="preserve">хэрэглээ, хуримтлал, </w:t>
      </w:r>
      <w:r w:rsidRPr="0031704D">
        <w:rPr>
          <w:rFonts w:ascii="Arial" w:hAnsi="Arial" w:cs="Arial"/>
          <w:szCs w:val="24"/>
          <w:lang w:val="mn-MN"/>
        </w:rPr>
        <w:t xml:space="preserve">цэвэр экспортын </w:t>
      </w:r>
      <w:r w:rsidRPr="0031704D">
        <w:rPr>
          <w:rFonts w:ascii="Arial" w:hAnsi="Arial" w:cs="Arial"/>
          <w:szCs w:val="24"/>
        </w:rPr>
        <w:t xml:space="preserve">нийлбэрээр  тодорхойлохыг </w:t>
      </w:r>
      <w:r w:rsidRPr="0031704D">
        <w:rPr>
          <w:rFonts w:ascii="Arial" w:hAnsi="Arial" w:cs="Arial"/>
          <w:szCs w:val="24"/>
          <w:u w:val="single"/>
        </w:rPr>
        <w:t>эцсийн ашиглалтын</w:t>
      </w:r>
      <w:r w:rsidRPr="0031704D">
        <w:rPr>
          <w:rFonts w:ascii="Arial" w:hAnsi="Arial" w:cs="Arial"/>
          <w:szCs w:val="24"/>
        </w:rPr>
        <w:t xml:space="preserve">; хөдөлмөрийн хөлс, үндсэн хөрөнгийн </w:t>
      </w:r>
      <w:r w:rsidRPr="0031704D">
        <w:rPr>
          <w:rFonts w:ascii="Arial" w:hAnsi="Arial" w:cs="Arial"/>
          <w:szCs w:val="24"/>
          <w:lang w:val="mn-MN"/>
        </w:rPr>
        <w:t>хэрэглээ буюу үндсэн хөрөнгийн элэгдэл</w:t>
      </w:r>
      <w:r w:rsidRPr="0031704D">
        <w:rPr>
          <w:rFonts w:ascii="Arial" w:hAnsi="Arial" w:cs="Arial"/>
          <w:szCs w:val="24"/>
        </w:rPr>
        <w:t xml:space="preserve">, </w:t>
      </w:r>
      <w:r w:rsidRPr="0031704D">
        <w:rPr>
          <w:rFonts w:ascii="Arial" w:hAnsi="Arial" w:cs="Arial"/>
          <w:szCs w:val="24"/>
          <w:lang w:val="mn-MN"/>
        </w:rPr>
        <w:t xml:space="preserve">үйлдвэрлэл болон импортын цэвэр </w:t>
      </w:r>
      <w:r w:rsidRPr="0031704D">
        <w:rPr>
          <w:rFonts w:ascii="Arial" w:hAnsi="Arial" w:cs="Arial"/>
          <w:szCs w:val="24"/>
        </w:rPr>
        <w:t xml:space="preserve">татвар, </w:t>
      </w:r>
      <w:r w:rsidRPr="0031704D">
        <w:rPr>
          <w:rFonts w:ascii="Arial" w:hAnsi="Arial" w:cs="Arial"/>
          <w:szCs w:val="24"/>
          <w:lang w:val="mn-MN"/>
        </w:rPr>
        <w:t xml:space="preserve">үйл ажиллагааны цэвэр </w:t>
      </w:r>
      <w:r w:rsidRPr="0031704D">
        <w:rPr>
          <w:rFonts w:ascii="Arial" w:hAnsi="Arial" w:cs="Arial"/>
          <w:szCs w:val="24"/>
        </w:rPr>
        <w:t xml:space="preserve">ашиг, </w:t>
      </w:r>
      <w:r w:rsidRPr="0031704D">
        <w:rPr>
          <w:rFonts w:ascii="Arial" w:hAnsi="Arial" w:cs="Arial"/>
          <w:szCs w:val="24"/>
          <w:lang w:val="mn-MN"/>
        </w:rPr>
        <w:t xml:space="preserve">холимог </w:t>
      </w:r>
      <w:r w:rsidRPr="0031704D">
        <w:rPr>
          <w:rFonts w:ascii="Arial" w:hAnsi="Arial" w:cs="Arial"/>
          <w:szCs w:val="24"/>
        </w:rPr>
        <w:t xml:space="preserve">орлого зэрэг орлогын элементийн нийлбэрээр тооцохыг </w:t>
      </w:r>
      <w:r w:rsidRPr="0031704D">
        <w:rPr>
          <w:rFonts w:ascii="Arial" w:hAnsi="Arial" w:cs="Arial"/>
          <w:szCs w:val="24"/>
          <w:u w:val="single"/>
        </w:rPr>
        <w:t>орлогын арга</w:t>
      </w:r>
      <w:r w:rsidRPr="0031704D">
        <w:rPr>
          <w:rFonts w:ascii="Arial" w:hAnsi="Arial" w:cs="Arial"/>
          <w:szCs w:val="24"/>
        </w:rPr>
        <w:t xml:space="preserve"> гэж нэрлэнэ.</w:t>
      </w:r>
    </w:p>
    <w:p w:rsidR="00E949D6" w:rsidRPr="0031704D" w:rsidRDefault="00E949D6" w:rsidP="00E949D6">
      <w:pPr>
        <w:pStyle w:val="BodyText2"/>
        <w:rPr>
          <w:rFonts w:ascii="Arial" w:hAnsi="Arial" w:cs="Arial"/>
          <w:szCs w:val="24"/>
          <w:lang w:val="mn-MN"/>
        </w:rPr>
      </w:pPr>
    </w:p>
    <w:p w:rsidR="002A40FB" w:rsidRPr="0031704D" w:rsidRDefault="002A40FB" w:rsidP="002E6A2B">
      <w:pPr>
        <w:pStyle w:val="BodyText2"/>
        <w:ind w:firstLine="720"/>
        <w:rPr>
          <w:rFonts w:ascii="Arial" w:hAnsi="Arial" w:cs="Arial"/>
          <w:szCs w:val="24"/>
          <w:lang w:val="mn-MN"/>
        </w:rPr>
      </w:pPr>
      <w:r w:rsidRPr="0031704D">
        <w:rPr>
          <w:rFonts w:ascii="Arial" w:hAnsi="Arial" w:cs="Arial"/>
          <w:szCs w:val="24"/>
          <w:lang w:val="mn-MN"/>
        </w:rPr>
        <w:t>ДНБ-ий үйлдвэрлэлийн аргын тооцоо нь эдийн засгийн үйл ажиллагааны салбараар хийгддэг ба э</w:t>
      </w:r>
      <w:r w:rsidRPr="0031704D">
        <w:rPr>
          <w:rFonts w:ascii="Arial" w:hAnsi="Arial" w:cs="Arial"/>
          <w:szCs w:val="24"/>
        </w:rPr>
        <w:t xml:space="preserve">дгээр эдийн засгийн </w:t>
      </w:r>
      <w:r w:rsidRPr="0031704D">
        <w:rPr>
          <w:rFonts w:ascii="Arial" w:hAnsi="Arial" w:cs="Arial"/>
          <w:szCs w:val="24"/>
          <w:lang w:val="mn-MN"/>
        </w:rPr>
        <w:t>салбарын үйл а</w:t>
      </w:r>
      <w:r w:rsidRPr="0031704D">
        <w:rPr>
          <w:rFonts w:ascii="Arial" w:hAnsi="Arial" w:cs="Arial"/>
          <w:szCs w:val="24"/>
        </w:rPr>
        <w:t>жиллагаа нь ДНБ-д ямар хувь нэмэр оруулж байгааг харуулдаг.</w:t>
      </w:r>
    </w:p>
    <w:p w:rsidR="002A40FB" w:rsidRPr="0031704D" w:rsidRDefault="002A40FB" w:rsidP="00E949D6">
      <w:pPr>
        <w:pStyle w:val="BodyText2"/>
        <w:rPr>
          <w:rFonts w:ascii="Arial" w:hAnsi="Arial" w:cs="Arial"/>
          <w:szCs w:val="24"/>
          <w:lang w:val="mn-MN"/>
        </w:rPr>
      </w:pPr>
    </w:p>
    <w:p w:rsidR="002A40FB" w:rsidRDefault="002A40FB" w:rsidP="002E6A2B">
      <w:pPr>
        <w:pStyle w:val="BodyText2"/>
        <w:ind w:firstLine="720"/>
        <w:rPr>
          <w:rFonts w:ascii="Arial" w:hAnsi="Arial" w:cs="Arial"/>
          <w:szCs w:val="24"/>
        </w:rPr>
      </w:pPr>
      <w:r w:rsidRPr="0031704D">
        <w:rPr>
          <w:rFonts w:ascii="Arial" w:hAnsi="Arial" w:cs="Arial"/>
          <w:szCs w:val="24"/>
        </w:rPr>
        <w:t xml:space="preserve">ДНБ-ий эцсийн ашиглалтыг </w:t>
      </w:r>
      <w:r w:rsidRPr="0031704D">
        <w:rPr>
          <w:rFonts w:ascii="Arial" w:hAnsi="Arial" w:cs="Arial"/>
          <w:szCs w:val="24"/>
          <w:lang w:val="mn-MN"/>
        </w:rPr>
        <w:t xml:space="preserve">эцсийн хэрэглээ </w:t>
      </w:r>
      <w:r w:rsidRPr="0031704D">
        <w:rPr>
          <w:rFonts w:ascii="Arial" w:hAnsi="Arial" w:cs="Arial"/>
          <w:szCs w:val="24"/>
        </w:rPr>
        <w:t xml:space="preserve">(өрхийн аж ахуйн, өрхийн аж ахуйд үйлчилдэг арилжааны бус байгууллагын, төрийн байгууллагын хэрэглээ), </w:t>
      </w:r>
      <w:r w:rsidRPr="0031704D">
        <w:rPr>
          <w:rFonts w:ascii="Arial" w:hAnsi="Arial" w:cs="Arial"/>
          <w:szCs w:val="24"/>
          <w:lang w:val="mn-MN"/>
        </w:rPr>
        <w:t xml:space="preserve">хөрөнгийн нийт хуримтлал </w:t>
      </w:r>
      <w:r w:rsidRPr="0031704D">
        <w:rPr>
          <w:rFonts w:ascii="Arial" w:hAnsi="Arial" w:cs="Arial"/>
          <w:szCs w:val="24"/>
        </w:rPr>
        <w:t>(үндсэн хөрөнгийн, материаллаг эргэлтийн хөрөнгийн өөрчлөлт, үнэт зүйл</w:t>
      </w:r>
      <w:r w:rsidRPr="0031704D">
        <w:rPr>
          <w:rFonts w:ascii="Arial" w:hAnsi="Arial" w:cs="Arial"/>
          <w:szCs w:val="24"/>
          <w:lang w:val="mn-MN"/>
        </w:rPr>
        <w:t>с</w:t>
      </w:r>
      <w:r w:rsidRPr="0031704D">
        <w:rPr>
          <w:rFonts w:ascii="Arial" w:hAnsi="Arial" w:cs="Arial"/>
          <w:szCs w:val="24"/>
        </w:rPr>
        <w:t>), экспорт, импортын үйл ажиллагаа гэсэн үндсэн хүрээ, холбогдох дэд хэсгүүдэд хуваа</w:t>
      </w:r>
      <w:r w:rsidRPr="0031704D">
        <w:rPr>
          <w:rFonts w:ascii="Arial" w:hAnsi="Arial" w:cs="Arial"/>
          <w:szCs w:val="24"/>
          <w:lang w:val="mn-MN"/>
        </w:rPr>
        <w:t>гддаг</w:t>
      </w:r>
      <w:r w:rsidRPr="0031704D">
        <w:rPr>
          <w:rFonts w:ascii="Arial" w:hAnsi="Arial" w:cs="Arial"/>
          <w:szCs w:val="24"/>
        </w:rPr>
        <w:t>.</w:t>
      </w:r>
    </w:p>
    <w:p w:rsidR="00261827" w:rsidRPr="00143881" w:rsidRDefault="00261827" w:rsidP="002E6A2B">
      <w:pPr>
        <w:pStyle w:val="BodyText2"/>
        <w:ind w:firstLine="720"/>
        <w:rPr>
          <w:rFonts w:ascii="Arial" w:hAnsi="Arial" w:cs="Arial"/>
          <w:szCs w:val="24"/>
          <w:lang w:val="mn-MN"/>
        </w:rPr>
      </w:pPr>
    </w:p>
    <w:p w:rsidR="00261827" w:rsidRPr="00143881" w:rsidRDefault="00261827" w:rsidP="00261827">
      <w:pPr>
        <w:autoSpaceDE w:val="0"/>
        <w:spacing w:line="276" w:lineRule="auto"/>
        <w:ind w:firstLine="540"/>
        <w:jc w:val="both"/>
        <w:rPr>
          <w:rFonts w:ascii="Arial" w:hAnsi="Arial" w:cs="Arial"/>
          <w:sz w:val="24"/>
          <w:szCs w:val="24"/>
          <w:lang w:val="mn-MN"/>
        </w:rPr>
      </w:pPr>
      <w:r w:rsidRPr="00143881">
        <w:rPr>
          <w:rFonts w:ascii="Arial" w:hAnsi="Arial" w:cs="Arial"/>
          <w:sz w:val="24"/>
          <w:szCs w:val="24"/>
          <w:lang w:val="mn-MN"/>
        </w:rPr>
        <w:t xml:space="preserve">Мөн эдийн засгийн бодит өсөлтийг үнийн өсөлтийн нөлөөллийг арилгасан буюу зэрэгцүүлэх үнээр үнэлсэн ДНБ-ий өөрчлөлтөөр тодорхойлдог. Эдийн засгийн орчин, салбарын бүтцэд гарах өөрчлөлт нь суурь оныг тодорхой давтамжтай өөрчлөх үндэслэл болдог. </w:t>
      </w:r>
    </w:p>
    <w:p w:rsidR="00261827" w:rsidRPr="00143881" w:rsidRDefault="00261827" w:rsidP="00261827">
      <w:pPr>
        <w:spacing w:line="276" w:lineRule="auto"/>
        <w:jc w:val="both"/>
        <w:rPr>
          <w:rFonts w:ascii="Arial" w:hAnsi="Arial" w:cs="Arial"/>
          <w:sz w:val="24"/>
          <w:szCs w:val="24"/>
          <w:lang w:val="mn-MN"/>
        </w:rPr>
      </w:pPr>
      <w:r w:rsidRPr="00143881">
        <w:rPr>
          <w:rFonts w:ascii="Arial" w:hAnsi="Arial" w:cs="Arial"/>
          <w:sz w:val="24"/>
          <w:szCs w:val="24"/>
          <w:lang w:val="mn-MN"/>
        </w:rPr>
        <w:t xml:space="preserve">Манай улс өмнө нь ААНБ-ын тооцоонд 1967, 1986, 1993, 1995, 2000, 2005 оныг суурь он болгон ашиглаж байсан. ДНБ-ий зэрэгцүүлэх суурь оныг 2010 оноор шинэчлэхтэй холбоотой дагалдах судалгаа, тооцооллуудыг хийлээ. </w:t>
      </w:r>
    </w:p>
    <w:p w:rsidR="00261827" w:rsidRDefault="00261827" w:rsidP="00261827">
      <w:pPr>
        <w:spacing w:line="276" w:lineRule="auto"/>
        <w:jc w:val="both"/>
        <w:rPr>
          <w:rFonts w:ascii="Arial" w:hAnsi="Arial" w:cs="Arial"/>
          <w:sz w:val="24"/>
          <w:szCs w:val="24"/>
          <w:lang w:val="mn-MN"/>
        </w:rPr>
      </w:pPr>
      <w:r w:rsidRPr="00143881">
        <w:rPr>
          <w:rFonts w:ascii="Arial" w:hAnsi="Arial" w:cs="Arial"/>
          <w:sz w:val="24"/>
          <w:szCs w:val="24"/>
          <w:lang w:val="mn-MN"/>
        </w:rPr>
        <w:t>ДНБ-ий суурийг шинэчлэхтэй холбогдон хийсэн тооллого, судалгаа:</w:t>
      </w:r>
    </w:p>
    <w:p w:rsidR="00257D49" w:rsidRPr="00143881" w:rsidRDefault="00257D49" w:rsidP="00261827">
      <w:pPr>
        <w:spacing w:line="276" w:lineRule="auto"/>
        <w:jc w:val="both"/>
        <w:rPr>
          <w:rFonts w:ascii="Arial" w:hAnsi="Arial" w:cs="Arial"/>
          <w:sz w:val="24"/>
          <w:szCs w:val="24"/>
          <w:lang w:val="mn-MN"/>
        </w:rPr>
      </w:pPr>
    </w:p>
    <w:p w:rsidR="00261827" w:rsidRPr="00143881" w:rsidRDefault="00261827" w:rsidP="00261827">
      <w:pPr>
        <w:pStyle w:val="ListParagraph"/>
        <w:numPr>
          <w:ilvl w:val="0"/>
          <w:numId w:val="40"/>
        </w:numPr>
        <w:suppressAutoHyphens/>
        <w:autoSpaceDN w:val="0"/>
        <w:spacing w:after="160" w:line="276" w:lineRule="auto"/>
        <w:ind w:left="810"/>
        <w:contextualSpacing w:val="0"/>
        <w:textAlignment w:val="baseline"/>
        <w:rPr>
          <w:rFonts w:ascii="Arial" w:eastAsia="SimSun" w:hAnsi="Arial" w:cs="Arial"/>
          <w:sz w:val="24"/>
          <w:szCs w:val="24"/>
          <w:lang w:val="mn-MN"/>
        </w:rPr>
      </w:pPr>
      <w:r w:rsidRPr="00143881">
        <w:rPr>
          <w:rFonts w:ascii="Arial" w:eastAsia="SimSun" w:hAnsi="Arial" w:cs="Arial"/>
          <w:sz w:val="24"/>
          <w:szCs w:val="24"/>
          <w:lang w:val="mn-MN"/>
        </w:rPr>
        <w:t>Тооллого: ААНТ, ХААТ, ХАОСТ</w:t>
      </w:r>
    </w:p>
    <w:p w:rsidR="00261827" w:rsidRPr="00143881" w:rsidRDefault="00261827" w:rsidP="00261827">
      <w:pPr>
        <w:pStyle w:val="ListParagraph"/>
        <w:numPr>
          <w:ilvl w:val="0"/>
          <w:numId w:val="40"/>
        </w:numPr>
        <w:suppressAutoHyphens/>
        <w:autoSpaceDN w:val="0"/>
        <w:spacing w:after="160" w:line="276" w:lineRule="auto"/>
        <w:ind w:left="810"/>
        <w:contextualSpacing w:val="0"/>
        <w:textAlignment w:val="baseline"/>
        <w:rPr>
          <w:rFonts w:ascii="Arial" w:eastAsia="SimSun" w:hAnsi="Arial" w:cs="Arial"/>
          <w:sz w:val="24"/>
          <w:szCs w:val="24"/>
          <w:lang w:val="mn-MN"/>
        </w:rPr>
      </w:pPr>
      <w:r w:rsidRPr="00143881">
        <w:rPr>
          <w:rFonts w:ascii="Arial" w:eastAsia="SimSun" w:hAnsi="Arial" w:cs="Arial"/>
          <w:sz w:val="24"/>
          <w:szCs w:val="24"/>
          <w:lang w:val="mn-MN"/>
        </w:rPr>
        <w:t>Судалгаа, тооцоолол:</w:t>
      </w:r>
    </w:p>
    <w:p w:rsidR="00261827" w:rsidRPr="00143881" w:rsidRDefault="00261827" w:rsidP="00261827">
      <w:pPr>
        <w:pStyle w:val="ListParagraph"/>
        <w:numPr>
          <w:ilvl w:val="1"/>
          <w:numId w:val="40"/>
        </w:numPr>
        <w:suppressAutoHyphens/>
        <w:autoSpaceDN w:val="0"/>
        <w:spacing w:after="160" w:line="276" w:lineRule="auto"/>
        <w:contextualSpacing w:val="0"/>
        <w:textAlignment w:val="baseline"/>
        <w:rPr>
          <w:rFonts w:ascii="Arial" w:eastAsia="SimSun" w:hAnsi="Arial" w:cs="Arial"/>
          <w:sz w:val="24"/>
          <w:szCs w:val="24"/>
          <w:lang w:val="mn-MN"/>
        </w:rPr>
      </w:pPr>
      <w:r w:rsidRPr="00143881">
        <w:rPr>
          <w:rFonts w:ascii="Arial" w:eastAsia="SimSun" w:hAnsi="Arial" w:cs="Arial"/>
          <w:sz w:val="24"/>
          <w:szCs w:val="24"/>
          <w:lang w:val="mn-MN"/>
        </w:rPr>
        <w:t>ДЭЗ-ийн бүрэн хэмжээний судалгаа, тооцоолол</w:t>
      </w:r>
    </w:p>
    <w:p w:rsidR="00143881" w:rsidRPr="00143881" w:rsidRDefault="00261827" w:rsidP="00261827">
      <w:pPr>
        <w:pStyle w:val="ListParagraph"/>
        <w:numPr>
          <w:ilvl w:val="1"/>
          <w:numId w:val="40"/>
        </w:numPr>
        <w:suppressAutoHyphens/>
        <w:autoSpaceDN w:val="0"/>
        <w:spacing w:after="160" w:line="276" w:lineRule="auto"/>
        <w:contextualSpacing w:val="0"/>
        <w:textAlignment w:val="baseline"/>
        <w:rPr>
          <w:rFonts w:ascii="Arial" w:eastAsia="SimSun" w:hAnsi="Arial" w:cs="Arial"/>
          <w:sz w:val="24"/>
          <w:szCs w:val="24"/>
          <w:lang w:val="mn-MN"/>
        </w:rPr>
      </w:pPr>
      <w:r w:rsidRPr="00143881">
        <w:rPr>
          <w:rFonts w:ascii="Arial" w:eastAsia="SimSun" w:hAnsi="Arial" w:cs="Arial"/>
          <w:sz w:val="24"/>
          <w:szCs w:val="24"/>
          <w:lang w:val="mn-MN"/>
        </w:rPr>
        <w:t>Малын ашиг шим, гарцын судалгаа, холбогдох тооцоолол</w:t>
      </w:r>
    </w:p>
    <w:p w:rsidR="002A40FB" w:rsidRPr="00143881" w:rsidRDefault="00261827" w:rsidP="00E949D6">
      <w:pPr>
        <w:pStyle w:val="ListParagraph"/>
        <w:numPr>
          <w:ilvl w:val="1"/>
          <w:numId w:val="40"/>
        </w:numPr>
        <w:suppressAutoHyphens/>
        <w:autoSpaceDN w:val="0"/>
        <w:spacing w:after="160" w:line="276" w:lineRule="auto"/>
        <w:contextualSpacing w:val="0"/>
        <w:textAlignment w:val="baseline"/>
        <w:rPr>
          <w:rFonts w:ascii="Arial" w:eastAsia="SimSun" w:hAnsi="Arial" w:cs="Arial"/>
          <w:sz w:val="24"/>
          <w:szCs w:val="24"/>
          <w:lang w:val="mn-MN"/>
        </w:rPr>
      </w:pPr>
      <w:r w:rsidRPr="00143881">
        <w:rPr>
          <w:rFonts w:ascii="Arial" w:eastAsia="SimSun" w:hAnsi="Arial" w:cs="Arial"/>
          <w:sz w:val="24"/>
          <w:szCs w:val="24"/>
          <w:lang w:val="mn-MN"/>
        </w:rPr>
        <w:t>Үйлдвэрлэгчийн үнийн судалдаа, үнийн индексийн тооцоолол</w:t>
      </w:r>
    </w:p>
    <w:p w:rsidR="002A55C8" w:rsidRDefault="00E949D6" w:rsidP="002E6A2B">
      <w:pPr>
        <w:pStyle w:val="BodyText2"/>
        <w:ind w:firstLine="720"/>
        <w:rPr>
          <w:rFonts w:ascii="Arial" w:hAnsi="Arial" w:cs="Arial"/>
          <w:snapToGrid w:val="0"/>
          <w:szCs w:val="24"/>
          <w:lang w:val="mn-MN"/>
        </w:rPr>
      </w:pPr>
      <w:r w:rsidRPr="005D0302">
        <w:rPr>
          <w:rFonts w:ascii="Arial" w:hAnsi="Arial" w:cs="Arial"/>
          <w:snapToGrid w:val="0"/>
          <w:szCs w:val="24"/>
          <w:u w:val="single"/>
        </w:rPr>
        <w:t>Үндэсний нийт орлого (ҮНО)</w:t>
      </w:r>
      <w:r w:rsidR="00840307" w:rsidRPr="005D0302">
        <w:rPr>
          <w:rFonts w:ascii="Arial" w:hAnsi="Arial" w:cs="Arial"/>
          <w:snapToGrid w:val="0"/>
          <w:szCs w:val="24"/>
          <w:u w:val="single"/>
        </w:rPr>
        <w:t xml:space="preserve"> </w:t>
      </w:r>
      <w:r w:rsidRPr="005D0302">
        <w:rPr>
          <w:rFonts w:ascii="Arial" w:hAnsi="Arial" w:cs="Arial"/>
          <w:snapToGrid w:val="0"/>
          <w:szCs w:val="24"/>
          <w:lang w:val="mn-MN"/>
        </w:rPr>
        <w:t>т</w:t>
      </w:r>
      <w:r w:rsidRPr="005D0302">
        <w:rPr>
          <w:rFonts w:ascii="Arial" w:hAnsi="Arial" w:cs="Arial"/>
          <w:snapToGrid w:val="0"/>
          <w:szCs w:val="24"/>
        </w:rPr>
        <w:t>ухайн улсын аж ахуйн нэгж, байгууллага, иргэдийн шинээр бүтээсэн нийт нэмэгд</w:t>
      </w:r>
      <w:r w:rsidRPr="005D0302">
        <w:rPr>
          <w:rFonts w:ascii="Arial" w:hAnsi="Arial" w:cs="Arial"/>
          <w:snapToGrid w:val="0"/>
          <w:szCs w:val="24"/>
          <w:lang w:val="mn-MN"/>
        </w:rPr>
        <w:t xml:space="preserve">эл </w:t>
      </w:r>
      <w:r w:rsidRPr="005D0302">
        <w:rPr>
          <w:rFonts w:ascii="Arial" w:hAnsi="Arial" w:cs="Arial"/>
          <w:snapToGrid w:val="0"/>
          <w:szCs w:val="24"/>
        </w:rPr>
        <w:t>өртгий</w:t>
      </w:r>
      <w:r w:rsidRPr="005D0302">
        <w:rPr>
          <w:rFonts w:ascii="Arial" w:hAnsi="Arial" w:cs="Arial"/>
          <w:snapToGrid w:val="0"/>
          <w:szCs w:val="24"/>
          <w:lang w:val="mn-MN"/>
        </w:rPr>
        <w:t>н дүн байна</w:t>
      </w:r>
      <w:r w:rsidRPr="005D0302">
        <w:rPr>
          <w:rFonts w:ascii="Arial" w:hAnsi="Arial" w:cs="Arial"/>
          <w:snapToGrid w:val="0"/>
          <w:szCs w:val="24"/>
        </w:rPr>
        <w:t>. ҮНО-ы</w:t>
      </w:r>
      <w:r w:rsidRPr="005D0302">
        <w:rPr>
          <w:rFonts w:ascii="Arial" w:hAnsi="Arial" w:cs="Arial"/>
          <w:snapToGrid w:val="0"/>
          <w:szCs w:val="24"/>
          <w:lang w:val="mn-MN"/>
        </w:rPr>
        <w:t xml:space="preserve">г </w:t>
      </w:r>
      <w:r w:rsidRPr="005D0302">
        <w:rPr>
          <w:rFonts w:ascii="Arial" w:hAnsi="Arial" w:cs="Arial"/>
          <w:snapToGrid w:val="0"/>
          <w:szCs w:val="24"/>
        </w:rPr>
        <w:t>ДНБ</w:t>
      </w:r>
      <w:r w:rsidR="008E0CD6" w:rsidRPr="005D0302">
        <w:rPr>
          <w:rFonts w:ascii="Arial" w:hAnsi="Arial" w:cs="Arial"/>
          <w:snapToGrid w:val="0"/>
          <w:szCs w:val="24"/>
        </w:rPr>
        <w:t xml:space="preserve"> </w:t>
      </w:r>
      <w:r w:rsidRPr="005D0302">
        <w:rPr>
          <w:rFonts w:ascii="Arial" w:hAnsi="Arial" w:cs="Arial"/>
          <w:snapToGrid w:val="0"/>
          <w:szCs w:val="24"/>
        </w:rPr>
        <w:t xml:space="preserve">дээр гадаад </w:t>
      </w:r>
      <w:r w:rsidRPr="005D0302">
        <w:rPr>
          <w:rFonts w:ascii="Arial" w:hAnsi="Arial" w:cs="Arial"/>
          <w:snapToGrid w:val="0"/>
          <w:szCs w:val="24"/>
          <w:lang w:val="mn-MN"/>
        </w:rPr>
        <w:t xml:space="preserve">эдийн засгаас орж ирсэн цэвэр </w:t>
      </w:r>
      <w:r w:rsidRPr="005D0302">
        <w:rPr>
          <w:rFonts w:ascii="Arial" w:hAnsi="Arial" w:cs="Arial"/>
          <w:snapToGrid w:val="0"/>
          <w:szCs w:val="24"/>
        </w:rPr>
        <w:t>орлог</w:t>
      </w:r>
      <w:r w:rsidRPr="005D0302">
        <w:rPr>
          <w:rFonts w:ascii="Arial" w:hAnsi="Arial" w:cs="Arial"/>
          <w:snapToGrid w:val="0"/>
          <w:szCs w:val="24"/>
          <w:lang w:val="mn-MN"/>
        </w:rPr>
        <w:t>о буюу эдийн засгийн харьяатаас орж ирсэн орлогоос харьяат бусад төлсөн зардлыг хасч тооцоолно</w:t>
      </w:r>
      <w:r w:rsidRPr="005D0302">
        <w:rPr>
          <w:rFonts w:ascii="Arial" w:hAnsi="Arial" w:cs="Arial"/>
          <w:snapToGrid w:val="0"/>
          <w:szCs w:val="24"/>
        </w:rPr>
        <w:t>.</w:t>
      </w:r>
      <w:r w:rsidRPr="005D0302">
        <w:rPr>
          <w:rFonts w:ascii="Arial" w:hAnsi="Arial" w:cs="Arial"/>
          <w:snapToGrid w:val="0"/>
          <w:szCs w:val="24"/>
          <w:lang w:val="mn-MN"/>
        </w:rPr>
        <w:t xml:space="preserve"> </w:t>
      </w:r>
    </w:p>
    <w:p w:rsidR="00E949D6" w:rsidRPr="0031704D" w:rsidRDefault="00E949D6" w:rsidP="002E6A2B">
      <w:pPr>
        <w:pStyle w:val="BodyText2"/>
        <w:ind w:firstLine="720"/>
        <w:rPr>
          <w:rFonts w:ascii="Arial" w:hAnsi="Arial" w:cs="Arial"/>
          <w:szCs w:val="24"/>
          <w:lang w:val="mn-MN"/>
        </w:rPr>
      </w:pPr>
      <w:r w:rsidRPr="005D0302">
        <w:rPr>
          <w:rFonts w:ascii="Arial" w:hAnsi="Arial" w:cs="Arial"/>
          <w:snapToGrid w:val="0"/>
          <w:szCs w:val="24"/>
          <w:lang w:val="mn-MN"/>
        </w:rPr>
        <w:t xml:space="preserve">Гадаад эдийн засгаас орж ирэх орлогод </w:t>
      </w:r>
      <w:r w:rsidR="005D0302" w:rsidRPr="005D0302">
        <w:rPr>
          <w:rFonts w:ascii="Arial" w:hAnsi="Arial" w:cs="Arial"/>
          <w:szCs w:val="24"/>
          <w:lang w:val="mn-MN"/>
        </w:rPr>
        <w:t>харьяат, харьяат бусын хооронд үйлдвэрлэлийн үйл явцад орц буюу хөдөлмөр нийлүүлэх, санхүүгийн хөрөнгө эзэмших, байгалийн баялгийг түрээслэхтэй холбогдон гарсан ажил, гүйлгээ, түүний орлогыг хамааруулна.</w:t>
      </w:r>
    </w:p>
    <w:p w:rsidR="004164F6" w:rsidRPr="0031704D" w:rsidRDefault="004164F6" w:rsidP="004164F6">
      <w:pPr>
        <w:jc w:val="both"/>
        <w:rPr>
          <w:rFonts w:ascii="Arial" w:hAnsi="Arial" w:cs="Arial"/>
          <w:b/>
          <w:sz w:val="22"/>
          <w:szCs w:val="22"/>
          <w:lang w:val="mn-MN"/>
        </w:rPr>
      </w:pPr>
    </w:p>
    <w:p w:rsidR="004164F6" w:rsidRPr="0031704D" w:rsidRDefault="004164F6" w:rsidP="002E6A2B">
      <w:pPr>
        <w:ind w:firstLine="720"/>
        <w:jc w:val="both"/>
        <w:rPr>
          <w:rFonts w:ascii="Arial" w:hAnsi="Arial" w:cs="Arial"/>
          <w:sz w:val="24"/>
          <w:szCs w:val="24"/>
          <w:lang w:val="mn-MN"/>
        </w:rPr>
      </w:pPr>
      <w:r w:rsidRPr="0031704D">
        <w:rPr>
          <w:rFonts w:ascii="Arial" w:hAnsi="Arial" w:cs="Arial"/>
          <w:sz w:val="24"/>
          <w:szCs w:val="24"/>
        </w:rPr>
        <w:t>ҮСХ</w:t>
      </w:r>
      <w:r w:rsidR="005D0302">
        <w:rPr>
          <w:rFonts w:ascii="Arial" w:hAnsi="Arial" w:cs="Arial"/>
          <w:sz w:val="24"/>
          <w:szCs w:val="24"/>
        </w:rPr>
        <w:t>-ны дарг</w:t>
      </w:r>
      <w:r w:rsidR="005D0302">
        <w:rPr>
          <w:rFonts w:ascii="Arial" w:hAnsi="Arial" w:cs="Arial"/>
          <w:sz w:val="24"/>
          <w:szCs w:val="24"/>
          <w:lang w:val="mn-MN"/>
        </w:rPr>
        <w:t>ын 2013 оны 11 дүгээр сарын 26</w:t>
      </w:r>
      <w:r w:rsidRPr="0031704D">
        <w:rPr>
          <w:rFonts w:ascii="Arial" w:hAnsi="Arial" w:cs="Arial"/>
          <w:sz w:val="24"/>
          <w:szCs w:val="24"/>
        </w:rPr>
        <w:t>-н</w:t>
      </w:r>
      <w:r w:rsidR="005D0302">
        <w:rPr>
          <w:rFonts w:ascii="Arial" w:hAnsi="Arial" w:cs="Arial"/>
          <w:sz w:val="24"/>
          <w:szCs w:val="24"/>
          <w:lang w:val="mn-MN"/>
        </w:rPr>
        <w:t>ы</w:t>
      </w:r>
      <w:r w:rsidRPr="0031704D">
        <w:rPr>
          <w:rFonts w:ascii="Arial" w:hAnsi="Arial" w:cs="Arial"/>
          <w:sz w:val="24"/>
          <w:szCs w:val="24"/>
        </w:rPr>
        <w:t xml:space="preserve"> өдрийн </w:t>
      </w:r>
      <w:r w:rsidRPr="0031704D">
        <w:rPr>
          <w:rFonts w:ascii="Arial" w:hAnsi="Arial" w:cs="Arial"/>
          <w:sz w:val="24"/>
          <w:szCs w:val="24"/>
          <w:lang w:val="mn-MN"/>
        </w:rPr>
        <w:t>0</w:t>
      </w:r>
      <w:r w:rsidR="0040160B" w:rsidRPr="0031704D">
        <w:rPr>
          <w:rFonts w:ascii="Arial" w:hAnsi="Arial" w:cs="Arial"/>
          <w:sz w:val="24"/>
          <w:szCs w:val="24"/>
          <w:lang w:val="mn-MN"/>
        </w:rPr>
        <w:t>1</w:t>
      </w:r>
      <w:r w:rsidR="005D0302">
        <w:rPr>
          <w:rFonts w:ascii="Arial" w:hAnsi="Arial" w:cs="Arial"/>
          <w:sz w:val="24"/>
          <w:szCs w:val="24"/>
          <w:lang w:val="mn-MN"/>
        </w:rPr>
        <w:t>/134</w:t>
      </w:r>
      <w:r w:rsidRPr="0031704D">
        <w:rPr>
          <w:rFonts w:ascii="Arial" w:hAnsi="Arial" w:cs="Arial"/>
          <w:sz w:val="24"/>
          <w:szCs w:val="24"/>
          <w:lang w:val="mn-MN"/>
        </w:rPr>
        <w:t xml:space="preserve"> тоот тушаалаар баталсан “Дотоодын нийт бүтээгдэхүүн болон Үндэсний нийт орлого тооцох аргачлал”-ын дагуу ДНБ-ны тооцоог жил бүр хийж хэрэглэгчдэд тархааж байна.  </w:t>
      </w:r>
    </w:p>
    <w:p w:rsidR="004164F6" w:rsidRDefault="004164F6" w:rsidP="004164F6">
      <w:pPr>
        <w:jc w:val="both"/>
        <w:rPr>
          <w:rFonts w:ascii="Arial" w:hAnsi="Arial" w:cs="Arial"/>
          <w:sz w:val="24"/>
          <w:szCs w:val="24"/>
        </w:rPr>
      </w:pPr>
    </w:p>
    <w:p w:rsidR="005D2C02" w:rsidRPr="00187A90" w:rsidRDefault="004164F6" w:rsidP="00187A90">
      <w:pPr>
        <w:ind w:firstLine="720"/>
        <w:jc w:val="both"/>
        <w:rPr>
          <w:rFonts w:ascii="Arial" w:hAnsi="Arial" w:cs="Arial"/>
          <w:sz w:val="24"/>
          <w:szCs w:val="24"/>
          <w:lang w:val="mn-MN"/>
        </w:rPr>
      </w:pPr>
      <w:r w:rsidRPr="0031704D">
        <w:rPr>
          <w:rFonts w:ascii="Arial" w:hAnsi="Arial" w:cs="Arial"/>
          <w:sz w:val="24"/>
          <w:szCs w:val="24"/>
          <w:lang w:val="mn-MN"/>
        </w:rPr>
        <w:t xml:space="preserve">Танилцуулга </w:t>
      </w:r>
      <w:r w:rsidR="00090D72">
        <w:rPr>
          <w:rFonts w:ascii="Arial" w:hAnsi="Arial" w:cs="Arial"/>
          <w:sz w:val="24"/>
          <w:szCs w:val="24"/>
          <w:lang w:val="mn-MN"/>
        </w:rPr>
        <w:t xml:space="preserve">нь </w:t>
      </w:r>
      <w:r w:rsidRPr="0031704D">
        <w:rPr>
          <w:rFonts w:ascii="Arial" w:hAnsi="Arial" w:cs="Arial"/>
          <w:sz w:val="24"/>
          <w:szCs w:val="24"/>
          <w:lang w:val="mn-MN"/>
        </w:rPr>
        <w:t>ДНБ-</w:t>
      </w:r>
      <w:r w:rsidR="00C602C1" w:rsidRPr="0031704D">
        <w:rPr>
          <w:rFonts w:ascii="Arial" w:hAnsi="Arial" w:cs="Arial"/>
          <w:sz w:val="24"/>
          <w:szCs w:val="24"/>
          <w:lang w:val="mn-MN"/>
        </w:rPr>
        <w:t>ий</w:t>
      </w:r>
      <w:r w:rsidRPr="0031704D">
        <w:rPr>
          <w:rFonts w:ascii="Arial" w:hAnsi="Arial" w:cs="Arial"/>
          <w:sz w:val="24"/>
          <w:szCs w:val="24"/>
          <w:lang w:val="mn-MN"/>
        </w:rPr>
        <w:t xml:space="preserve"> үйлдвэрлэл</w:t>
      </w:r>
      <w:r w:rsidR="002E6A2B" w:rsidRPr="0031704D">
        <w:rPr>
          <w:rFonts w:ascii="Arial" w:hAnsi="Arial" w:cs="Arial"/>
          <w:sz w:val="24"/>
          <w:szCs w:val="24"/>
          <w:lang w:val="mn-MN"/>
        </w:rPr>
        <w:t>ийн</w:t>
      </w:r>
      <w:r w:rsidRPr="0031704D">
        <w:rPr>
          <w:rFonts w:ascii="Arial" w:hAnsi="Arial" w:cs="Arial"/>
          <w:sz w:val="24"/>
          <w:szCs w:val="24"/>
          <w:lang w:val="mn-MN"/>
        </w:rPr>
        <w:t>, эцсийн ашиглалт</w:t>
      </w:r>
      <w:r w:rsidR="002E6A2B" w:rsidRPr="0031704D">
        <w:rPr>
          <w:rFonts w:ascii="Arial" w:hAnsi="Arial" w:cs="Arial"/>
          <w:sz w:val="24"/>
          <w:szCs w:val="24"/>
          <w:lang w:val="mn-MN"/>
        </w:rPr>
        <w:t>ын</w:t>
      </w:r>
      <w:r w:rsidRPr="0031704D">
        <w:rPr>
          <w:rFonts w:ascii="Arial" w:hAnsi="Arial" w:cs="Arial"/>
          <w:sz w:val="24"/>
          <w:szCs w:val="24"/>
          <w:lang w:val="mn-MN"/>
        </w:rPr>
        <w:t xml:space="preserve">, орлогын аргаар </w:t>
      </w:r>
      <w:r w:rsidR="00187A90">
        <w:rPr>
          <w:rFonts w:ascii="Arial" w:hAnsi="Arial" w:cs="Arial"/>
          <w:sz w:val="24"/>
          <w:szCs w:val="24"/>
          <w:lang w:val="mn-MN"/>
        </w:rPr>
        <w:t xml:space="preserve">2010 оны нөөц ашиглалтын хүснэгтэд тулгуурлан </w:t>
      </w:r>
      <w:r w:rsidRPr="0031704D">
        <w:rPr>
          <w:rFonts w:ascii="Arial" w:hAnsi="Arial" w:cs="Arial"/>
          <w:sz w:val="24"/>
          <w:szCs w:val="24"/>
          <w:lang w:val="mn-MN"/>
        </w:rPr>
        <w:t>тооцсон үр дүнгүүд</w:t>
      </w:r>
      <w:r w:rsidR="009A3FD2" w:rsidRPr="0031704D">
        <w:rPr>
          <w:rFonts w:ascii="Arial" w:hAnsi="Arial" w:cs="Arial"/>
          <w:sz w:val="24"/>
          <w:szCs w:val="24"/>
          <w:lang w:val="mn-MN"/>
        </w:rPr>
        <w:t xml:space="preserve">, </w:t>
      </w:r>
      <w:r w:rsidRPr="0031704D">
        <w:rPr>
          <w:rFonts w:ascii="Arial" w:hAnsi="Arial" w:cs="Arial"/>
          <w:sz w:val="24"/>
          <w:szCs w:val="24"/>
          <w:lang w:val="mn-MN"/>
        </w:rPr>
        <w:t>ҮНО</w:t>
      </w:r>
      <w:r w:rsidR="00300467">
        <w:rPr>
          <w:rFonts w:ascii="Arial" w:hAnsi="Arial" w:cs="Arial"/>
          <w:sz w:val="24"/>
          <w:szCs w:val="24"/>
          <w:lang w:val="mn-MN"/>
        </w:rPr>
        <w:t>, ҮНЭО</w:t>
      </w:r>
      <w:r w:rsidRPr="0031704D">
        <w:rPr>
          <w:rFonts w:ascii="Arial" w:hAnsi="Arial" w:cs="Arial"/>
          <w:sz w:val="24"/>
          <w:szCs w:val="24"/>
          <w:lang w:val="mn-MN"/>
        </w:rPr>
        <w:t xml:space="preserve"> </w:t>
      </w:r>
      <w:r w:rsidR="009A3FD2" w:rsidRPr="0031704D">
        <w:rPr>
          <w:rFonts w:ascii="Arial" w:hAnsi="Arial" w:cs="Arial"/>
          <w:sz w:val="24"/>
          <w:szCs w:val="24"/>
          <w:lang w:val="mn-MN"/>
        </w:rPr>
        <w:t xml:space="preserve">болон </w:t>
      </w:r>
      <w:r w:rsidR="0040160B" w:rsidRPr="0031704D">
        <w:rPr>
          <w:rFonts w:ascii="Arial" w:hAnsi="Arial" w:cs="Arial"/>
          <w:sz w:val="24"/>
          <w:szCs w:val="24"/>
          <w:lang w:val="mn-MN"/>
        </w:rPr>
        <w:t xml:space="preserve">хавсралт </w:t>
      </w:r>
      <w:r w:rsidR="0040160B" w:rsidRPr="0031704D">
        <w:rPr>
          <w:rFonts w:ascii="Arial" w:hAnsi="Arial" w:cs="Arial"/>
          <w:sz w:val="24"/>
          <w:szCs w:val="24"/>
        </w:rPr>
        <w:t>(</w:t>
      </w:r>
      <w:r w:rsidRPr="0031704D">
        <w:rPr>
          <w:rFonts w:ascii="Arial" w:hAnsi="Arial" w:cs="Arial"/>
          <w:sz w:val="24"/>
          <w:szCs w:val="24"/>
          <w:lang w:val="mn-MN"/>
        </w:rPr>
        <w:t>ДНБ</w:t>
      </w:r>
      <w:r w:rsidR="0040160B" w:rsidRPr="0031704D">
        <w:rPr>
          <w:rFonts w:ascii="Arial" w:hAnsi="Arial" w:cs="Arial"/>
          <w:sz w:val="24"/>
          <w:szCs w:val="24"/>
          <w:lang w:val="mn-MN"/>
        </w:rPr>
        <w:t>-тэй холбоотой макро-эдийн засгийн зарим гол үзүүлэлтүүдийг тусгасан</w:t>
      </w:r>
      <w:r w:rsidR="0040160B" w:rsidRPr="0031704D">
        <w:rPr>
          <w:rFonts w:ascii="Arial" w:hAnsi="Arial" w:cs="Arial"/>
          <w:sz w:val="24"/>
          <w:szCs w:val="24"/>
        </w:rPr>
        <w:t>)</w:t>
      </w:r>
      <w:r w:rsidR="0064620B">
        <w:rPr>
          <w:rFonts w:ascii="Arial" w:hAnsi="Arial" w:cs="Arial"/>
          <w:sz w:val="24"/>
          <w:szCs w:val="24"/>
        </w:rPr>
        <w:t xml:space="preserve"> </w:t>
      </w:r>
      <w:r w:rsidR="009A3FD2" w:rsidRPr="0031704D">
        <w:rPr>
          <w:rFonts w:ascii="Arial" w:hAnsi="Arial" w:cs="Arial"/>
          <w:sz w:val="24"/>
          <w:szCs w:val="24"/>
          <w:lang w:val="mn-MN"/>
        </w:rPr>
        <w:t xml:space="preserve">гэсэн </w:t>
      </w:r>
      <w:r w:rsidRPr="0031704D">
        <w:rPr>
          <w:rFonts w:ascii="Arial" w:hAnsi="Arial" w:cs="Arial"/>
          <w:sz w:val="24"/>
          <w:szCs w:val="24"/>
          <w:lang w:val="mn-MN"/>
        </w:rPr>
        <w:t>хэсгүүдээс бүрдэнэ.</w:t>
      </w:r>
    </w:p>
    <w:p w:rsidR="00A24F0D" w:rsidRDefault="00A24F0D" w:rsidP="004164F6">
      <w:pPr>
        <w:jc w:val="both"/>
        <w:rPr>
          <w:rFonts w:ascii="Arial" w:hAnsi="Arial" w:cs="Arial"/>
          <w:sz w:val="24"/>
          <w:szCs w:val="24"/>
          <w:lang w:val="mn-MN"/>
        </w:rPr>
      </w:pPr>
    </w:p>
    <w:p w:rsidR="00A007EC" w:rsidRPr="00A24F0D" w:rsidRDefault="00A007EC" w:rsidP="004164F6">
      <w:pPr>
        <w:jc w:val="both"/>
        <w:rPr>
          <w:rFonts w:ascii="Arial" w:hAnsi="Arial" w:cs="Arial"/>
          <w:sz w:val="24"/>
          <w:szCs w:val="24"/>
          <w:lang w:val="mn-MN"/>
        </w:rPr>
      </w:pPr>
    </w:p>
    <w:p w:rsidR="0019409C" w:rsidRPr="0031704D" w:rsidRDefault="00002900" w:rsidP="005634DD">
      <w:pPr>
        <w:spacing w:before="120" w:after="120"/>
        <w:jc w:val="center"/>
        <w:rPr>
          <w:rFonts w:ascii="Arial" w:hAnsi="Arial" w:cs="Arial"/>
          <w:b/>
          <w:sz w:val="26"/>
          <w:szCs w:val="26"/>
          <w:lang w:val="mn-MN"/>
        </w:rPr>
      </w:pPr>
      <w:r w:rsidRPr="003C34D5">
        <w:rPr>
          <w:rFonts w:ascii="Arial" w:hAnsi="Arial" w:cs="Arial"/>
          <w:b/>
          <w:sz w:val="26"/>
          <w:szCs w:val="26"/>
        </w:rPr>
        <w:t>ДНБ</w:t>
      </w:r>
      <w:r w:rsidR="00396674" w:rsidRPr="003C34D5">
        <w:rPr>
          <w:rFonts w:ascii="Arial" w:hAnsi="Arial" w:cs="Arial"/>
          <w:b/>
          <w:sz w:val="26"/>
          <w:szCs w:val="26"/>
        </w:rPr>
        <w:t>-</w:t>
      </w:r>
      <w:r w:rsidRPr="003C34D5">
        <w:rPr>
          <w:rFonts w:ascii="Arial" w:hAnsi="Arial" w:cs="Arial"/>
          <w:b/>
          <w:sz w:val="26"/>
          <w:szCs w:val="26"/>
        </w:rPr>
        <w:t>ий</w:t>
      </w:r>
      <w:r w:rsidR="005E734F" w:rsidRPr="003C34D5">
        <w:rPr>
          <w:rFonts w:ascii="Arial" w:hAnsi="Arial" w:cs="Arial"/>
          <w:b/>
          <w:sz w:val="26"/>
          <w:szCs w:val="26"/>
          <w:lang w:val="mn-MN"/>
        </w:rPr>
        <w:t xml:space="preserve"> </w:t>
      </w:r>
      <w:r w:rsidR="00EE03DE" w:rsidRPr="003C34D5">
        <w:rPr>
          <w:rFonts w:ascii="Arial" w:hAnsi="Arial" w:cs="Arial"/>
          <w:b/>
          <w:sz w:val="26"/>
          <w:szCs w:val="26"/>
          <w:lang w:val="mn-MN"/>
        </w:rPr>
        <w:t>201</w:t>
      </w:r>
      <w:r w:rsidR="007B67F6" w:rsidRPr="003C34D5">
        <w:rPr>
          <w:rFonts w:ascii="Arial" w:hAnsi="Arial" w:cs="Arial"/>
          <w:b/>
          <w:sz w:val="26"/>
          <w:szCs w:val="26"/>
        </w:rPr>
        <w:t>3</w:t>
      </w:r>
      <w:r w:rsidR="00EE03DE" w:rsidRPr="003C34D5">
        <w:rPr>
          <w:rFonts w:ascii="Arial" w:hAnsi="Arial" w:cs="Arial"/>
          <w:b/>
          <w:sz w:val="26"/>
          <w:szCs w:val="26"/>
          <w:lang w:val="mn-MN"/>
        </w:rPr>
        <w:t xml:space="preserve"> оны </w:t>
      </w:r>
      <w:r w:rsidR="00DC7366" w:rsidRPr="003C34D5">
        <w:rPr>
          <w:rFonts w:ascii="Arial" w:hAnsi="Arial" w:cs="Arial"/>
          <w:b/>
          <w:sz w:val="26"/>
          <w:szCs w:val="26"/>
          <w:lang w:val="mn-MN"/>
        </w:rPr>
        <w:t>г</w:t>
      </w:r>
      <w:r w:rsidRPr="003C34D5">
        <w:rPr>
          <w:rFonts w:ascii="Arial" w:hAnsi="Arial" w:cs="Arial"/>
          <w:b/>
          <w:sz w:val="26"/>
          <w:szCs w:val="26"/>
        </w:rPr>
        <w:t>үйцэтгэл</w:t>
      </w:r>
    </w:p>
    <w:p w:rsidR="00E949D6" w:rsidRPr="0031704D" w:rsidRDefault="00E949D6" w:rsidP="00831AE5">
      <w:pPr>
        <w:jc w:val="both"/>
        <w:rPr>
          <w:rFonts w:ascii="Arial" w:hAnsi="Arial" w:cs="Arial"/>
          <w:sz w:val="24"/>
          <w:szCs w:val="24"/>
          <w:lang w:val="mn-MN"/>
        </w:rPr>
      </w:pPr>
      <w:r w:rsidRPr="0031704D">
        <w:rPr>
          <w:rFonts w:ascii="Arial" w:hAnsi="Arial" w:cs="Arial"/>
          <w:sz w:val="24"/>
          <w:szCs w:val="24"/>
          <w:lang w:val="mn-MN"/>
        </w:rPr>
        <w:t>ДНБ-ий</w:t>
      </w:r>
      <w:r w:rsidR="0011484A" w:rsidRPr="0031704D">
        <w:rPr>
          <w:rFonts w:ascii="Arial" w:hAnsi="Arial" w:cs="Arial"/>
          <w:sz w:val="24"/>
          <w:szCs w:val="24"/>
          <w:lang w:val="mn-MN"/>
        </w:rPr>
        <w:t xml:space="preserve"> 201</w:t>
      </w:r>
      <w:r w:rsidR="007B67F6">
        <w:rPr>
          <w:rFonts w:ascii="Arial" w:hAnsi="Arial" w:cs="Arial"/>
          <w:sz w:val="24"/>
          <w:szCs w:val="24"/>
        </w:rPr>
        <w:t>3</w:t>
      </w:r>
      <w:r w:rsidR="0011484A" w:rsidRPr="0031704D">
        <w:rPr>
          <w:rFonts w:ascii="Arial" w:hAnsi="Arial" w:cs="Arial"/>
          <w:sz w:val="24"/>
          <w:szCs w:val="24"/>
          <w:lang w:val="mn-MN"/>
        </w:rPr>
        <w:t xml:space="preserve"> оны </w:t>
      </w:r>
      <w:r w:rsidR="006D5BCA" w:rsidRPr="0031704D">
        <w:rPr>
          <w:rFonts w:ascii="Arial" w:hAnsi="Arial" w:cs="Arial"/>
          <w:sz w:val="24"/>
          <w:szCs w:val="24"/>
          <w:lang w:val="mn-MN"/>
        </w:rPr>
        <w:t>г</w:t>
      </w:r>
      <w:r w:rsidR="0011484A" w:rsidRPr="0031704D">
        <w:rPr>
          <w:rFonts w:ascii="Arial" w:hAnsi="Arial" w:cs="Arial"/>
          <w:sz w:val="24"/>
          <w:szCs w:val="24"/>
          <w:lang w:val="mn-MN"/>
        </w:rPr>
        <w:t xml:space="preserve">үйцэтгэлийг </w:t>
      </w:r>
      <w:r w:rsidR="00A960BA" w:rsidRPr="0031704D">
        <w:rPr>
          <w:rFonts w:ascii="Arial" w:hAnsi="Arial" w:cs="Arial"/>
          <w:sz w:val="24"/>
          <w:szCs w:val="24"/>
          <w:lang w:val="mn-MN"/>
        </w:rPr>
        <w:t>үйлдвэрлэлийн болон эцсийн ашиглалтын аргаар</w:t>
      </w:r>
      <w:r w:rsidR="006D5BCA" w:rsidRPr="0031704D">
        <w:rPr>
          <w:rFonts w:ascii="Arial" w:hAnsi="Arial" w:cs="Arial"/>
          <w:sz w:val="24"/>
          <w:szCs w:val="24"/>
          <w:lang w:val="mn-MN"/>
        </w:rPr>
        <w:t>,</w:t>
      </w:r>
      <w:r w:rsidR="0002054A">
        <w:rPr>
          <w:rFonts w:ascii="Arial" w:hAnsi="Arial" w:cs="Arial"/>
          <w:sz w:val="24"/>
          <w:szCs w:val="24"/>
          <w:lang w:val="mn-MN"/>
        </w:rPr>
        <w:t xml:space="preserve"> оны болон 20</w:t>
      </w:r>
      <w:r w:rsidR="0002054A">
        <w:rPr>
          <w:rFonts w:ascii="Arial" w:hAnsi="Arial" w:cs="Arial"/>
          <w:sz w:val="24"/>
          <w:szCs w:val="24"/>
        </w:rPr>
        <w:t>10</w:t>
      </w:r>
      <w:r w:rsidR="00A960BA" w:rsidRPr="0031704D">
        <w:rPr>
          <w:rFonts w:ascii="Arial" w:hAnsi="Arial" w:cs="Arial"/>
          <w:sz w:val="24"/>
          <w:szCs w:val="24"/>
          <w:lang w:val="mn-MN"/>
        </w:rPr>
        <w:t xml:space="preserve"> оны зэрэгцүүлэх үнээр</w:t>
      </w:r>
      <w:r w:rsidR="009727A9" w:rsidRPr="0031704D">
        <w:rPr>
          <w:rFonts w:ascii="Arial" w:hAnsi="Arial" w:cs="Arial"/>
          <w:sz w:val="24"/>
          <w:szCs w:val="24"/>
          <w:lang w:val="mn-MN"/>
        </w:rPr>
        <w:t>, орлогын аргаар оны үнээр</w:t>
      </w:r>
      <w:r w:rsidR="0064620B">
        <w:rPr>
          <w:rFonts w:ascii="Arial" w:hAnsi="Arial" w:cs="Arial"/>
          <w:sz w:val="24"/>
          <w:szCs w:val="24"/>
        </w:rPr>
        <w:t xml:space="preserve"> </w:t>
      </w:r>
      <w:r w:rsidR="00831AE5" w:rsidRPr="0031704D">
        <w:rPr>
          <w:rFonts w:ascii="Arial" w:hAnsi="Arial" w:cs="Arial"/>
          <w:sz w:val="24"/>
          <w:szCs w:val="24"/>
          <w:lang w:val="mn-MN"/>
        </w:rPr>
        <w:t>тооц</w:t>
      </w:r>
      <w:r w:rsidR="0011484A" w:rsidRPr="0031704D">
        <w:rPr>
          <w:rFonts w:ascii="Arial" w:hAnsi="Arial" w:cs="Arial"/>
          <w:sz w:val="24"/>
          <w:szCs w:val="24"/>
          <w:lang w:val="mn-MN"/>
        </w:rPr>
        <w:t xml:space="preserve">сон. </w:t>
      </w:r>
    </w:p>
    <w:p w:rsidR="00DB68A2" w:rsidRPr="0029561F" w:rsidRDefault="00DB68A2" w:rsidP="001F4A63">
      <w:pPr>
        <w:spacing w:before="120" w:after="120"/>
        <w:rPr>
          <w:rFonts w:ascii="Arial" w:hAnsi="Arial" w:cs="Arial"/>
          <w:bCs/>
          <w:sz w:val="24"/>
          <w:szCs w:val="24"/>
          <w:u w:val="single"/>
          <w:lang w:val="mn-MN"/>
        </w:rPr>
      </w:pPr>
      <w:r w:rsidRPr="0029561F">
        <w:rPr>
          <w:rFonts w:ascii="Arial" w:hAnsi="Arial" w:cs="Arial"/>
          <w:bCs/>
          <w:sz w:val="24"/>
          <w:szCs w:val="24"/>
          <w:u w:val="single"/>
          <w:lang w:val="mn-MN"/>
        </w:rPr>
        <w:t>ДНБ, оны үнээр</w:t>
      </w:r>
    </w:p>
    <w:p w:rsidR="00D64EF6" w:rsidRPr="0031704D" w:rsidRDefault="00D64EF6" w:rsidP="00C62015">
      <w:pPr>
        <w:jc w:val="both"/>
        <w:rPr>
          <w:rFonts w:ascii="Arial" w:hAnsi="Arial" w:cs="Arial"/>
          <w:sz w:val="24"/>
          <w:szCs w:val="24"/>
          <w:lang w:val="mn-MN"/>
        </w:rPr>
      </w:pPr>
      <w:r w:rsidRPr="0031704D">
        <w:rPr>
          <w:rFonts w:ascii="Arial" w:hAnsi="Arial" w:cs="Arial"/>
          <w:sz w:val="24"/>
          <w:szCs w:val="24"/>
          <w:lang w:val="mn-MN"/>
        </w:rPr>
        <w:t>Үйлдвэрлэлийн аргаар тооцсон ДНБ оны үнээр 201</w:t>
      </w:r>
      <w:r w:rsidR="0002054A">
        <w:rPr>
          <w:rFonts w:ascii="Arial" w:hAnsi="Arial" w:cs="Arial"/>
          <w:sz w:val="24"/>
          <w:szCs w:val="24"/>
        </w:rPr>
        <w:t>3</w:t>
      </w:r>
      <w:r w:rsidRPr="0031704D">
        <w:rPr>
          <w:rFonts w:ascii="Arial" w:hAnsi="Arial" w:cs="Arial"/>
          <w:sz w:val="24"/>
          <w:szCs w:val="24"/>
          <w:lang w:val="mn-MN"/>
        </w:rPr>
        <w:t xml:space="preserve"> он</w:t>
      </w:r>
      <w:r w:rsidR="0011484A" w:rsidRPr="0031704D">
        <w:rPr>
          <w:rFonts w:ascii="Arial" w:hAnsi="Arial" w:cs="Arial"/>
          <w:sz w:val="24"/>
          <w:szCs w:val="24"/>
          <w:lang w:val="mn-MN"/>
        </w:rPr>
        <w:t xml:space="preserve">д </w:t>
      </w:r>
      <w:r w:rsidR="0002054A">
        <w:rPr>
          <w:rFonts w:ascii="Arial" w:hAnsi="Arial" w:cs="Arial"/>
          <w:sz w:val="24"/>
          <w:szCs w:val="24"/>
        </w:rPr>
        <w:t>19118.0</w:t>
      </w:r>
      <w:r w:rsidR="00593C7D">
        <w:rPr>
          <w:rFonts w:ascii="Arial" w:hAnsi="Arial" w:cs="Arial"/>
          <w:sz w:val="24"/>
          <w:szCs w:val="24"/>
        </w:rPr>
        <w:t xml:space="preserve"> </w:t>
      </w:r>
      <w:r w:rsidR="00C602C1" w:rsidRPr="0031704D">
        <w:rPr>
          <w:rFonts w:ascii="Arial" w:hAnsi="Arial" w:cs="Arial"/>
          <w:sz w:val="24"/>
          <w:szCs w:val="24"/>
          <w:lang w:val="mn-MN"/>
        </w:rPr>
        <w:t>тэрбум төг, эцсийн ашиглалтын аргаар</w:t>
      </w:r>
      <w:r w:rsidR="009727A9" w:rsidRPr="0031704D">
        <w:rPr>
          <w:rFonts w:ascii="Arial" w:hAnsi="Arial" w:cs="Arial"/>
          <w:sz w:val="24"/>
          <w:szCs w:val="24"/>
          <w:lang w:val="mn-MN"/>
        </w:rPr>
        <w:t>х</w:t>
      </w:r>
      <w:r w:rsidR="00C602C1" w:rsidRPr="0031704D">
        <w:rPr>
          <w:rFonts w:ascii="Arial" w:hAnsi="Arial" w:cs="Arial"/>
          <w:sz w:val="24"/>
          <w:szCs w:val="24"/>
          <w:lang w:val="mn-MN"/>
        </w:rPr>
        <w:t xml:space="preserve"> ДНБ </w:t>
      </w:r>
      <w:r w:rsidR="0002054A">
        <w:rPr>
          <w:rFonts w:ascii="Arial" w:hAnsi="Arial" w:cs="Arial"/>
          <w:sz w:val="24"/>
          <w:szCs w:val="24"/>
        </w:rPr>
        <w:t>19326.2</w:t>
      </w:r>
      <w:r w:rsidR="00593C7D">
        <w:rPr>
          <w:rFonts w:ascii="Arial" w:hAnsi="Arial" w:cs="Arial"/>
          <w:sz w:val="24"/>
          <w:szCs w:val="24"/>
        </w:rPr>
        <w:t xml:space="preserve"> </w:t>
      </w:r>
      <w:r w:rsidR="00C602C1" w:rsidRPr="0031704D">
        <w:rPr>
          <w:rFonts w:ascii="Arial" w:hAnsi="Arial" w:cs="Arial"/>
          <w:sz w:val="24"/>
          <w:szCs w:val="24"/>
          <w:lang w:val="mn-MN"/>
        </w:rPr>
        <w:t>тэрбум төг</w:t>
      </w:r>
      <w:r w:rsidR="006D5BCA" w:rsidRPr="0031704D">
        <w:rPr>
          <w:rFonts w:ascii="Arial" w:hAnsi="Arial" w:cs="Arial"/>
          <w:sz w:val="24"/>
          <w:szCs w:val="24"/>
          <w:lang w:val="mn-MN"/>
        </w:rPr>
        <w:t>рөгт хүрч</w:t>
      </w:r>
      <w:r w:rsidR="00C602C1" w:rsidRPr="0031704D">
        <w:rPr>
          <w:rFonts w:ascii="Arial" w:hAnsi="Arial" w:cs="Arial"/>
          <w:sz w:val="24"/>
          <w:szCs w:val="24"/>
          <w:lang w:val="mn-MN"/>
        </w:rPr>
        <w:t xml:space="preserve">, ДНБ-ий </w:t>
      </w:r>
      <w:r w:rsidR="009727A9" w:rsidRPr="0031704D">
        <w:rPr>
          <w:rFonts w:ascii="Arial" w:hAnsi="Arial" w:cs="Arial"/>
          <w:sz w:val="24"/>
          <w:szCs w:val="24"/>
          <w:lang w:val="mn-MN"/>
        </w:rPr>
        <w:t xml:space="preserve">2 </w:t>
      </w:r>
      <w:r w:rsidR="00C2554F" w:rsidRPr="0031704D">
        <w:rPr>
          <w:rFonts w:ascii="Arial" w:hAnsi="Arial" w:cs="Arial"/>
          <w:sz w:val="24"/>
          <w:szCs w:val="24"/>
          <w:lang w:val="mn-MN"/>
        </w:rPr>
        <w:t xml:space="preserve">аргын </w:t>
      </w:r>
      <w:r w:rsidR="00C602C1" w:rsidRPr="0031704D">
        <w:rPr>
          <w:rFonts w:ascii="Arial" w:hAnsi="Arial" w:cs="Arial"/>
          <w:sz w:val="24"/>
          <w:szCs w:val="24"/>
          <w:lang w:val="mn-MN"/>
        </w:rPr>
        <w:t xml:space="preserve">тооцооны зөрүү </w:t>
      </w:r>
      <w:r w:rsidR="0002054A">
        <w:rPr>
          <w:rFonts w:ascii="Arial" w:hAnsi="Arial" w:cs="Arial"/>
          <w:sz w:val="24"/>
          <w:szCs w:val="24"/>
        </w:rPr>
        <w:t>1.1</w:t>
      </w:r>
      <w:r w:rsidR="00593C7D">
        <w:rPr>
          <w:rFonts w:ascii="Arial" w:hAnsi="Arial" w:cs="Arial"/>
          <w:sz w:val="24"/>
          <w:szCs w:val="24"/>
        </w:rPr>
        <w:t xml:space="preserve"> </w:t>
      </w:r>
      <w:r w:rsidR="00C602C1" w:rsidRPr="0031704D">
        <w:rPr>
          <w:rFonts w:ascii="Arial" w:hAnsi="Arial" w:cs="Arial"/>
          <w:sz w:val="24"/>
          <w:szCs w:val="24"/>
          <w:lang w:val="mn-MN"/>
        </w:rPr>
        <w:t xml:space="preserve">хувь байна. </w:t>
      </w:r>
    </w:p>
    <w:p w:rsidR="00FB5B1B" w:rsidRPr="0056185D" w:rsidRDefault="0029561F" w:rsidP="00285226">
      <w:pPr>
        <w:spacing w:before="120" w:after="120"/>
        <w:jc w:val="center"/>
        <w:rPr>
          <w:rFonts w:ascii="Arial" w:hAnsi="Arial" w:cs="Arial"/>
          <w:b/>
          <w:bCs/>
          <w:sz w:val="22"/>
          <w:szCs w:val="22"/>
        </w:rPr>
      </w:pPr>
      <w:r w:rsidRPr="0056185D">
        <w:rPr>
          <w:rFonts w:ascii="Arial" w:hAnsi="Arial" w:cs="Arial"/>
          <w:b/>
          <w:bCs/>
          <w:sz w:val="22"/>
          <w:szCs w:val="22"/>
          <w:lang w:val="mn-MN"/>
        </w:rPr>
        <w:t xml:space="preserve">Хүснэгт 1. </w:t>
      </w:r>
      <w:r w:rsidR="00CE3F54" w:rsidRPr="0056185D">
        <w:rPr>
          <w:rFonts w:ascii="Arial" w:hAnsi="Arial" w:cs="Arial"/>
          <w:b/>
          <w:bCs/>
          <w:sz w:val="22"/>
          <w:szCs w:val="22"/>
          <w:lang w:val="mn-MN"/>
        </w:rPr>
        <w:t>ДНБ, оны үнээр</w:t>
      </w:r>
    </w:p>
    <w:tbl>
      <w:tblPr>
        <w:tblW w:w="9607" w:type="dxa"/>
        <w:tblInd w:w="93" w:type="dxa"/>
        <w:tblLook w:val="04A0" w:firstRow="1" w:lastRow="0" w:firstColumn="1" w:lastColumn="0" w:noHBand="0" w:noVBand="1"/>
      </w:tblPr>
      <w:tblGrid>
        <w:gridCol w:w="2879"/>
        <w:gridCol w:w="351"/>
        <w:gridCol w:w="102"/>
        <w:gridCol w:w="1229"/>
        <w:gridCol w:w="1682"/>
        <w:gridCol w:w="1682"/>
        <w:gridCol w:w="1682"/>
      </w:tblGrid>
      <w:tr w:rsidR="005D0302" w:rsidRPr="0002054A" w:rsidTr="007827F1">
        <w:trPr>
          <w:trHeight w:val="241"/>
        </w:trPr>
        <w:tc>
          <w:tcPr>
            <w:tcW w:w="2879" w:type="dxa"/>
            <w:tcBorders>
              <w:top w:val="single" w:sz="8" w:space="0" w:color="auto"/>
              <w:left w:val="single" w:sz="8" w:space="0" w:color="FFFFFF"/>
              <w:bottom w:val="single" w:sz="8" w:space="0" w:color="auto"/>
              <w:right w:val="single" w:sz="4" w:space="0" w:color="auto"/>
            </w:tcBorders>
            <w:shd w:val="clear" w:color="000000" w:fill="8DB3E2"/>
            <w:vAlign w:val="center"/>
            <w:hideMark/>
          </w:tcPr>
          <w:p w:rsidR="0002054A" w:rsidRPr="0002054A" w:rsidRDefault="0002054A" w:rsidP="0002054A">
            <w:pPr>
              <w:rPr>
                <w:rFonts w:ascii="Times New Roman" w:eastAsia="Times New Roman" w:hAnsi="Times New Roman"/>
                <w:color w:val="000000"/>
              </w:rPr>
            </w:pPr>
            <w:r w:rsidRPr="0002054A">
              <w:rPr>
                <w:rFonts w:ascii="Times New Roman" w:eastAsia="Times New Roman" w:hAnsi="Times New Roman"/>
                <w:color w:val="000000"/>
              </w:rPr>
              <w:t> </w:t>
            </w:r>
          </w:p>
        </w:tc>
        <w:tc>
          <w:tcPr>
            <w:tcW w:w="1682" w:type="dxa"/>
            <w:gridSpan w:val="3"/>
            <w:tcBorders>
              <w:top w:val="single" w:sz="8" w:space="0" w:color="auto"/>
              <w:left w:val="single" w:sz="4" w:space="0" w:color="auto"/>
              <w:bottom w:val="single" w:sz="8" w:space="0" w:color="auto"/>
              <w:right w:val="single" w:sz="4" w:space="0" w:color="auto"/>
            </w:tcBorders>
            <w:shd w:val="clear" w:color="000000" w:fill="8DB3E2"/>
            <w:vAlign w:val="center"/>
            <w:hideMark/>
          </w:tcPr>
          <w:p w:rsidR="0002054A" w:rsidRPr="008D1834" w:rsidRDefault="0002054A" w:rsidP="0002054A">
            <w:pPr>
              <w:jc w:val="center"/>
              <w:rPr>
                <w:rFonts w:ascii="Arial" w:eastAsia="Times New Roman" w:hAnsi="Arial" w:cs="Arial"/>
                <w:b/>
                <w:color w:val="000000"/>
              </w:rPr>
            </w:pPr>
            <w:r w:rsidRPr="008D1834">
              <w:rPr>
                <w:rFonts w:ascii="Arial" w:eastAsia="Times New Roman" w:hAnsi="Arial" w:cs="Arial"/>
                <w:b/>
                <w:color w:val="000000"/>
              </w:rPr>
              <w:t>2010</w:t>
            </w:r>
          </w:p>
        </w:tc>
        <w:tc>
          <w:tcPr>
            <w:tcW w:w="1682"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02054A" w:rsidRPr="008D1834" w:rsidRDefault="0002054A" w:rsidP="0002054A">
            <w:pPr>
              <w:jc w:val="center"/>
              <w:rPr>
                <w:rFonts w:ascii="Arial" w:eastAsia="Times New Roman" w:hAnsi="Arial" w:cs="Arial"/>
                <w:b/>
                <w:color w:val="000000"/>
              </w:rPr>
            </w:pPr>
            <w:r w:rsidRPr="008D1834">
              <w:rPr>
                <w:rFonts w:ascii="Arial" w:eastAsia="Times New Roman" w:hAnsi="Arial" w:cs="Arial"/>
                <w:b/>
                <w:color w:val="000000"/>
              </w:rPr>
              <w:t>2011</w:t>
            </w:r>
          </w:p>
        </w:tc>
        <w:tc>
          <w:tcPr>
            <w:tcW w:w="1682"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02054A" w:rsidRPr="008D1834" w:rsidRDefault="0002054A" w:rsidP="0002054A">
            <w:pPr>
              <w:jc w:val="center"/>
              <w:rPr>
                <w:rFonts w:ascii="Arial" w:eastAsia="Times New Roman" w:hAnsi="Arial" w:cs="Arial"/>
                <w:b/>
                <w:color w:val="000000"/>
              </w:rPr>
            </w:pPr>
            <w:r w:rsidRPr="008D1834">
              <w:rPr>
                <w:rFonts w:ascii="Arial" w:eastAsia="Times New Roman" w:hAnsi="Arial" w:cs="Arial"/>
                <w:b/>
                <w:color w:val="000000"/>
              </w:rPr>
              <w:t>2012</w:t>
            </w:r>
          </w:p>
        </w:tc>
        <w:tc>
          <w:tcPr>
            <w:tcW w:w="1682" w:type="dxa"/>
            <w:tcBorders>
              <w:top w:val="single" w:sz="8" w:space="0" w:color="auto"/>
              <w:left w:val="single" w:sz="4" w:space="0" w:color="auto"/>
              <w:bottom w:val="single" w:sz="8" w:space="0" w:color="auto"/>
              <w:right w:val="single" w:sz="8" w:space="0" w:color="FFFFFF"/>
            </w:tcBorders>
            <w:shd w:val="clear" w:color="000000" w:fill="8DB3E2"/>
            <w:vAlign w:val="center"/>
            <w:hideMark/>
          </w:tcPr>
          <w:p w:rsidR="0002054A" w:rsidRPr="008D1834" w:rsidRDefault="0002054A" w:rsidP="0002054A">
            <w:pPr>
              <w:jc w:val="center"/>
              <w:rPr>
                <w:rFonts w:ascii="Arial" w:eastAsia="Times New Roman" w:hAnsi="Arial" w:cs="Arial"/>
                <w:b/>
                <w:color w:val="000000"/>
              </w:rPr>
            </w:pPr>
            <w:r w:rsidRPr="008D1834">
              <w:rPr>
                <w:rFonts w:ascii="Arial" w:eastAsia="Times New Roman" w:hAnsi="Arial" w:cs="Arial"/>
                <w:b/>
                <w:color w:val="000000"/>
                <w:lang w:val="mn-MN"/>
              </w:rPr>
              <w:t>2013</w:t>
            </w:r>
          </w:p>
        </w:tc>
      </w:tr>
      <w:tr w:rsidR="0002054A" w:rsidRPr="0002054A" w:rsidTr="005D0302">
        <w:trPr>
          <w:cantSplit/>
          <w:trHeight w:val="241"/>
        </w:trPr>
        <w:tc>
          <w:tcPr>
            <w:tcW w:w="9607" w:type="dxa"/>
            <w:gridSpan w:val="7"/>
            <w:tcBorders>
              <w:top w:val="single" w:sz="8" w:space="0" w:color="auto"/>
              <w:left w:val="nil"/>
              <w:bottom w:val="single" w:sz="8" w:space="0" w:color="FFFFFF"/>
              <w:right w:val="nil"/>
            </w:tcBorders>
            <w:shd w:val="clear" w:color="auto" w:fill="auto"/>
            <w:vAlign w:val="center"/>
            <w:hideMark/>
          </w:tcPr>
          <w:p w:rsidR="0002054A" w:rsidRPr="0002054A" w:rsidRDefault="0002054A" w:rsidP="0002054A">
            <w:pPr>
              <w:jc w:val="center"/>
              <w:rPr>
                <w:rFonts w:ascii="Arial" w:eastAsia="Times New Roman" w:hAnsi="Arial" w:cs="Arial"/>
                <w:i/>
                <w:iCs/>
                <w:color w:val="000000"/>
              </w:rPr>
            </w:pPr>
            <w:r w:rsidRPr="0002054A">
              <w:rPr>
                <w:rFonts w:ascii="Arial" w:eastAsia="Times New Roman" w:hAnsi="Arial" w:cs="Arial"/>
                <w:i/>
                <w:iCs/>
                <w:color w:val="000000"/>
                <w:lang w:val="mn-MN"/>
              </w:rPr>
              <w:t>ДНБ (тэрбум төг</w:t>
            </w:r>
            <w:r w:rsidR="00515BA0">
              <w:rPr>
                <w:rFonts w:ascii="Arial" w:eastAsia="Times New Roman" w:hAnsi="Arial" w:cs="Arial"/>
                <w:i/>
                <w:iCs/>
                <w:color w:val="000000"/>
                <w:lang w:val="mn-MN"/>
              </w:rPr>
              <w:t>.</w:t>
            </w:r>
            <w:r w:rsidRPr="0002054A">
              <w:rPr>
                <w:rFonts w:ascii="Arial" w:eastAsia="Times New Roman" w:hAnsi="Arial" w:cs="Arial"/>
                <w:i/>
                <w:iCs/>
                <w:color w:val="000000"/>
                <w:lang w:val="mn-MN"/>
              </w:rPr>
              <w:t>)</w:t>
            </w:r>
          </w:p>
        </w:tc>
      </w:tr>
      <w:tr w:rsidR="005D0302" w:rsidRPr="0002054A" w:rsidTr="005D0302">
        <w:trPr>
          <w:cantSplit/>
          <w:trHeight w:val="264"/>
        </w:trPr>
        <w:tc>
          <w:tcPr>
            <w:tcW w:w="3332" w:type="dxa"/>
            <w:gridSpan w:val="3"/>
            <w:tcBorders>
              <w:top w:val="nil"/>
              <w:left w:val="nil"/>
              <w:bottom w:val="nil"/>
              <w:right w:val="nil"/>
            </w:tcBorders>
            <w:shd w:val="clear" w:color="000000" w:fill="DBE5F1"/>
            <w:vAlign w:val="center"/>
            <w:hideMark/>
          </w:tcPr>
          <w:p w:rsidR="0002054A" w:rsidRPr="0002054A" w:rsidRDefault="0002054A" w:rsidP="0002054A">
            <w:pPr>
              <w:rPr>
                <w:rFonts w:ascii="Arial" w:eastAsia="Times New Roman" w:hAnsi="Arial" w:cs="Arial"/>
                <w:color w:val="000000"/>
              </w:rPr>
            </w:pPr>
            <w:r w:rsidRPr="0002054A">
              <w:rPr>
                <w:rFonts w:ascii="Arial" w:eastAsia="Times New Roman" w:hAnsi="Arial" w:cs="Arial"/>
                <w:color w:val="000000"/>
              </w:rPr>
              <w:t>ДНБ (үйлдвэрлэлийн)</w:t>
            </w:r>
          </w:p>
        </w:tc>
        <w:tc>
          <w:tcPr>
            <w:tcW w:w="1229" w:type="dxa"/>
            <w:tcBorders>
              <w:top w:val="nil"/>
              <w:left w:val="nil"/>
              <w:bottom w:val="nil"/>
              <w:right w:val="nil"/>
            </w:tcBorders>
            <w:shd w:val="clear" w:color="000000" w:fill="DBE5F1"/>
            <w:vAlign w:val="bottom"/>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lang w:val="mn-MN"/>
              </w:rPr>
              <w:t>9 756.6</w:t>
            </w:r>
          </w:p>
        </w:tc>
        <w:tc>
          <w:tcPr>
            <w:tcW w:w="1682" w:type="dxa"/>
            <w:tcBorders>
              <w:top w:val="nil"/>
              <w:left w:val="nil"/>
              <w:bottom w:val="nil"/>
              <w:right w:val="nil"/>
            </w:tcBorders>
            <w:shd w:val="clear" w:color="000000" w:fill="DBE5F1"/>
            <w:vAlign w:val="bottom"/>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13 173.8</w:t>
            </w:r>
          </w:p>
        </w:tc>
        <w:tc>
          <w:tcPr>
            <w:tcW w:w="1682" w:type="dxa"/>
            <w:tcBorders>
              <w:top w:val="nil"/>
              <w:left w:val="nil"/>
              <w:bottom w:val="nil"/>
              <w:right w:val="nil"/>
            </w:tcBorders>
            <w:shd w:val="clear" w:color="000000" w:fill="DBE5F1"/>
            <w:vAlign w:val="bottom"/>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16 688.4</w:t>
            </w:r>
          </w:p>
        </w:tc>
        <w:tc>
          <w:tcPr>
            <w:tcW w:w="1682" w:type="dxa"/>
            <w:tcBorders>
              <w:top w:val="nil"/>
              <w:left w:val="nil"/>
              <w:bottom w:val="nil"/>
              <w:right w:val="nil"/>
            </w:tcBorders>
            <w:shd w:val="clear" w:color="000000" w:fill="DBE5F1"/>
            <w:vAlign w:val="bottom"/>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19 118.0</w:t>
            </w:r>
          </w:p>
        </w:tc>
      </w:tr>
      <w:tr w:rsidR="005D0302" w:rsidRPr="0002054A" w:rsidTr="005D0302">
        <w:trPr>
          <w:cantSplit/>
          <w:trHeight w:val="264"/>
        </w:trPr>
        <w:tc>
          <w:tcPr>
            <w:tcW w:w="3332" w:type="dxa"/>
            <w:gridSpan w:val="3"/>
            <w:tcBorders>
              <w:top w:val="nil"/>
              <w:left w:val="nil"/>
              <w:bottom w:val="nil"/>
              <w:right w:val="nil"/>
            </w:tcBorders>
            <w:shd w:val="clear" w:color="auto" w:fill="auto"/>
            <w:vAlign w:val="center"/>
            <w:hideMark/>
          </w:tcPr>
          <w:p w:rsidR="0002054A" w:rsidRPr="0002054A" w:rsidRDefault="0002054A" w:rsidP="0002054A">
            <w:pPr>
              <w:rPr>
                <w:rFonts w:ascii="Arial" w:eastAsia="Times New Roman" w:hAnsi="Arial" w:cs="Arial"/>
                <w:color w:val="000000"/>
              </w:rPr>
            </w:pPr>
            <w:r w:rsidRPr="0002054A">
              <w:rPr>
                <w:rFonts w:ascii="Arial" w:eastAsia="Times New Roman" w:hAnsi="Arial" w:cs="Arial"/>
                <w:color w:val="000000"/>
              </w:rPr>
              <w:t>ДНБ (эцсийн ашиглалтын)</w:t>
            </w:r>
          </w:p>
        </w:tc>
        <w:tc>
          <w:tcPr>
            <w:tcW w:w="1229" w:type="dxa"/>
            <w:tcBorders>
              <w:top w:val="nil"/>
              <w:left w:val="nil"/>
              <w:bottom w:val="nil"/>
              <w:right w:val="nil"/>
            </w:tcBorders>
            <w:shd w:val="clear" w:color="auto" w:fill="auto"/>
            <w:vAlign w:val="bottom"/>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9 756.6</w:t>
            </w:r>
          </w:p>
        </w:tc>
        <w:tc>
          <w:tcPr>
            <w:tcW w:w="1682" w:type="dxa"/>
            <w:tcBorders>
              <w:top w:val="nil"/>
              <w:left w:val="nil"/>
              <w:bottom w:val="nil"/>
              <w:right w:val="nil"/>
            </w:tcBorders>
            <w:shd w:val="clear" w:color="auto" w:fill="auto"/>
            <w:vAlign w:val="bottom"/>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 xml:space="preserve">  13 173.8</w:t>
            </w:r>
          </w:p>
        </w:tc>
        <w:tc>
          <w:tcPr>
            <w:tcW w:w="1682" w:type="dxa"/>
            <w:tcBorders>
              <w:top w:val="nil"/>
              <w:left w:val="nil"/>
              <w:bottom w:val="nil"/>
              <w:right w:val="nil"/>
            </w:tcBorders>
            <w:shd w:val="clear" w:color="auto" w:fill="auto"/>
            <w:vAlign w:val="bottom"/>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16 688.4</w:t>
            </w:r>
          </w:p>
        </w:tc>
        <w:tc>
          <w:tcPr>
            <w:tcW w:w="1682" w:type="dxa"/>
            <w:tcBorders>
              <w:top w:val="nil"/>
              <w:left w:val="nil"/>
              <w:bottom w:val="nil"/>
              <w:right w:val="nil"/>
            </w:tcBorders>
            <w:shd w:val="clear" w:color="auto" w:fill="auto"/>
            <w:vAlign w:val="bottom"/>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19 326.2</w:t>
            </w:r>
          </w:p>
        </w:tc>
      </w:tr>
      <w:tr w:rsidR="0002054A" w:rsidRPr="0002054A" w:rsidTr="005D0302">
        <w:trPr>
          <w:trHeight w:val="264"/>
        </w:trPr>
        <w:tc>
          <w:tcPr>
            <w:tcW w:w="9607" w:type="dxa"/>
            <w:gridSpan w:val="7"/>
            <w:tcBorders>
              <w:top w:val="nil"/>
              <w:left w:val="nil"/>
              <w:bottom w:val="single" w:sz="8" w:space="0" w:color="FFFFFF"/>
              <w:right w:val="nil"/>
            </w:tcBorders>
            <w:shd w:val="clear" w:color="auto" w:fill="auto"/>
            <w:vAlign w:val="center"/>
            <w:hideMark/>
          </w:tcPr>
          <w:p w:rsidR="0002054A" w:rsidRPr="0002054A" w:rsidRDefault="0002054A" w:rsidP="0002054A">
            <w:pPr>
              <w:jc w:val="center"/>
              <w:rPr>
                <w:rFonts w:ascii="Arial" w:eastAsia="Times New Roman" w:hAnsi="Arial" w:cs="Arial"/>
                <w:i/>
                <w:iCs/>
                <w:color w:val="000000"/>
              </w:rPr>
            </w:pPr>
            <w:r w:rsidRPr="0002054A">
              <w:rPr>
                <w:rFonts w:ascii="Arial" w:eastAsia="Times New Roman" w:hAnsi="Arial" w:cs="Arial"/>
                <w:i/>
                <w:iCs/>
                <w:color w:val="000000"/>
                <w:lang w:val="mn-MN"/>
              </w:rPr>
              <w:t>Өөрчлөлт өмнөх оныхоос (хувиар)</w:t>
            </w:r>
          </w:p>
        </w:tc>
      </w:tr>
      <w:tr w:rsidR="005D0302" w:rsidRPr="0002054A" w:rsidTr="005D0302">
        <w:trPr>
          <w:trHeight w:val="264"/>
        </w:trPr>
        <w:tc>
          <w:tcPr>
            <w:tcW w:w="3230" w:type="dxa"/>
            <w:gridSpan w:val="2"/>
            <w:tcBorders>
              <w:top w:val="nil"/>
              <w:left w:val="nil"/>
              <w:bottom w:val="nil"/>
              <w:right w:val="nil"/>
            </w:tcBorders>
            <w:shd w:val="clear" w:color="000000" w:fill="DBE5F1"/>
            <w:vAlign w:val="center"/>
            <w:hideMark/>
          </w:tcPr>
          <w:p w:rsidR="0002054A" w:rsidRPr="0002054A" w:rsidRDefault="0002054A" w:rsidP="0002054A">
            <w:pPr>
              <w:rPr>
                <w:rFonts w:ascii="Arial" w:eastAsia="Times New Roman" w:hAnsi="Arial" w:cs="Arial"/>
                <w:color w:val="000000"/>
              </w:rPr>
            </w:pPr>
            <w:r w:rsidRPr="0002054A">
              <w:rPr>
                <w:rFonts w:ascii="Arial" w:eastAsia="Times New Roman" w:hAnsi="Arial" w:cs="Arial"/>
                <w:color w:val="000000"/>
              </w:rPr>
              <w:t>ДНБ (үйлдвэрлэлийн)</w:t>
            </w:r>
          </w:p>
        </w:tc>
        <w:tc>
          <w:tcPr>
            <w:tcW w:w="1331" w:type="dxa"/>
            <w:gridSpan w:val="2"/>
            <w:tcBorders>
              <w:top w:val="nil"/>
              <w:left w:val="nil"/>
              <w:bottom w:val="nil"/>
              <w:right w:val="nil"/>
            </w:tcBorders>
            <w:shd w:val="clear" w:color="000000" w:fill="DBE5F1"/>
            <w:vAlign w:val="center"/>
            <w:hideMark/>
          </w:tcPr>
          <w:p w:rsidR="00564B11" w:rsidRPr="00564B11" w:rsidRDefault="00564B11" w:rsidP="00564B11">
            <w:pPr>
              <w:rPr>
                <w:rFonts w:ascii="Arial" w:eastAsia="Times New Roman" w:hAnsi="Arial" w:cs="Arial"/>
                <w:color w:val="000000"/>
                <w:highlight w:val="yellow"/>
                <w:lang w:val="mn-MN"/>
              </w:rPr>
            </w:pPr>
          </w:p>
        </w:tc>
        <w:tc>
          <w:tcPr>
            <w:tcW w:w="1682"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35</w:t>
            </w:r>
            <w:r w:rsidR="00AD533C">
              <w:rPr>
                <w:rFonts w:ascii="Arial" w:eastAsia="Times New Roman" w:hAnsi="Arial" w:cs="Arial"/>
                <w:color w:val="000000"/>
              </w:rPr>
              <w:t>.0</w:t>
            </w:r>
          </w:p>
        </w:tc>
        <w:tc>
          <w:tcPr>
            <w:tcW w:w="1682"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26.7</w:t>
            </w:r>
          </w:p>
        </w:tc>
        <w:tc>
          <w:tcPr>
            <w:tcW w:w="1682"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14.6</w:t>
            </w:r>
          </w:p>
        </w:tc>
      </w:tr>
      <w:tr w:rsidR="005D0302" w:rsidRPr="0002054A" w:rsidTr="005D0302">
        <w:trPr>
          <w:trHeight w:val="264"/>
        </w:trPr>
        <w:tc>
          <w:tcPr>
            <w:tcW w:w="3230" w:type="dxa"/>
            <w:gridSpan w:val="2"/>
            <w:tcBorders>
              <w:top w:val="nil"/>
              <w:left w:val="nil"/>
              <w:bottom w:val="single" w:sz="8" w:space="0" w:color="auto"/>
              <w:right w:val="nil"/>
            </w:tcBorders>
            <w:shd w:val="clear" w:color="auto" w:fill="auto"/>
            <w:vAlign w:val="center"/>
            <w:hideMark/>
          </w:tcPr>
          <w:p w:rsidR="0002054A" w:rsidRPr="0002054A" w:rsidRDefault="0002054A" w:rsidP="0002054A">
            <w:pPr>
              <w:rPr>
                <w:rFonts w:ascii="Arial" w:eastAsia="Times New Roman" w:hAnsi="Arial" w:cs="Arial"/>
                <w:color w:val="000000"/>
              </w:rPr>
            </w:pPr>
            <w:r w:rsidRPr="0002054A">
              <w:rPr>
                <w:rFonts w:ascii="Arial" w:eastAsia="Times New Roman" w:hAnsi="Arial" w:cs="Arial"/>
                <w:color w:val="000000"/>
              </w:rPr>
              <w:t>ДНБ (эцсийн ашиглалтын)</w:t>
            </w:r>
          </w:p>
        </w:tc>
        <w:tc>
          <w:tcPr>
            <w:tcW w:w="1331" w:type="dxa"/>
            <w:gridSpan w:val="2"/>
            <w:tcBorders>
              <w:top w:val="nil"/>
              <w:left w:val="nil"/>
              <w:bottom w:val="single" w:sz="8" w:space="0" w:color="auto"/>
              <w:right w:val="nil"/>
            </w:tcBorders>
            <w:shd w:val="clear" w:color="auto" w:fill="auto"/>
            <w:vAlign w:val="center"/>
            <w:hideMark/>
          </w:tcPr>
          <w:p w:rsidR="0002054A" w:rsidRPr="00564B11" w:rsidRDefault="0002054A" w:rsidP="00564B11">
            <w:pPr>
              <w:jc w:val="center"/>
              <w:rPr>
                <w:rFonts w:ascii="Arial" w:eastAsia="Times New Roman" w:hAnsi="Arial" w:cs="Arial"/>
                <w:color w:val="000000"/>
                <w:highlight w:val="yellow"/>
              </w:rPr>
            </w:pPr>
          </w:p>
        </w:tc>
        <w:tc>
          <w:tcPr>
            <w:tcW w:w="1682" w:type="dxa"/>
            <w:tcBorders>
              <w:top w:val="nil"/>
              <w:left w:val="nil"/>
              <w:bottom w:val="single" w:sz="8" w:space="0" w:color="auto"/>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35</w:t>
            </w:r>
            <w:r w:rsidR="00AD533C">
              <w:rPr>
                <w:rFonts w:ascii="Arial" w:eastAsia="Times New Roman" w:hAnsi="Arial" w:cs="Arial"/>
                <w:color w:val="000000"/>
              </w:rPr>
              <w:t>.0</w:t>
            </w:r>
          </w:p>
        </w:tc>
        <w:tc>
          <w:tcPr>
            <w:tcW w:w="1682" w:type="dxa"/>
            <w:tcBorders>
              <w:top w:val="nil"/>
              <w:left w:val="nil"/>
              <w:bottom w:val="single" w:sz="8" w:space="0" w:color="auto"/>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26.7</w:t>
            </w:r>
          </w:p>
        </w:tc>
        <w:tc>
          <w:tcPr>
            <w:tcW w:w="1682" w:type="dxa"/>
            <w:tcBorders>
              <w:top w:val="nil"/>
              <w:left w:val="nil"/>
              <w:bottom w:val="single" w:sz="8" w:space="0" w:color="auto"/>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15.8</w:t>
            </w:r>
          </w:p>
        </w:tc>
      </w:tr>
    </w:tbl>
    <w:p w:rsidR="00230A60" w:rsidRPr="00143881" w:rsidRDefault="00230A60" w:rsidP="00143881">
      <w:pPr>
        <w:rPr>
          <w:rFonts w:ascii="Arial" w:hAnsi="Arial" w:cs="Arial"/>
          <w:sz w:val="22"/>
          <w:szCs w:val="22"/>
          <w:lang w:val="mn-MN"/>
        </w:rPr>
      </w:pPr>
    </w:p>
    <w:p w:rsidR="00DB68A2" w:rsidRPr="0029561F" w:rsidRDefault="00DB68A2" w:rsidP="001F4A63">
      <w:pPr>
        <w:spacing w:before="120" w:after="120"/>
        <w:rPr>
          <w:rFonts w:ascii="Arial" w:hAnsi="Arial" w:cs="Arial"/>
          <w:bCs/>
          <w:sz w:val="24"/>
          <w:szCs w:val="24"/>
          <w:u w:val="single"/>
          <w:lang w:val="mn-MN"/>
        </w:rPr>
      </w:pPr>
      <w:r w:rsidRPr="0029561F">
        <w:rPr>
          <w:rFonts w:ascii="Arial" w:hAnsi="Arial" w:cs="Arial"/>
          <w:bCs/>
          <w:sz w:val="24"/>
          <w:szCs w:val="24"/>
          <w:u w:val="single"/>
          <w:lang w:val="mn-MN"/>
        </w:rPr>
        <w:t xml:space="preserve">ДНБ, </w:t>
      </w:r>
      <w:r w:rsidR="008A21B0" w:rsidRPr="0029561F">
        <w:rPr>
          <w:rFonts w:ascii="Arial" w:hAnsi="Arial" w:cs="Arial"/>
          <w:bCs/>
          <w:sz w:val="24"/>
          <w:szCs w:val="24"/>
          <w:u w:val="single"/>
          <w:lang w:val="mn-MN"/>
        </w:rPr>
        <w:t>20</w:t>
      </w:r>
      <w:r w:rsidR="0002054A">
        <w:rPr>
          <w:rFonts w:ascii="Arial" w:hAnsi="Arial" w:cs="Arial"/>
          <w:bCs/>
          <w:sz w:val="24"/>
          <w:szCs w:val="24"/>
          <w:u w:val="single"/>
        </w:rPr>
        <w:t>10</w:t>
      </w:r>
      <w:r w:rsidR="008A21B0" w:rsidRPr="0029561F">
        <w:rPr>
          <w:rFonts w:ascii="Arial" w:hAnsi="Arial" w:cs="Arial"/>
          <w:bCs/>
          <w:sz w:val="24"/>
          <w:szCs w:val="24"/>
          <w:u w:val="single"/>
          <w:lang w:val="mn-MN"/>
        </w:rPr>
        <w:t xml:space="preserve"> </w:t>
      </w:r>
      <w:r w:rsidRPr="0029561F">
        <w:rPr>
          <w:rFonts w:ascii="Arial" w:hAnsi="Arial" w:cs="Arial"/>
          <w:bCs/>
          <w:sz w:val="24"/>
          <w:szCs w:val="24"/>
          <w:u w:val="single"/>
          <w:lang w:val="mn-MN"/>
        </w:rPr>
        <w:t xml:space="preserve">оны </w:t>
      </w:r>
      <w:r w:rsidR="008A21B0" w:rsidRPr="0029561F">
        <w:rPr>
          <w:rFonts w:ascii="Arial" w:hAnsi="Arial" w:cs="Arial"/>
          <w:bCs/>
          <w:sz w:val="24"/>
          <w:szCs w:val="24"/>
          <w:u w:val="single"/>
          <w:lang w:val="mn-MN"/>
        </w:rPr>
        <w:t xml:space="preserve">зэрэгцүүлэх </w:t>
      </w:r>
      <w:r w:rsidRPr="0029561F">
        <w:rPr>
          <w:rFonts w:ascii="Arial" w:hAnsi="Arial" w:cs="Arial"/>
          <w:bCs/>
          <w:sz w:val="24"/>
          <w:szCs w:val="24"/>
          <w:u w:val="single"/>
          <w:lang w:val="mn-MN"/>
        </w:rPr>
        <w:t>үнээр</w:t>
      </w:r>
    </w:p>
    <w:p w:rsidR="00176E12" w:rsidRDefault="00176E12" w:rsidP="005D0302">
      <w:pPr>
        <w:ind w:firstLine="360"/>
        <w:jc w:val="both"/>
        <w:rPr>
          <w:rFonts w:ascii="Arial" w:hAnsi="Arial" w:cs="Arial"/>
          <w:sz w:val="24"/>
          <w:szCs w:val="24"/>
          <w:lang w:val="mn-MN"/>
        </w:rPr>
      </w:pPr>
      <w:r w:rsidRPr="0031704D">
        <w:rPr>
          <w:rFonts w:ascii="Arial" w:hAnsi="Arial" w:cs="Arial"/>
          <w:sz w:val="24"/>
          <w:szCs w:val="24"/>
          <w:lang w:val="mn-MN"/>
        </w:rPr>
        <w:t xml:space="preserve">Үйлдвэрлэлийн аргаар тооцсон ДНБ </w:t>
      </w:r>
      <w:r w:rsidRPr="0031704D">
        <w:rPr>
          <w:rFonts w:ascii="Arial" w:hAnsi="Arial" w:cs="Arial"/>
          <w:sz w:val="24"/>
          <w:szCs w:val="24"/>
        </w:rPr>
        <w:t>(</w:t>
      </w:r>
      <w:r w:rsidRPr="0031704D">
        <w:rPr>
          <w:rFonts w:ascii="Arial" w:hAnsi="Arial" w:cs="Arial"/>
          <w:sz w:val="24"/>
          <w:szCs w:val="24"/>
          <w:lang w:val="mn-MN"/>
        </w:rPr>
        <w:t>20</w:t>
      </w:r>
      <w:r w:rsidR="0002054A">
        <w:rPr>
          <w:rFonts w:ascii="Arial" w:hAnsi="Arial" w:cs="Arial"/>
          <w:sz w:val="24"/>
          <w:szCs w:val="24"/>
        </w:rPr>
        <w:t>10</w:t>
      </w:r>
      <w:r w:rsidRPr="0031704D">
        <w:rPr>
          <w:rFonts w:ascii="Arial" w:hAnsi="Arial" w:cs="Arial"/>
          <w:sz w:val="24"/>
          <w:szCs w:val="24"/>
          <w:lang w:val="mn-MN"/>
        </w:rPr>
        <w:t xml:space="preserve"> оны зэрэгцүүлэх үнээр</w:t>
      </w:r>
      <w:r w:rsidRPr="0031704D">
        <w:rPr>
          <w:rFonts w:ascii="Arial" w:hAnsi="Arial" w:cs="Arial"/>
          <w:sz w:val="24"/>
          <w:szCs w:val="24"/>
        </w:rPr>
        <w:t>)</w:t>
      </w:r>
      <w:r w:rsidRPr="0031704D">
        <w:rPr>
          <w:rFonts w:ascii="Arial" w:hAnsi="Arial" w:cs="Arial"/>
          <w:sz w:val="24"/>
          <w:szCs w:val="24"/>
          <w:lang w:val="mn-MN"/>
        </w:rPr>
        <w:t xml:space="preserve"> 201</w:t>
      </w:r>
      <w:r w:rsidR="0002054A">
        <w:rPr>
          <w:rFonts w:ascii="Arial" w:hAnsi="Arial" w:cs="Arial"/>
          <w:sz w:val="24"/>
          <w:szCs w:val="24"/>
        </w:rPr>
        <w:t>3</w:t>
      </w:r>
      <w:r w:rsidRPr="0031704D">
        <w:rPr>
          <w:rFonts w:ascii="Arial" w:hAnsi="Arial" w:cs="Arial"/>
          <w:sz w:val="24"/>
          <w:szCs w:val="24"/>
          <w:lang w:val="mn-MN"/>
        </w:rPr>
        <w:t xml:space="preserve"> онд </w:t>
      </w:r>
      <w:r w:rsidR="0002054A">
        <w:rPr>
          <w:rFonts w:ascii="Arial" w:hAnsi="Arial" w:cs="Arial"/>
          <w:sz w:val="24"/>
          <w:szCs w:val="24"/>
        </w:rPr>
        <w:t>14350.1</w:t>
      </w:r>
      <w:r w:rsidR="00593C7D">
        <w:rPr>
          <w:rFonts w:ascii="Arial" w:hAnsi="Arial" w:cs="Arial"/>
          <w:sz w:val="24"/>
          <w:szCs w:val="24"/>
        </w:rPr>
        <w:t xml:space="preserve"> </w:t>
      </w:r>
      <w:r w:rsidR="00D062D7">
        <w:rPr>
          <w:rFonts w:ascii="Arial" w:hAnsi="Arial" w:cs="Arial"/>
          <w:sz w:val="24"/>
          <w:szCs w:val="24"/>
          <w:lang w:val="mn-MN"/>
        </w:rPr>
        <w:t>т</w:t>
      </w:r>
      <w:r w:rsidRPr="0031704D">
        <w:rPr>
          <w:rFonts w:ascii="Arial" w:hAnsi="Arial" w:cs="Arial"/>
          <w:sz w:val="24"/>
          <w:szCs w:val="24"/>
          <w:lang w:val="mn-MN"/>
        </w:rPr>
        <w:t>эрбум төг, эцсийн ашиглалтын аргаар</w:t>
      </w:r>
      <w:r w:rsidR="006D5BCA" w:rsidRPr="0031704D">
        <w:rPr>
          <w:rFonts w:ascii="Arial" w:hAnsi="Arial" w:cs="Arial"/>
          <w:sz w:val="24"/>
          <w:szCs w:val="24"/>
          <w:lang w:val="mn-MN"/>
        </w:rPr>
        <w:t xml:space="preserve"> тооцсон</w:t>
      </w:r>
      <w:r w:rsidRPr="0031704D">
        <w:rPr>
          <w:rFonts w:ascii="Arial" w:hAnsi="Arial" w:cs="Arial"/>
          <w:sz w:val="24"/>
          <w:szCs w:val="24"/>
          <w:lang w:val="mn-MN"/>
        </w:rPr>
        <w:t xml:space="preserve"> ДНБ </w:t>
      </w:r>
      <w:r w:rsidR="0002054A">
        <w:rPr>
          <w:rFonts w:ascii="Arial" w:hAnsi="Arial" w:cs="Arial"/>
          <w:sz w:val="24"/>
          <w:szCs w:val="24"/>
        </w:rPr>
        <w:t>14403.5</w:t>
      </w:r>
      <w:r w:rsidRPr="0031704D">
        <w:rPr>
          <w:rFonts w:ascii="Arial" w:hAnsi="Arial" w:cs="Arial"/>
          <w:sz w:val="24"/>
          <w:szCs w:val="24"/>
          <w:lang w:val="mn-MN"/>
        </w:rPr>
        <w:t xml:space="preserve"> тэрбум төг бол</w:t>
      </w:r>
      <w:r w:rsidR="009B72F1" w:rsidRPr="0031704D">
        <w:rPr>
          <w:rFonts w:ascii="Arial" w:hAnsi="Arial" w:cs="Arial"/>
          <w:sz w:val="24"/>
          <w:szCs w:val="24"/>
          <w:lang w:val="mn-MN"/>
        </w:rPr>
        <w:t>ж, ө</w:t>
      </w:r>
      <w:r w:rsidRPr="0031704D">
        <w:rPr>
          <w:rFonts w:ascii="Arial" w:hAnsi="Arial" w:cs="Arial"/>
          <w:sz w:val="24"/>
          <w:szCs w:val="24"/>
          <w:lang w:val="mn-MN"/>
        </w:rPr>
        <w:t>мнөх оных</w:t>
      </w:r>
      <w:r w:rsidR="009B72F1" w:rsidRPr="0031704D">
        <w:rPr>
          <w:rFonts w:ascii="Arial" w:hAnsi="Arial" w:cs="Arial"/>
          <w:sz w:val="24"/>
          <w:szCs w:val="24"/>
          <w:lang w:val="mn-MN"/>
        </w:rPr>
        <w:t>оос</w:t>
      </w:r>
      <w:r w:rsidR="00D062D7">
        <w:rPr>
          <w:rFonts w:ascii="Arial" w:hAnsi="Arial" w:cs="Arial"/>
          <w:sz w:val="24"/>
          <w:szCs w:val="24"/>
        </w:rPr>
        <w:t xml:space="preserve"> </w:t>
      </w:r>
      <w:r w:rsidR="00D923E6" w:rsidRPr="0031704D">
        <w:rPr>
          <w:rFonts w:ascii="Arial" w:hAnsi="Arial" w:cs="Arial"/>
          <w:sz w:val="24"/>
          <w:szCs w:val="24"/>
          <w:lang w:val="mn-MN"/>
        </w:rPr>
        <w:t>үйлдвэрлэлийн аргаар тооцсон ДНБ</w:t>
      </w:r>
      <w:r w:rsidR="00D062D7">
        <w:rPr>
          <w:rFonts w:ascii="Arial" w:hAnsi="Arial" w:cs="Arial"/>
          <w:sz w:val="24"/>
          <w:szCs w:val="24"/>
        </w:rPr>
        <w:t xml:space="preserve"> </w:t>
      </w:r>
      <w:r w:rsidR="0002054A">
        <w:rPr>
          <w:rFonts w:ascii="Arial" w:hAnsi="Arial" w:cs="Arial"/>
          <w:sz w:val="24"/>
          <w:szCs w:val="24"/>
        </w:rPr>
        <w:t>11.6</w:t>
      </w:r>
      <w:r w:rsidR="00D062D7">
        <w:rPr>
          <w:rFonts w:ascii="Arial" w:hAnsi="Arial" w:cs="Arial"/>
          <w:sz w:val="24"/>
          <w:szCs w:val="24"/>
        </w:rPr>
        <w:t xml:space="preserve"> </w:t>
      </w:r>
      <w:r w:rsidR="00D923E6" w:rsidRPr="0031704D">
        <w:rPr>
          <w:rFonts w:ascii="Arial" w:hAnsi="Arial" w:cs="Arial"/>
          <w:sz w:val="24"/>
          <w:szCs w:val="24"/>
          <w:lang w:val="mn-MN"/>
        </w:rPr>
        <w:t>хувь, эцсийн ашиглалтын аргаар тооцсон ДНБ</w:t>
      </w:r>
      <w:r w:rsidR="00D062D7">
        <w:rPr>
          <w:rFonts w:ascii="Arial" w:hAnsi="Arial" w:cs="Arial"/>
          <w:sz w:val="24"/>
          <w:szCs w:val="24"/>
        </w:rPr>
        <w:t xml:space="preserve"> </w:t>
      </w:r>
      <w:r w:rsidR="0002054A">
        <w:rPr>
          <w:rFonts w:ascii="Arial" w:hAnsi="Arial" w:cs="Arial"/>
          <w:sz w:val="24"/>
          <w:szCs w:val="24"/>
        </w:rPr>
        <w:t>11.7</w:t>
      </w:r>
      <w:r w:rsidR="00D062D7">
        <w:rPr>
          <w:rFonts w:ascii="Arial" w:hAnsi="Arial" w:cs="Arial"/>
          <w:sz w:val="24"/>
          <w:szCs w:val="24"/>
        </w:rPr>
        <w:t xml:space="preserve"> </w:t>
      </w:r>
      <w:r w:rsidR="005222D7" w:rsidRPr="0031704D">
        <w:rPr>
          <w:rFonts w:ascii="Arial" w:hAnsi="Arial" w:cs="Arial"/>
          <w:sz w:val="24"/>
          <w:szCs w:val="24"/>
          <w:lang w:val="mn-MN"/>
        </w:rPr>
        <w:t>хув</w:t>
      </w:r>
      <w:r w:rsidR="006D5BCA" w:rsidRPr="0031704D">
        <w:rPr>
          <w:rFonts w:ascii="Arial" w:hAnsi="Arial" w:cs="Arial"/>
          <w:sz w:val="24"/>
          <w:szCs w:val="24"/>
          <w:lang w:val="mn-MN"/>
        </w:rPr>
        <w:t>иар өслөө</w:t>
      </w:r>
      <w:r w:rsidR="005222D7" w:rsidRPr="0031704D">
        <w:rPr>
          <w:rFonts w:ascii="Arial" w:hAnsi="Arial" w:cs="Arial"/>
          <w:sz w:val="24"/>
          <w:szCs w:val="24"/>
          <w:lang w:val="mn-MN"/>
        </w:rPr>
        <w:t xml:space="preserve">. </w:t>
      </w:r>
    </w:p>
    <w:p w:rsidR="00A007EC" w:rsidRPr="0031704D" w:rsidRDefault="00A007EC" w:rsidP="005D0302">
      <w:pPr>
        <w:ind w:firstLine="360"/>
        <w:jc w:val="both"/>
        <w:rPr>
          <w:rFonts w:ascii="Arial" w:hAnsi="Arial" w:cs="Arial"/>
          <w:sz w:val="24"/>
          <w:szCs w:val="24"/>
          <w:lang w:val="mn-MN"/>
        </w:rPr>
      </w:pPr>
    </w:p>
    <w:p w:rsidR="00176E12" w:rsidRPr="0056185D" w:rsidRDefault="0029561F" w:rsidP="00285226">
      <w:pPr>
        <w:spacing w:before="120" w:after="120"/>
        <w:jc w:val="center"/>
        <w:rPr>
          <w:rFonts w:ascii="Arial" w:hAnsi="Arial" w:cs="Arial"/>
          <w:b/>
          <w:bCs/>
          <w:sz w:val="22"/>
          <w:szCs w:val="22"/>
          <w:u w:val="single"/>
        </w:rPr>
      </w:pPr>
      <w:r w:rsidRPr="0056185D">
        <w:rPr>
          <w:rFonts w:ascii="Arial" w:hAnsi="Arial" w:cs="Arial"/>
          <w:b/>
          <w:bCs/>
          <w:sz w:val="22"/>
          <w:szCs w:val="22"/>
          <w:lang w:val="mn-MN"/>
        </w:rPr>
        <w:t xml:space="preserve">Хүснэгт 2. </w:t>
      </w:r>
      <w:r w:rsidR="0002054A" w:rsidRPr="0056185D">
        <w:rPr>
          <w:rFonts w:ascii="Arial" w:hAnsi="Arial" w:cs="Arial"/>
          <w:b/>
          <w:bCs/>
          <w:sz w:val="22"/>
          <w:szCs w:val="22"/>
          <w:lang w:val="mn-MN"/>
        </w:rPr>
        <w:t>ДНБ, 20</w:t>
      </w:r>
      <w:r w:rsidR="0002054A" w:rsidRPr="0056185D">
        <w:rPr>
          <w:rFonts w:ascii="Arial" w:hAnsi="Arial" w:cs="Arial"/>
          <w:b/>
          <w:bCs/>
          <w:sz w:val="22"/>
          <w:szCs w:val="22"/>
        </w:rPr>
        <w:t>10</w:t>
      </w:r>
      <w:r w:rsidR="001F5835" w:rsidRPr="0056185D">
        <w:rPr>
          <w:rFonts w:ascii="Arial" w:hAnsi="Arial" w:cs="Arial"/>
          <w:b/>
          <w:bCs/>
          <w:sz w:val="22"/>
          <w:szCs w:val="22"/>
          <w:lang w:val="mn-MN"/>
        </w:rPr>
        <w:t xml:space="preserve"> оны зэрэгцүүлэх үнээр</w:t>
      </w:r>
    </w:p>
    <w:tbl>
      <w:tblPr>
        <w:tblW w:w="9648" w:type="dxa"/>
        <w:tblInd w:w="93" w:type="dxa"/>
        <w:tblLook w:val="04A0" w:firstRow="1" w:lastRow="0" w:firstColumn="1" w:lastColumn="0" w:noHBand="0" w:noVBand="1"/>
      </w:tblPr>
      <w:tblGrid>
        <w:gridCol w:w="3141"/>
        <w:gridCol w:w="1440"/>
        <w:gridCol w:w="1689"/>
        <w:gridCol w:w="1689"/>
        <w:gridCol w:w="1689"/>
      </w:tblGrid>
      <w:tr w:rsidR="0002054A" w:rsidRPr="0002054A" w:rsidTr="007827F1">
        <w:trPr>
          <w:trHeight w:val="263"/>
        </w:trPr>
        <w:tc>
          <w:tcPr>
            <w:tcW w:w="3141" w:type="dxa"/>
            <w:tcBorders>
              <w:top w:val="single" w:sz="8" w:space="0" w:color="auto"/>
              <w:left w:val="single" w:sz="8" w:space="0" w:color="FFFFFF"/>
              <w:bottom w:val="single" w:sz="8" w:space="0" w:color="auto"/>
              <w:right w:val="single" w:sz="4" w:space="0" w:color="auto"/>
            </w:tcBorders>
            <w:shd w:val="clear" w:color="000000" w:fill="8DB3E2"/>
            <w:vAlign w:val="center"/>
            <w:hideMark/>
          </w:tcPr>
          <w:p w:rsidR="0002054A" w:rsidRPr="0002054A" w:rsidRDefault="0002054A" w:rsidP="0002054A">
            <w:pPr>
              <w:rPr>
                <w:rFonts w:ascii="Times New Roman" w:eastAsia="Times New Roman" w:hAnsi="Times New Roman"/>
                <w:color w:val="000000"/>
              </w:rPr>
            </w:pPr>
            <w:r w:rsidRPr="0002054A">
              <w:rPr>
                <w:rFonts w:ascii="Times New Roman" w:eastAsia="Times New Roman" w:hAnsi="Times New Roman"/>
                <w:color w:val="000000"/>
              </w:rPr>
              <w:t> </w:t>
            </w:r>
          </w:p>
        </w:tc>
        <w:tc>
          <w:tcPr>
            <w:tcW w:w="1440"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02054A" w:rsidRPr="006A0CF2" w:rsidRDefault="0002054A" w:rsidP="0002054A">
            <w:pPr>
              <w:jc w:val="center"/>
              <w:rPr>
                <w:rFonts w:ascii="Arial" w:eastAsia="Times New Roman" w:hAnsi="Arial" w:cs="Arial"/>
                <w:b/>
                <w:color w:val="000000"/>
              </w:rPr>
            </w:pPr>
            <w:r w:rsidRPr="006A0CF2">
              <w:rPr>
                <w:rFonts w:ascii="Arial" w:eastAsia="Times New Roman" w:hAnsi="Arial" w:cs="Arial"/>
                <w:b/>
                <w:color w:val="000000"/>
              </w:rPr>
              <w:t>2010</w:t>
            </w:r>
          </w:p>
        </w:tc>
        <w:tc>
          <w:tcPr>
            <w:tcW w:w="1689"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02054A" w:rsidRPr="006A0CF2" w:rsidRDefault="0002054A" w:rsidP="0002054A">
            <w:pPr>
              <w:jc w:val="center"/>
              <w:rPr>
                <w:rFonts w:ascii="Arial" w:eastAsia="Times New Roman" w:hAnsi="Arial" w:cs="Arial"/>
                <w:b/>
                <w:color w:val="000000"/>
              </w:rPr>
            </w:pPr>
            <w:r w:rsidRPr="006A0CF2">
              <w:rPr>
                <w:rFonts w:ascii="Arial" w:eastAsia="Times New Roman" w:hAnsi="Arial" w:cs="Arial"/>
                <w:b/>
                <w:color w:val="000000"/>
                <w:lang w:val="mn-MN"/>
              </w:rPr>
              <w:t>2011</w:t>
            </w:r>
          </w:p>
        </w:tc>
        <w:tc>
          <w:tcPr>
            <w:tcW w:w="1689"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02054A" w:rsidRPr="006A0CF2" w:rsidRDefault="0002054A" w:rsidP="0002054A">
            <w:pPr>
              <w:jc w:val="center"/>
              <w:rPr>
                <w:rFonts w:ascii="Arial" w:eastAsia="Times New Roman" w:hAnsi="Arial" w:cs="Arial"/>
                <w:b/>
                <w:color w:val="000000"/>
              </w:rPr>
            </w:pPr>
            <w:r w:rsidRPr="006A0CF2">
              <w:rPr>
                <w:rFonts w:ascii="Arial" w:eastAsia="Times New Roman" w:hAnsi="Arial" w:cs="Arial"/>
                <w:b/>
                <w:color w:val="000000"/>
              </w:rPr>
              <w:t>2012</w:t>
            </w:r>
          </w:p>
        </w:tc>
        <w:tc>
          <w:tcPr>
            <w:tcW w:w="1689" w:type="dxa"/>
            <w:tcBorders>
              <w:top w:val="single" w:sz="8" w:space="0" w:color="auto"/>
              <w:left w:val="single" w:sz="4" w:space="0" w:color="auto"/>
              <w:bottom w:val="single" w:sz="8" w:space="0" w:color="auto"/>
              <w:right w:val="single" w:sz="8" w:space="0" w:color="FFFFFF"/>
            </w:tcBorders>
            <w:shd w:val="clear" w:color="000000" w:fill="8DB3E2"/>
            <w:vAlign w:val="center"/>
            <w:hideMark/>
          </w:tcPr>
          <w:p w:rsidR="0002054A" w:rsidRPr="006A0CF2" w:rsidRDefault="0002054A" w:rsidP="0002054A">
            <w:pPr>
              <w:jc w:val="center"/>
              <w:rPr>
                <w:rFonts w:ascii="Arial" w:eastAsia="Times New Roman" w:hAnsi="Arial" w:cs="Arial"/>
                <w:b/>
                <w:color w:val="000000"/>
              </w:rPr>
            </w:pPr>
            <w:r w:rsidRPr="006A0CF2">
              <w:rPr>
                <w:rFonts w:ascii="Arial" w:eastAsia="Times New Roman" w:hAnsi="Arial" w:cs="Arial"/>
                <w:b/>
                <w:color w:val="000000"/>
              </w:rPr>
              <w:t>2013</w:t>
            </w:r>
          </w:p>
        </w:tc>
      </w:tr>
      <w:tr w:rsidR="0002054A" w:rsidRPr="0002054A" w:rsidTr="005D0302">
        <w:trPr>
          <w:cantSplit/>
          <w:trHeight w:val="250"/>
        </w:trPr>
        <w:tc>
          <w:tcPr>
            <w:tcW w:w="9648" w:type="dxa"/>
            <w:gridSpan w:val="5"/>
            <w:tcBorders>
              <w:top w:val="single" w:sz="8" w:space="0" w:color="auto"/>
              <w:left w:val="nil"/>
              <w:bottom w:val="nil"/>
              <w:right w:val="nil"/>
            </w:tcBorders>
            <w:shd w:val="clear" w:color="auto" w:fill="auto"/>
            <w:vAlign w:val="center"/>
            <w:hideMark/>
          </w:tcPr>
          <w:p w:rsidR="0002054A" w:rsidRPr="0002054A" w:rsidRDefault="0002054A" w:rsidP="0002054A">
            <w:pPr>
              <w:jc w:val="center"/>
              <w:rPr>
                <w:rFonts w:ascii="Arial" w:eastAsia="Times New Roman" w:hAnsi="Arial" w:cs="Arial"/>
                <w:i/>
                <w:iCs/>
                <w:color w:val="000000"/>
              </w:rPr>
            </w:pPr>
            <w:r w:rsidRPr="0002054A">
              <w:rPr>
                <w:rFonts w:ascii="Arial" w:eastAsia="Times New Roman" w:hAnsi="Arial" w:cs="Arial"/>
                <w:i/>
                <w:iCs/>
                <w:color w:val="000000"/>
                <w:lang w:val="mn-MN"/>
              </w:rPr>
              <w:t>ДНБ (тэрбум төг</w:t>
            </w:r>
            <w:r w:rsidR="00515BA0">
              <w:rPr>
                <w:rFonts w:ascii="Arial" w:eastAsia="Times New Roman" w:hAnsi="Arial" w:cs="Arial"/>
                <w:i/>
                <w:iCs/>
                <w:color w:val="000000"/>
                <w:lang w:val="mn-MN"/>
              </w:rPr>
              <w:t>.</w:t>
            </w:r>
            <w:r w:rsidRPr="0002054A">
              <w:rPr>
                <w:rFonts w:ascii="Arial" w:eastAsia="Times New Roman" w:hAnsi="Arial" w:cs="Arial"/>
                <w:i/>
                <w:iCs/>
                <w:color w:val="000000"/>
                <w:lang w:val="mn-MN"/>
              </w:rPr>
              <w:t>)</w:t>
            </w:r>
          </w:p>
        </w:tc>
      </w:tr>
      <w:tr w:rsidR="0002054A" w:rsidRPr="0002054A" w:rsidTr="005D0302">
        <w:trPr>
          <w:cantSplit/>
          <w:trHeight w:val="275"/>
        </w:trPr>
        <w:tc>
          <w:tcPr>
            <w:tcW w:w="3141" w:type="dxa"/>
            <w:tcBorders>
              <w:top w:val="nil"/>
              <w:left w:val="nil"/>
              <w:bottom w:val="nil"/>
              <w:right w:val="nil"/>
            </w:tcBorders>
            <w:shd w:val="clear" w:color="000000" w:fill="DBE5F1"/>
            <w:vAlign w:val="center"/>
            <w:hideMark/>
          </w:tcPr>
          <w:p w:rsidR="0002054A" w:rsidRPr="0002054A" w:rsidRDefault="0002054A" w:rsidP="0002054A">
            <w:pPr>
              <w:rPr>
                <w:rFonts w:ascii="Arial" w:eastAsia="Times New Roman" w:hAnsi="Arial" w:cs="Arial"/>
                <w:color w:val="000000"/>
              </w:rPr>
            </w:pPr>
            <w:r w:rsidRPr="0002054A">
              <w:rPr>
                <w:rFonts w:ascii="Arial" w:eastAsia="Times New Roman" w:hAnsi="Arial" w:cs="Arial"/>
                <w:color w:val="000000"/>
              </w:rPr>
              <w:t>ДНБ (үйлдвэрлэлийн)</w:t>
            </w:r>
          </w:p>
        </w:tc>
        <w:tc>
          <w:tcPr>
            <w:tcW w:w="1440"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9 756.6</w:t>
            </w:r>
          </w:p>
        </w:tc>
        <w:tc>
          <w:tcPr>
            <w:tcW w:w="1689"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11 443.6</w:t>
            </w:r>
          </w:p>
        </w:tc>
        <w:tc>
          <w:tcPr>
            <w:tcW w:w="1689"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12 853.4</w:t>
            </w:r>
          </w:p>
        </w:tc>
        <w:tc>
          <w:tcPr>
            <w:tcW w:w="1689"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14 350.1</w:t>
            </w:r>
          </w:p>
        </w:tc>
      </w:tr>
      <w:tr w:rsidR="0002054A" w:rsidRPr="0002054A" w:rsidTr="005D0302">
        <w:trPr>
          <w:cantSplit/>
          <w:trHeight w:val="275"/>
        </w:trPr>
        <w:tc>
          <w:tcPr>
            <w:tcW w:w="3141" w:type="dxa"/>
            <w:tcBorders>
              <w:top w:val="nil"/>
              <w:left w:val="nil"/>
              <w:bottom w:val="nil"/>
              <w:right w:val="nil"/>
            </w:tcBorders>
            <w:shd w:val="clear" w:color="auto" w:fill="auto"/>
            <w:vAlign w:val="center"/>
            <w:hideMark/>
          </w:tcPr>
          <w:p w:rsidR="0002054A" w:rsidRPr="0002054A" w:rsidRDefault="0002054A" w:rsidP="0002054A">
            <w:pPr>
              <w:rPr>
                <w:rFonts w:ascii="Arial" w:eastAsia="Times New Roman" w:hAnsi="Arial" w:cs="Arial"/>
                <w:color w:val="000000"/>
              </w:rPr>
            </w:pPr>
            <w:r w:rsidRPr="0002054A">
              <w:rPr>
                <w:rFonts w:ascii="Arial" w:eastAsia="Times New Roman" w:hAnsi="Arial" w:cs="Arial"/>
                <w:color w:val="000000"/>
              </w:rPr>
              <w:t>ДНБ (эцсийн ашиглалтын)</w:t>
            </w:r>
          </w:p>
        </w:tc>
        <w:tc>
          <w:tcPr>
            <w:tcW w:w="1440" w:type="dxa"/>
            <w:tcBorders>
              <w:top w:val="nil"/>
              <w:left w:val="nil"/>
              <w:bottom w:val="nil"/>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9 756.6</w:t>
            </w:r>
          </w:p>
        </w:tc>
        <w:tc>
          <w:tcPr>
            <w:tcW w:w="1689" w:type="dxa"/>
            <w:tcBorders>
              <w:top w:val="nil"/>
              <w:left w:val="nil"/>
              <w:bottom w:val="nil"/>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11 467.7</w:t>
            </w:r>
          </w:p>
        </w:tc>
        <w:tc>
          <w:tcPr>
            <w:tcW w:w="1689" w:type="dxa"/>
            <w:tcBorders>
              <w:top w:val="nil"/>
              <w:left w:val="nil"/>
              <w:bottom w:val="nil"/>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12 898.9</w:t>
            </w:r>
          </w:p>
        </w:tc>
        <w:tc>
          <w:tcPr>
            <w:tcW w:w="1689" w:type="dxa"/>
            <w:tcBorders>
              <w:top w:val="nil"/>
              <w:left w:val="nil"/>
              <w:bottom w:val="nil"/>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14 403.5</w:t>
            </w:r>
          </w:p>
        </w:tc>
      </w:tr>
      <w:tr w:rsidR="0002054A" w:rsidRPr="0002054A" w:rsidTr="005D0302">
        <w:trPr>
          <w:trHeight w:val="250"/>
        </w:trPr>
        <w:tc>
          <w:tcPr>
            <w:tcW w:w="9648" w:type="dxa"/>
            <w:gridSpan w:val="5"/>
            <w:tcBorders>
              <w:top w:val="nil"/>
              <w:left w:val="nil"/>
              <w:bottom w:val="nil"/>
              <w:right w:val="nil"/>
            </w:tcBorders>
            <w:shd w:val="clear" w:color="auto" w:fill="auto"/>
            <w:vAlign w:val="center"/>
            <w:hideMark/>
          </w:tcPr>
          <w:p w:rsidR="0002054A" w:rsidRPr="0002054A" w:rsidRDefault="0002054A" w:rsidP="0002054A">
            <w:pPr>
              <w:jc w:val="center"/>
              <w:rPr>
                <w:rFonts w:ascii="Arial" w:eastAsia="Times New Roman" w:hAnsi="Arial" w:cs="Arial"/>
                <w:i/>
                <w:iCs/>
                <w:color w:val="000000"/>
              </w:rPr>
            </w:pPr>
            <w:r w:rsidRPr="0002054A">
              <w:rPr>
                <w:rFonts w:ascii="Arial" w:eastAsia="Times New Roman" w:hAnsi="Arial" w:cs="Arial"/>
                <w:i/>
                <w:iCs/>
                <w:color w:val="000000"/>
                <w:lang w:val="mn-MN"/>
              </w:rPr>
              <w:t>Өөрчлөлт өмнөх оныхоос (хувиар)</w:t>
            </w:r>
          </w:p>
        </w:tc>
      </w:tr>
      <w:tr w:rsidR="0002054A" w:rsidRPr="0002054A" w:rsidTr="005D0302">
        <w:trPr>
          <w:trHeight w:val="263"/>
        </w:trPr>
        <w:tc>
          <w:tcPr>
            <w:tcW w:w="3141" w:type="dxa"/>
            <w:tcBorders>
              <w:top w:val="nil"/>
              <w:left w:val="nil"/>
              <w:bottom w:val="nil"/>
              <w:right w:val="nil"/>
            </w:tcBorders>
            <w:shd w:val="clear" w:color="000000" w:fill="DBE5F1"/>
            <w:vAlign w:val="center"/>
            <w:hideMark/>
          </w:tcPr>
          <w:p w:rsidR="0002054A" w:rsidRPr="0002054A" w:rsidRDefault="0002054A" w:rsidP="0002054A">
            <w:pPr>
              <w:rPr>
                <w:rFonts w:ascii="Arial" w:eastAsia="Times New Roman" w:hAnsi="Arial" w:cs="Arial"/>
                <w:color w:val="000000"/>
              </w:rPr>
            </w:pPr>
            <w:r w:rsidRPr="0002054A">
              <w:rPr>
                <w:rFonts w:ascii="Arial" w:eastAsia="Times New Roman" w:hAnsi="Arial" w:cs="Arial"/>
                <w:color w:val="000000"/>
              </w:rPr>
              <w:t>ДНБ (үйлдвэрлэлийн)</w:t>
            </w:r>
          </w:p>
        </w:tc>
        <w:tc>
          <w:tcPr>
            <w:tcW w:w="1440"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p>
        </w:tc>
        <w:tc>
          <w:tcPr>
            <w:tcW w:w="1689"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lang w:val="mn-MN"/>
              </w:rPr>
              <w:t>17.3</w:t>
            </w:r>
          </w:p>
        </w:tc>
        <w:tc>
          <w:tcPr>
            <w:tcW w:w="1689"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12.3</w:t>
            </w:r>
          </w:p>
        </w:tc>
        <w:tc>
          <w:tcPr>
            <w:tcW w:w="1689" w:type="dxa"/>
            <w:tcBorders>
              <w:top w:val="nil"/>
              <w:left w:val="nil"/>
              <w:bottom w:val="nil"/>
              <w:right w:val="nil"/>
            </w:tcBorders>
            <w:shd w:val="clear" w:color="000000" w:fill="DBE5F1"/>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11.6</w:t>
            </w:r>
          </w:p>
        </w:tc>
      </w:tr>
      <w:tr w:rsidR="0002054A" w:rsidRPr="0002054A" w:rsidTr="005D0302">
        <w:trPr>
          <w:trHeight w:val="263"/>
        </w:trPr>
        <w:tc>
          <w:tcPr>
            <w:tcW w:w="3141" w:type="dxa"/>
            <w:tcBorders>
              <w:top w:val="nil"/>
              <w:left w:val="nil"/>
              <w:bottom w:val="single" w:sz="8" w:space="0" w:color="auto"/>
              <w:right w:val="nil"/>
            </w:tcBorders>
            <w:shd w:val="clear" w:color="auto" w:fill="auto"/>
            <w:vAlign w:val="center"/>
            <w:hideMark/>
          </w:tcPr>
          <w:p w:rsidR="0002054A" w:rsidRPr="0002054A" w:rsidRDefault="0002054A" w:rsidP="0002054A">
            <w:pPr>
              <w:rPr>
                <w:rFonts w:ascii="Arial" w:eastAsia="Times New Roman" w:hAnsi="Arial" w:cs="Arial"/>
                <w:color w:val="000000"/>
              </w:rPr>
            </w:pPr>
            <w:r w:rsidRPr="0002054A">
              <w:rPr>
                <w:rFonts w:ascii="Arial" w:eastAsia="Times New Roman" w:hAnsi="Arial" w:cs="Arial"/>
                <w:color w:val="000000"/>
              </w:rPr>
              <w:t>ДНБ (эцсийн ашиглалтын)</w:t>
            </w:r>
          </w:p>
        </w:tc>
        <w:tc>
          <w:tcPr>
            <w:tcW w:w="1440" w:type="dxa"/>
            <w:tcBorders>
              <w:top w:val="nil"/>
              <w:left w:val="nil"/>
              <w:bottom w:val="single" w:sz="8" w:space="0" w:color="auto"/>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p>
        </w:tc>
        <w:tc>
          <w:tcPr>
            <w:tcW w:w="1689" w:type="dxa"/>
            <w:tcBorders>
              <w:top w:val="nil"/>
              <w:left w:val="nil"/>
              <w:bottom w:val="single" w:sz="8" w:space="0" w:color="auto"/>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lang w:val="mn-MN"/>
              </w:rPr>
              <w:t>17.5</w:t>
            </w:r>
          </w:p>
        </w:tc>
        <w:tc>
          <w:tcPr>
            <w:tcW w:w="1689" w:type="dxa"/>
            <w:tcBorders>
              <w:top w:val="nil"/>
              <w:left w:val="nil"/>
              <w:bottom w:val="single" w:sz="8" w:space="0" w:color="auto"/>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12.5</w:t>
            </w:r>
          </w:p>
        </w:tc>
        <w:tc>
          <w:tcPr>
            <w:tcW w:w="1689" w:type="dxa"/>
            <w:tcBorders>
              <w:top w:val="nil"/>
              <w:left w:val="nil"/>
              <w:bottom w:val="single" w:sz="8" w:space="0" w:color="auto"/>
              <w:right w:val="nil"/>
            </w:tcBorders>
            <w:shd w:val="clear" w:color="auto" w:fill="auto"/>
            <w:vAlign w:val="center"/>
            <w:hideMark/>
          </w:tcPr>
          <w:p w:rsidR="0002054A" w:rsidRPr="0002054A" w:rsidRDefault="0002054A" w:rsidP="0002054A">
            <w:pPr>
              <w:jc w:val="right"/>
              <w:rPr>
                <w:rFonts w:ascii="Arial" w:eastAsia="Times New Roman" w:hAnsi="Arial" w:cs="Arial"/>
                <w:color w:val="000000"/>
              </w:rPr>
            </w:pPr>
            <w:r w:rsidRPr="0002054A">
              <w:rPr>
                <w:rFonts w:ascii="Arial" w:eastAsia="Times New Roman" w:hAnsi="Arial" w:cs="Arial"/>
                <w:color w:val="000000"/>
              </w:rPr>
              <w:t>11.7</w:t>
            </w:r>
          </w:p>
        </w:tc>
      </w:tr>
    </w:tbl>
    <w:p w:rsidR="00BF7AF5" w:rsidRDefault="00BF7AF5" w:rsidP="0074658C">
      <w:pPr>
        <w:pStyle w:val="ListParagraph"/>
        <w:spacing w:before="120" w:after="120"/>
        <w:ind w:left="360"/>
        <w:contextualSpacing w:val="0"/>
        <w:rPr>
          <w:rFonts w:ascii="Arial" w:hAnsi="Arial" w:cs="Arial"/>
          <w:b/>
          <w:sz w:val="26"/>
          <w:szCs w:val="26"/>
          <w:lang w:val="mn-MN"/>
        </w:rPr>
      </w:pPr>
    </w:p>
    <w:p w:rsidR="0039753A" w:rsidRDefault="0039753A" w:rsidP="0074658C">
      <w:pPr>
        <w:pStyle w:val="ListParagraph"/>
        <w:spacing w:before="120" w:after="120"/>
        <w:ind w:left="360"/>
        <w:contextualSpacing w:val="0"/>
        <w:rPr>
          <w:rFonts w:ascii="Arial" w:hAnsi="Arial" w:cs="Arial"/>
          <w:b/>
          <w:sz w:val="26"/>
          <w:szCs w:val="26"/>
          <w:lang w:val="mn-MN"/>
        </w:rPr>
      </w:pPr>
    </w:p>
    <w:p w:rsidR="007A3022" w:rsidRDefault="007A3022" w:rsidP="0074658C">
      <w:pPr>
        <w:pStyle w:val="ListParagraph"/>
        <w:spacing w:before="120" w:after="120"/>
        <w:ind w:left="360"/>
        <w:contextualSpacing w:val="0"/>
        <w:rPr>
          <w:rFonts w:ascii="Arial" w:hAnsi="Arial" w:cs="Arial"/>
          <w:b/>
          <w:sz w:val="26"/>
          <w:szCs w:val="26"/>
          <w:lang w:val="mn-MN"/>
        </w:rPr>
      </w:pPr>
    </w:p>
    <w:p w:rsidR="00B91D28" w:rsidRDefault="00B91D28" w:rsidP="0074658C">
      <w:pPr>
        <w:pStyle w:val="ListParagraph"/>
        <w:spacing w:before="120" w:after="120"/>
        <w:ind w:left="360"/>
        <w:contextualSpacing w:val="0"/>
        <w:rPr>
          <w:rFonts w:ascii="Arial" w:hAnsi="Arial" w:cs="Arial"/>
          <w:b/>
          <w:sz w:val="16"/>
          <w:szCs w:val="16"/>
          <w:lang w:val="mn-MN"/>
        </w:rPr>
      </w:pPr>
    </w:p>
    <w:p w:rsidR="00790C4E" w:rsidRPr="00790C4E" w:rsidRDefault="00790C4E" w:rsidP="0074658C">
      <w:pPr>
        <w:pStyle w:val="ListParagraph"/>
        <w:spacing w:before="120" w:after="120"/>
        <w:ind w:left="360"/>
        <w:contextualSpacing w:val="0"/>
        <w:rPr>
          <w:rFonts w:ascii="Arial" w:hAnsi="Arial" w:cs="Arial"/>
          <w:b/>
          <w:sz w:val="16"/>
          <w:szCs w:val="16"/>
          <w:lang w:val="mn-MN"/>
        </w:rPr>
      </w:pPr>
    </w:p>
    <w:p w:rsidR="00E949D6" w:rsidRDefault="0074658C" w:rsidP="0074658C">
      <w:pPr>
        <w:pStyle w:val="ListParagraph"/>
        <w:spacing w:before="120" w:after="120"/>
        <w:ind w:left="360"/>
        <w:contextualSpacing w:val="0"/>
        <w:rPr>
          <w:rFonts w:ascii="Arial" w:hAnsi="Arial" w:cs="Arial"/>
          <w:b/>
          <w:sz w:val="26"/>
          <w:szCs w:val="26"/>
        </w:rPr>
      </w:pPr>
      <w:r w:rsidRPr="003C34D5">
        <w:rPr>
          <w:rFonts w:ascii="Arial" w:hAnsi="Arial" w:cs="Arial"/>
          <w:b/>
          <w:sz w:val="26"/>
          <w:szCs w:val="26"/>
          <w:lang w:val="mn-MN"/>
        </w:rPr>
        <w:t xml:space="preserve">НЭГ. </w:t>
      </w:r>
      <w:r w:rsidRPr="003C34D5">
        <w:rPr>
          <w:rFonts w:ascii="Arial" w:hAnsi="Arial" w:cs="Arial"/>
          <w:b/>
          <w:sz w:val="26"/>
          <w:szCs w:val="26"/>
        </w:rPr>
        <w:t>ҮЙЛДВЭРЛЭЛИЙН АРГААР</w:t>
      </w:r>
      <w:r w:rsidRPr="003C34D5">
        <w:rPr>
          <w:rFonts w:ascii="Arial" w:hAnsi="Arial" w:cs="Arial"/>
          <w:b/>
          <w:sz w:val="26"/>
          <w:szCs w:val="26"/>
          <w:lang w:val="mn-MN"/>
        </w:rPr>
        <w:t xml:space="preserve">Х </w:t>
      </w:r>
      <w:r w:rsidRPr="003C34D5">
        <w:rPr>
          <w:rFonts w:ascii="Arial" w:hAnsi="Arial" w:cs="Arial"/>
          <w:b/>
          <w:sz w:val="26"/>
          <w:szCs w:val="26"/>
        </w:rPr>
        <w:t>ДНБ-ИЙ 20</w:t>
      </w:r>
      <w:r w:rsidRPr="003C34D5">
        <w:rPr>
          <w:rFonts w:ascii="Arial" w:hAnsi="Arial" w:cs="Arial"/>
          <w:b/>
          <w:sz w:val="26"/>
          <w:szCs w:val="26"/>
          <w:lang w:val="mn-MN"/>
        </w:rPr>
        <w:t>1</w:t>
      </w:r>
      <w:r w:rsidR="00295E5A" w:rsidRPr="003C34D5">
        <w:rPr>
          <w:rFonts w:ascii="Arial" w:hAnsi="Arial" w:cs="Arial"/>
          <w:b/>
          <w:sz w:val="26"/>
          <w:szCs w:val="26"/>
        </w:rPr>
        <w:t>3</w:t>
      </w:r>
      <w:r w:rsidRPr="003C34D5">
        <w:rPr>
          <w:rFonts w:ascii="Arial" w:hAnsi="Arial" w:cs="Arial"/>
          <w:b/>
          <w:sz w:val="26"/>
          <w:szCs w:val="26"/>
        </w:rPr>
        <w:t xml:space="preserve"> ОНЫ</w:t>
      </w:r>
      <w:r w:rsidRPr="003C34D5">
        <w:rPr>
          <w:rFonts w:ascii="Arial" w:hAnsi="Arial" w:cs="Arial"/>
          <w:b/>
          <w:sz w:val="26"/>
          <w:szCs w:val="26"/>
          <w:lang w:val="mn-MN"/>
        </w:rPr>
        <w:t xml:space="preserve"> Г</w:t>
      </w:r>
      <w:r w:rsidRPr="003C34D5">
        <w:rPr>
          <w:rFonts w:ascii="Arial" w:hAnsi="Arial" w:cs="Arial"/>
          <w:b/>
          <w:sz w:val="26"/>
          <w:szCs w:val="26"/>
        </w:rPr>
        <w:t>ҮЙЦЭТГЭЛ</w:t>
      </w:r>
    </w:p>
    <w:p w:rsidR="00790C4E" w:rsidRPr="00154012" w:rsidRDefault="00790C4E" w:rsidP="0074658C">
      <w:pPr>
        <w:pStyle w:val="ListParagraph"/>
        <w:spacing w:before="120" w:after="120"/>
        <w:ind w:left="360"/>
        <w:contextualSpacing w:val="0"/>
        <w:rPr>
          <w:rFonts w:ascii="Arial" w:hAnsi="Arial" w:cs="Arial"/>
          <w:b/>
          <w:sz w:val="16"/>
          <w:szCs w:val="16"/>
          <w:lang w:val="mn-MN"/>
        </w:rPr>
      </w:pPr>
    </w:p>
    <w:p w:rsidR="00DC7366" w:rsidRPr="0031704D" w:rsidRDefault="00DC7366" w:rsidP="0074658C">
      <w:pPr>
        <w:pStyle w:val="ListParagraph"/>
        <w:numPr>
          <w:ilvl w:val="0"/>
          <w:numId w:val="17"/>
        </w:numPr>
        <w:spacing w:before="120" w:after="120"/>
        <w:contextualSpacing w:val="0"/>
        <w:jc w:val="center"/>
        <w:rPr>
          <w:rFonts w:ascii="Arial" w:hAnsi="Arial" w:cs="Arial"/>
          <w:b/>
          <w:position w:val="-6"/>
          <w:sz w:val="24"/>
          <w:szCs w:val="24"/>
        </w:rPr>
      </w:pPr>
      <w:r w:rsidRPr="0031704D">
        <w:rPr>
          <w:rFonts w:ascii="Arial" w:hAnsi="Arial" w:cs="Arial"/>
          <w:b/>
          <w:position w:val="-6"/>
          <w:sz w:val="24"/>
          <w:szCs w:val="24"/>
        </w:rPr>
        <w:t>ДНБ-ий оны үнийн тооцоо</w:t>
      </w:r>
    </w:p>
    <w:p w:rsidR="0074658C" w:rsidRPr="0031704D" w:rsidRDefault="0074658C" w:rsidP="001F4A63">
      <w:pPr>
        <w:pStyle w:val="ListParagraph"/>
        <w:numPr>
          <w:ilvl w:val="1"/>
          <w:numId w:val="17"/>
        </w:numPr>
        <w:spacing w:before="120" w:after="120"/>
        <w:contextualSpacing w:val="0"/>
        <w:rPr>
          <w:rFonts w:ascii="Arial" w:hAnsi="Arial" w:cs="Arial"/>
          <w:b/>
          <w:position w:val="-6"/>
          <w:sz w:val="24"/>
          <w:szCs w:val="24"/>
        </w:rPr>
      </w:pPr>
      <w:r w:rsidRPr="0031704D">
        <w:rPr>
          <w:rFonts w:ascii="Arial" w:hAnsi="Arial" w:cs="Arial"/>
          <w:b/>
          <w:position w:val="-6"/>
          <w:sz w:val="24"/>
          <w:szCs w:val="24"/>
        </w:rPr>
        <w:t>ДНБ</w:t>
      </w:r>
      <w:r w:rsidRPr="0031704D">
        <w:rPr>
          <w:rFonts w:ascii="Arial" w:hAnsi="Arial" w:cs="Arial"/>
          <w:b/>
          <w:position w:val="-6"/>
          <w:sz w:val="24"/>
          <w:szCs w:val="24"/>
          <w:lang w:val="mn-MN"/>
        </w:rPr>
        <w:t>, салбараар</w:t>
      </w:r>
    </w:p>
    <w:p w:rsidR="00BD66F7" w:rsidRDefault="00DC7366" w:rsidP="00DC7366">
      <w:pPr>
        <w:ind w:firstLine="720"/>
        <w:jc w:val="both"/>
        <w:rPr>
          <w:rFonts w:ascii="Arial" w:eastAsia="Times New Roman" w:hAnsi="Arial" w:cs="Arial"/>
          <w:sz w:val="24"/>
          <w:szCs w:val="24"/>
          <w:lang w:val="mn-MN"/>
        </w:rPr>
      </w:pPr>
      <w:r w:rsidRPr="00EA31FF">
        <w:rPr>
          <w:rFonts w:ascii="Arial" w:eastAsia="Times New Roman" w:hAnsi="Arial" w:cs="Arial"/>
          <w:sz w:val="24"/>
          <w:szCs w:val="24"/>
        </w:rPr>
        <w:t>Үйлдвэрлэлийн аргаар тооцсон</w:t>
      </w:r>
      <w:r w:rsidR="00D062D7">
        <w:rPr>
          <w:rFonts w:ascii="Arial" w:eastAsia="Times New Roman" w:hAnsi="Arial" w:cs="Arial"/>
          <w:sz w:val="24"/>
          <w:szCs w:val="24"/>
        </w:rPr>
        <w:t xml:space="preserve"> </w:t>
      </w:r>
      <w:r w:rsidRPr="00EA31FF">
        <w:rPr>
          <w:rFonts w:ascii="Arial" w:eastAsia="Times New Roman" w:hAnsi="Arial" w:cs="Arial"/>
          <w:sz w:val="24"/>
          <w:szCs w:val="24"/>
        </w:rPr>
        <w:t>ДНБ оны үнээр 201</w:t>
      </w:r>
      <w:r w:rsidR="00295E5A">
        <w:rPr>
          <w:rFonts w:ascii="Arial" w:eastAsia="Times New Roman" w:hAnsi="Arial" w:cs="Arial"/>
          <w:sz w:val="24"/>
          <w:szCs w:val="24"/>
        </w:rPr>
        <w:t>3</w:t>
      </w:r>
      <w:r w:rsidRPr="00EA31FF">
        <w:rPr>
          <w:rFonts w:ascii="Arial" w:eastAsia="Times New Roman" w:hAnsi="Arial" w:cs="Arial"/>
          <w:sz w:val="24"/>
          <w:szCs w:val="24"/>
        </w:rPr>
        <w:t xml:space="preserve"> онд </w:t>
      </w:r>
      <w:r w:rsidR="009A4C2A">
        <w:rPr>
          <w:rFonts w:ascii="Arial" w:eastAsia="Times New Roman" w:hAnsi="Arial" w:cs="Arial"/>
          <w:sz w:val="24"/>
          <w:szCs w:val="24"/>
        </w:rPr>
        <w:t>19118</w:t>
      </w:r>
      <w:r w:rsidR="007827F1">
        <w:rPr>
          <w:rFonts w:ascii="Arial" w:eastAsia="Times New Roman" w:hAnsi="Arial" w:cs="Arial"/>
          <w:sz w:val="24"/>
          <w:szCs w:val="24"/>
        </w:rPr>
        <w:t>.0</w:t>
      </w:r>
      <w:r w:rsidRPr="00EA31FF">
        <w:rPr>
          <w:rFonts w:ascii="Arial" w:eastAsia="Times New Roman" w:hAnsi="Arial" w:cs="Arial"/>
          <w:sz w:val="24"/>
          <w:szCs w:val="24"/>
        </w:rPr>
        <w:t xml:space="preserve"> тэрбум төгрөгт хүрч, 20</w:t>
      </w:r>
      <w:r w:rsidR="00D2279D" w:rsidRPr="00EA31FF">
        <w:rPr>
          <w:rFonts w:ascii="Arial" w:eastAsia="Times New Roman" w:hAnsi="Arial" w:cs="Arial"/>
          <w:sz w:val="24"/>
          <w:szCs w:val="24"/>
        </w:rPr>
        <w:t>1</w:t>
      </w:r>
      <w:r w:rsidR="00295E5A">
        <w:rPr>
          <w:rFonts w:ascii="Arial" w:eastAsia="Times New Roman" w:hAnsi="Arial" w:cs="Arial"/>
          <w:sz w:val="24"/>
          <w:szCs w:val="24"/>
        </w:rPr>
        <w:t>2</w:t>
      </w:r>
      <w:r w:rsidRPr="00EA31FF">
        <w:rPr>
          <w:rFonts w:ascii="Arial" w:eastAsia="Times New Roman" w:hAnsi="Arial" w:cs="Arial"/>
          <w:sz w:val="24"/>
          <w:szCs w:val="24"/>
        </w:rPr>
        <w:t xml:space="preserve"> оныхоос </w:t>
      </w:r>
      <w:r w:rsidR="00D062D7">
        <w:rPr>
          <w:rFonts w:ascii="Arial" w:eastAsia="Times New Roman" w:hAnsi="Arial" w:cs="Arial"/>
          <w:sz w:val="24"/>
          <w:szCs w:val="24"/>
        </w:rPr>
        <w:t>2</w:t>
      </w:r>
      <w:r w:rsidR="009A4C2A">
        <w:rPr>
          <w:rFonts w:ascii="Arial" w:eastAsia="Times New Roman" w:hAnsi="Arial" w:cs="Arial"/>
          <w:sz w:val="24"/>
          <w:szCs w:val="24"/>
        </w:rPr>
        <w:t>429.6</w:t>
      </w:r>
      <w:r w:rsidRPr="00EA31FF">
        <w:rPr>
          <w:rFonts w:ascii="Arial" w:eastAsia="Times New Roman" w:hAnsi="Arial" w:cs="Arial"/>
          <w:sz w:val="24"/>
          <w:szCs w:val="24"/>
        </w:rPr>
        <w:t xml:space="preserve"> тэрбум төгрөг буюу </w:t>
      </w:r>
      <w:r w:rsidR="009A4C2A">
        <w:rPr>
          <w:rFonts w:ascii="Arial" w:eastAsia="Times New Roman" w:hAnsi="Arial" w:cs="Arial"/>
          <w:sz w:val="24"/>
          <w:szCs w:val="24"/>
        </w:rPr>
        <w:t>14.6</w:t>
      </w:r>
      <w:r w:rsidR="00D062D7">
        <w:rPr>
          <w:rFonts w:ascii="Arial" w:eastAsia="Times New Roman" w:hAnsi="Arial" w:cs="Arial"/>
          <w:sz w:val="24"/>
          <w:szCs w:val="24"/>
        </w:rPr>
        <w:t xml:space="preserve"> </w:t>
      </w:r>
      <w:r w:rsidRPr="00EA31FF">
        <w:rPr>
          <w:rFonts w:ascii="Arial" w:eastAsia="Times New Roman" w:hAnsi="Arial" w:cs="Arial"/>
          <w:sz w:val="24"/>
          <w:szCs w:val="24"/>
        </w:rPr>
        <w:t xml:space="preserve">хувиар нэмэгдлээ. </w:t>
      </w:r>
    </w:p>
    <w:p w:rsidR="00FE17E8" w:rsidRPr="00FE17E8" w:rsidRDefault="00FE17E8" w:rsidP="00DC7366">
      <w:pPr>
        <w:ind w:firstLine="720"/>
        <w:jc w:val="both"/>
        <w:rPr>
          <w:rFonts w:ascii="Arial" w:eastAsia="Times New Roman" w:hAnsi="Arial" w:cs="Arial"/>
          <w:sz w:val="24"/>
          <w:szCs w:val="24"/>
          <w:lang w:val="mn-MN"/>
        </w:rPr>
      </w:pPr>
    </w:p>
    <w:p w:rsidR="00B52DCF" w:rsidRPr="0056185D" w:rsidRDefault="00DC7366" w:rsidP="007020C3">
      <w:pPr>
        <w:spacing w:before="120" w:after="120"/>
        <w:jc w:val="center"/>
        <w:rPr>
          <w:rFonts w:ascii="Arial" w:hAnsi="Arial" w:cs="Arial"/>
          <w:b/>
          <w:sz w:val="22"/>
          <w:szCs w:val="22"/>
          <w:lang w:val="mn-MN"/>
        </w:rPr>
      </w:pPr>
      <w:r w:rsidRPr="0056185D">
        <w:rPr>
          <w:rFonts w:ascii="Arial" w:hAnsi="Arial" w:cs="Arial"/>
          <w:b/>
          <w:sz w:val="22"/>
          <w:szCs w:val="22"/>
        </w:rPr>
        <w:t xml:space="preserve">Хүснэгт </w:t>
      </w:r>
      <w:r w:rsidR="0029561F" w:rsidRPr="0056185D">
        <w:rPr>
          <w:rFonts w:ascii="Arial" w:hAnsi="Arial" w:cs="Arial"/>
          <w:b/>
          <w:sz w:val="22"/>
          <w:szCs w:val="22"/>
          <w:lang w:val="mn-MN"/>
        </w:rPr>
        <w:t>3</w:t>
      </w:r>
      <w:r w:rsidR="00EF2276" w:rsidRPr="0056185D">
        <w:rPr>
          <w:rFonts w:ascii="Arial" w:hAnsi="Arial" w:cs="Arial"/>
          <w:b/>
          <w:sz w:val="22"/>
          <w:szCs w:val="22"/>
        </w:rPr>
        <w:t>.</w:t>
      </w:r>
      <w:r w:rsidR="00D062D7" w:rsidRPr="0056185D">
        <w:rPr>
          <w:rFonts w:ascii="Arial" w:hAnsi="Arial" w:cs="Arial"/>
          <w:b/>
          <w:sz w:val="22"/>
          <w:szCs w:val="22"/>
        </w:rPr>
        <w:t xml:space="preserve"> </w:t>
      </w:r>
      <w:r w:rsidRPr="0056185D">
        <w:rPr>
          <w:rFonts w:ascii="Arial" w:hAnsi="Arial" w:cs="Arial"/>
          <w:b/>
          <w:sz w:val="22"/>
          <w:szCs w:val="22"/>
        </w:rPr>
        <w:t>ДНБ</w:t>
      </w:r>
      <w:r w:rsidR="0017385A" w:rsidRPr="0056185D">
        <w:rPr>
          <w:rFonts w:ascii="Arial" w:hAnsi="Arial" w:cs="Arial"/>
          <w:b/>
          <w:sz w:val="22"/>
          <w:szCs w:val="22"/>
          <w:lang w:val="mn-MN"/>
        </w:rPr>
        <w:t>, оны үнээр</w:t>
      </w:r>
      <w:r w:rsidR="00F776E2" w:rsidRPr="0056185D">
        <w:rPr>
          <w:rFonts w:ascii="Arial" w:hAnsi="Arial" w:cs="Arial"/>
          <w:b/>
          <w:sz w:val="22"/>
          <w:szCs w:val="22"/>
        </w:rPr>
        <w:t xml:space="preserve">, </w:t>
      </w:r>
      <w:r w:rsidR="00F776E2" w:rsidRPr="0056185D">
        <w:rPr>
          <w:rFonts w:ascii="Arial" w:hAnsi="Arial" w:cs="Arial"/>
          <w:b/>
          <w:sz w:val="22"/>
          <w:szCs w:val="22"/>
          <w:lang w:val="mn-MN"/>
        </w:rPr>
        <w:t>тэрбум төг</w:t>
      </w:r>
      <w:r w:rsidR="00515BA0" w:rsidRPr="0056185D">
        <w:rPr>
          <w:rFonts w:ascii="Arial" w:hAnsi="Arial" w:cs="Arial"/>
          <w:b/>
          <w:sz w:val="22"/>
          <w:szCs w:val="22"/>
          <w:lang w:val="mn-MN"/>
        </w:rPr>
        <w:t>.</w:t>
      </w:r>
    </w:p>
    <w:tbl>
      <w:tblPr>
        <w:tblW w:w="9134" w:type="dxa"/>
        <w:tblInd w:w="83" w:type="dxa"/>
        <w:tblLook w:val="04A0" w:firstRow="1" w:lastRow="0" w:firstColumn="1" w:lastColumn="0" w:noHBand="0" w:noVBand="1"/>
      </w:tblPr>
      <w:tblGrid>
        <w:gridCol w:w="4071"/>
        <w:gridCol w:w="1031"/>
        <w:gridCol w:w="939"/>
        <w:gridCol w:w="939"/>
        <w:gridCol w:w="1050"/>
        <w:gridCol w:w="1104"/>
      </w:tblGrid>
      <w:tr w:rsidR="00756997" w:rsidRPr="00756997" w:rsidTr="00A007EC">
        <w:trPr>
          <w:trHeight w:val="186"/>
        </w:trPr>
        <w:tc>
          <w:tcPr>
            <w:tcW w:w="4071"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 </w:t>
            </w:r>
          </w:p>
        </w:tc>
        <w:tc>
          <w:tcPr>
            <w:tcW w:w="1031"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6997" w:rsidRPr="00102DB7" w:rsidRDefault="00756997" w:rsidP="00756997">
            <w:pPr>
              <w:jc w:val="center"/>
              <w:rPr>
                <w:rFonts w:ascii="Arial" w:eastAsia="Times New Roman" w:hAnsi="Arial" w:cs="Arial"/>
                <w:b/>
                <w:color w:val="000000"/>
              </w:rPr>
            </w:pPr>
            <w:r w:rsidRPr="00102DB7">
              <w:rPr>
                <w:rFonts w:ascii="Arial" w:eastAsia="Times New Roman" w:hAnsi="Arial" w:cs="Arial"/>
                <w:b/>
                <w:color w:val="000000"/>
              </w:rPr>
              <w:t>2010</w:t>
            </w:r>
          </w:p>
        </w:tc>
        <w:tc>
          <w:tcPr>
            <w:tcW w:w="939"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6997" w:rsidRPr="00102DB7" w:rsidRDefault="00756997" w:rsidP="00756997">
            <w:pPr>
              <w:jc w:val="center"/>
              <w:rPr>
                <w:rFonts w:ascii="Arial" w:eastAsia="Times New Roman" w:hAnsi="Arial" w:cs="Arial"/>
                <w:b/>
                <w:color w:val="000000"/>
              </w:rPr>
            </w:pPr>
            <w:r w:rsidRPr="00102DB7">
              <w:rPr>
                <w:rFonts w:ascii="Arial" w:eastAsia="Times New Roman" w:hAnsi="Arial" w:cs="Arial"/>
                <w:b/>
                <w:color w:val="000000"/>
              </w:rPr>
              <w:t>2011</w:t>
            </w:r>
          </w:p>
        </w:tc>
        <w:tc>
          <w:tcPr>
            <w:tcW w:w="939"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6997" w:rsidRPr="00102DB7" w:rsidRDefault="00756997" w:rsidP="00756997">
            <w:pPr>
              <w:jc w:val="center"/>
              <w:rPr>
                <w:rFonts w:ascii="Arial" w:eastAsia="Times New Roman" w:hAnsi="Arial" w:cs="Arial"/>
                <w:b/>
                <w:color w:val="000000"/>
              </w:rPr>
            </w:pPr>
            <w:r w:rsidRPr="00102DB7">
              <w:rPr>
                <w:rFonts w:ascii="Arial" w:eastAsia="Times New Roman" w:hAnsi="Arial" w:cs="Arial"/>
                <w:b/>
                <w:color w:val="000000"/>
              </w:rPr>
              <w:t>2012</w:t>
            </w:r>
          </w:p>
        </w:tc>
        <w:tc>
          <w:tcPr>
            <w:tcW w:w="105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6997" w:rsidRPr="00102DB7" w:rsidRDefault="00756997" w:rsidP="00756997">
            <w:pPr>
              <w:jc w:val="center"/>
              <w:rPr>
                <w:rFonts w:ascii="Arial" w:eastAsia="Times New Roman" w:hAnsi="Arial" w:cs="Arial"/>
                <w:b/>
                <w:color w:val="000000"/>
              </w:rPr>
            </w:pPr>
            <w:r w:rsidRPr="00102DB7">
              <w:rPr>
                <w:rFonts w:ascii="Arial" w:eastAsia="Times New Roman" w:hAnsi="Arial" w:cs="Arial"/>
                <w:b/>
                <w:color w:val="000000"/>
              </w:rPr>
              <w:t>2013</w:t>
            </w:r>
          </w:p>
        </w:tc>
        <w:tc>
          <w:tcPr>
            <w:tcW w:w="1104" w:type="dxa"/>
            <w:tcBorders>
              <w:top w:val="single" w:sz="8" w:space="0" w:color="auto"/>
              <w:left w:val="nil"/>
              <w:bottom w:val="nil"/>
              <w:right w:val="nil"/>
            </w:tcBorders>
            <w:shd w:val="clear" w:color="000000" w:fill="8DB4E2"/>
            <w:vAlign w:val="center"/>
            <w:hideMark/>
          </w:tcPr>
          <w:p w:rsidR="00756997" w:rsidRPr="00102DB7" w:rsidRDefault="00756997" w:rsidP="00756997">
            <w:pPr>
              <w:jc w:val="center"/>
              <w:rPr>
                <w:rFonts w:ascii="Arial" w:eastAsia="Times New Roman" w:hAnsi="Arial" w:cs="Arial"/>
                <w:b/>
                <w:color w:val="000000"/>
                <w:u w:val="single"/>
              </w:rPr>
            </w:pPr>
            <w:r w:rsidRPr="00102DB7">
              <w:rPr>
                <w:b/>
                <w:noProof/>
              </w:rPr>
              <mc:AlternateContent>
                <mc:Choice Requires="wps">
                  <w:drawing>
                    <wp:anchor distT="0" distB="0" distL="114300" distR="114300" simplePos="0" relativeHeight="251727872" behindDoc="0" locked="0" layoutInCell="1" allowOverlap="1" wp14:anchorId="0CC75BFF" wp14:editId="57210E17">
                      <wp:simplePos x="0" y="0"/>
                      <wp:positionH relativeFrom="column">
                        <wp:posOffset>379095</wp:posOffset>
                      </wp:positionH>
                      <wp:positionV relativeFrom="paragraph">
                        <wp:posOffset>21590</wp:posOffset>
                      </wp:positionV>
                      <wp:extent cx="304800" cy="257175"/>
                      <wp:effectExtent l="0" t="0" r="0" b="0"/>
                      <wp:wrapNone/>
                      <wp:docPr id="2" name="TextBox 1"/>
                      <wp:cNvGraphicFramePr/>
                      <a:graphic xmlns:a="http://schemas.openxmlformats.org/drawingml/2006/main">
                        <a:graphicData uri="http://schemas.microsoft.com/office/word/2010/wordprocessingShape">
                          <wps:wsp>
                            <wps:cNvSpPr txBox="1"/>
                            <wps:spPr>
                              <a:xfrm>
                                <a:off x="0" y="0"/>
                                <a:ext cx="304800" cy="2571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007EC" w:rsidRDefault="00A007EC" w:rsidP="0075699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CC75BFF" id="_x0000_t202" coordsize="21600,21600" o:spt="202" path="m,l,21600r21600,l21600,xe">
                      <v:stroke joinstyle="miter"/>
                      <v:path gradientshapeok="t" o:connecttype="rect"/>
                    </v:shapetype>
                    <v:shape id="TextBox 1" o:spid="_x0000_s1026" type="#_x0000_t202" style="position:absolute;left:0;text-align:left;margin-left:29.85pt;margin-top:1.7pt;width:24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" filled="f" stroked="f">
                      <v:textbox>
                        <w:txbxContent>
                          <w:p w:rsidR="00A007EC" w:rsidRDefault="00A007EC" w:rsidP="0075699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mc:Fallback>
              </mc:AlternateContent>
            </w:r>
            <w:r w:rsidRPr="00102DB7">
              <w:rPr>
                <w:rFonts w:ascii="Arial" w:eastAsia="Times New Roman" w:hAnsi="Arial" w:cs="Arial"/>
                <w:b/>
                <w:color w:val="000000"/>
                <w:u w:val="single"/>
              </w:rPr>
              <w:t>2013</w:t>
            </w:r>
          </w:p>
        </w:tc>
      </w:tr>
      <w:tr w:rsidR="00756997" w:rsidRPr="00756997" w:rsidTr="00A007EC">
        <w:trPr>
          <w:trHeight w:val="99"/>
        </w:trPr>
        <w:tc>
          <w:tcPr>
            <w:tcW w:w="4071" w:type="dxa"/>
            <w:vMerge/>
            <w:tcBorders>
              <w:top w:val="single" w:sz="8" w:space="0" w:color="auto"/>
              <w:left w:val="single" w:sz="8" w:space="0" w:color="FFFFFF"/>
              <w:bottom w:val="single" w:sz="8" w:space="0" w:color="000000"/>
              <w:right w:val="single" w:sz="8" w:space="0" w:color="auto"/>
            </w:tcBorders>
            <w:vAlign w:val="center"/>
            <w:hideMark/>
          </w:tcPr>
          <w:p w:rsidR="00756997" w:rsidRPr="00756997" w:rsidRDefault="00756997" w:rsidP="00756997">
            <w:pPr>
              <w:rPr>
                <w:rFonts w:ascii="Arial" w:eastAsia="Times New Roman" w:hAnsi="Arial" w:cs="Arial"/>
                <w:color w:val="000000"/>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rsidR="00756997" w:rsidRPr="00102DB7" w:rsidRDefault="00756997" w:rsidP="00756997">
            <w:pPr>
              <w:rPr>
                <w:rFonts w:ascii="Arial" w:eastAsia="Times New Roman" w:hAnsi="Arial" w:cs="Arial"/>
                <w:b/>
                <w:color w:val="000000"/>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756997" w:rsidRPr="00102DB7" w:rsidRDefault="00756997" w:rsidP="00756997">
            <w:pPr>
              <w:rPr>
                <w:rFonts w:ascii="Arial" w:eastAsia="Times New Roman" w:hAnsi="Arial" w:cs="Arial"/>
                <w:b/>
                <w:color w:val="000000"/>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756997" w:rsidRPr="00102DB7" w:rsidRDefault="00756997" w:rsidP="00756997">
            <w:pPr>
              <w:rPr>
                <w:rFonts w:ascii="Arial" w:eastAsia="Times New Roman" w:hAnsi="Arial" w:cs="Arial"/>
                <w:b/>
                <w:color w:val="000000"/>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756997" w:rsidRPr="00102DB7" w:rsidRDefault="00756997" w:rsidP="00756997">
            <w:pPr>
              <w:rPr>
                <w:rFonts w:ascii="Arial" w:eastAsia="Times New Roman" w:hAnsi="Arial" w:cs="Arial"/>
                <w:b/>
                <w:color w:val="000000"/>
              </w:rPr>
            </w:pPr>
          </w:p>
        </w:tc>
        <w:tc>
          <w:tcPr>
            <w:tcW w:w="1104" w:type="dxa"/>
            <w:tcBorders>
              <w:top w:val="nil"/>
              <w:left w:val="nil"/>
              <w:bottom w:val="single" w:sz="8" w:space="0" w:color="auto"/>
              <w:right w:val="nil"/>
            </w:tcBorders>
            <w:shd w:val="clear" w:color="000000" w:fill="8DB4E2"/>
            <w:vAlign w:val="center"/>
            <w:hideMark/>
          </w:tcPr>
          <w:p w:rsidR="00756997" w:rsidRPr="00102DB7" w:rsidRDefault="00756997" w:rsidP="00756997">
            <w:pPr>
              <w:jc w:val="center"/>
              <w:rPr>
                <w:rFonts w:ascii="Arial" w:eastAsia="Times New Roman" w:hAnsi="Arial" w:cs="Arial"/>
                <w:b/>
                <w:color w:val="000000"/>
              </w:rPr>
            </w:pPr>
            <w:r w:rsidRPr="00102DB7">
              <w:rPr>
                <w:rFonts w:ascii="Arial" w:eastAsia="Times New Roman" w:hAnsi="Arial" w:cs="Arial"/>
                <w:b/>
                <w:color w:val="000000"/>
              </w:rPr>
              <w:t>2012</w:t>
            </w:r>
          </w:p>
        </w:tc>
      </w:tr>
      <w:tr w:rsidR="00756997" w:rsidRPr="00756997" w:rsidTr="00A007EC">
        <w:trPr>
          <w:trHeight w:val="195"/>
        </w:trPr>
        <w:tc>
          <w:tcPr>
            <w:tcW w:w="4071" w:type="dxa"/>
            <w:tcBorders>
              <w:top w:val="nil"/>
              <w:left w:val="nil"/>
              <w:bottom w:val="nil"/>
              <w:right w:val="nil"/>
            </w:tcBorders>
            <w:shd w:val="clear" w:color="auto" w:fill="auto"/>
            <w:vAlign w:val="center"/>
            <w:hideMark/>
          </w:tcPr>
          <w:p w:rsidR="00756997" w:rsidRPr="00756997" w:rsidRDefault="00756997" w:rsidP="00756997">
            <w:pPr>
              <w:jc w:val="center"/>
              <w:rPr>
                <w:rFonts w:ascii="Arial" w:eastAsia="Times New Roman" w:hAnsi="Arial" w:cs="Arial"/>
                <w:b/>
                <w:bCs/>
                <w:color w:val="000000"/>
              </w:rPr>
            </w:pPr>
          </w:p>
        </w:tc>
        <w:tc>
          <w:tcPr>
            <w:tcW w:w="1031" w:type="dxa"/>
            <w:tcBorders>
              <w:top w:val="nil"/>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b/>
                <w:bCs/>
                <w:color w:val="000000"/>
              </w:rPr>
            </w:pPr>
          </w:p>
        </w:tc>
        <w:tc>
          <w:tcPr>
            <w:tcW w:w="939" w:type="dxa"/>
            <w:tcBorders>
              <w:top w:val="nil"/>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b/>
                <w:bCs/>
                <w:color w:val="000000"/>
              </w:rPr>
            </w:pPr>
          </w:p>
        </w:tc>
        <w:tc>
          <w:tcPr>
            <w:tcW w:w="939" w:type="dxa"/>
            <w:tcBorders>
              <w:top w:val="nil"/>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b/>
                <w:bCs/>
                <w:color w:val="000000"/>
              </w:rPr>
            </w:pPr>
          </w:p>
        </w:tc>
        <w:tc>
          <w:tcPr>
            <w:tcW w:w="1050" w:type="dxa"/>
            <w:tcBorders>
              <w:top w:val="nil"/>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b/>
                <w:bCs/>
                <w:color w:val="000000"/>
              </w:rPr>
            </w:pPr>
          </w:p>
        </w:tc>
        <w:tc>
          <w:tcPr>
            <w:tcW w:w="1104" w:type="dxa"/>
            <w:tcBorders>
              <w:top w:val="nil"/>
              <w:left w:val="nil"/>
              <w:bottom w:val="nil"/>
              <w:right w:val="nil"/>
            </w:tcBorders>
            <w:shd w:val="clear" w:color="auto" w:fill="auto"/>
            <w:vAlign w:val="center"/>
            <w:hideMark/>
          </w:tcPr>
          <w:p w:rsidR="00756997" w:rsidRPr="00756997" w:rsidRDefault="00756997" w:rsidP="00756997">
            <w:pPr>
              <w:rPr>
                <w:rFonts w:ascii="Times New Roman" w:eastAsia="Times New Roman" w:hAnsi="Times New Roman"/>
                <w:color w:val="000000"/>
              </w:rPr>
            </w:pPr>
          </w:p>
        </w:tc>
      </w:tr>
      <w:tr w:rsidR="00756997" w:rsidRPr="00756997" w:rsidTr="00A007EC">
        <w:trPr>
          <w:trHeight w:val="19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center"/>
              <w:rPr>
                <w:rFonts w:ascii="Arial" w:eastAsia="Times New Roman" w:hAnsi="Arial" w:cs="Arial"/>
                <w:b/>
                <w:bCs/>
                <w:color w:val="000000"/>
              </w:rPr>
            </w:pPr>
            <w:r w:rsidRPr="00756997">
              <w:rPr>
                <w:rFonts w:ascii="Arial" w:eastAsia="Times New Roman" w:hAnsi="Arial" w:cs="Arial"/>
                <w:b/>
                <w:bCs/>
                <w:color w:val="000000"/>
              </w:rPr>
              <w:t>ДНБ</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9 756.6</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13 173.8</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16 688.4</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19 118.0</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114.6</w:t>
            </w:r>
          </w:p>
        </w:tc>
      </w:tr>
      <w:tr w:rsidR="00756997" w:rsidRPr="00756997" w:rsidTr="00A007EC">
        <w:trPr>
          <w:trHeight w:val="325"/>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Хөдөө аж ахуй, ойн аж ахуй, загас барилт, ан агнуур</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1 144.7</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1 357.9</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1 878.8</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2 603.6</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138.6</w:t>
            </w:r>
          </w:p>
        </w:tc>
      </w:tr>
      <w:tr w:rsidR="00756997" w:rsidRPr="00756997" w:rsidTr="00A007EC">
        <w:trPr>
          <w:trHeight w:val="19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Уул уурхай, олборлолт</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2 102.2</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2 536.2</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2 742.8</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2 965.6</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108.1</w:t>
            </w:r>
          </w:p>
        </w:tc>
      </w:tr>
      <w:tr w:rsidR="00756997" w:rsidRPr="00756997" w:rsidTr="00A007EC">
        <w:trPr>
          <w:trHeight w:val="195"/>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Боловсруулах үйлдвэрлэл</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664.8</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931.4</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1 248.7</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1 708.3</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136.8</w:t>
            </w:r>
          </w:p>
        </w:tc>
      </w:tr>
      <w:tr w:rsidR="00756997" w:rsidRPr="00756997" w:rsidTr="00A007EC">
        <w:trPr>
          <w:trHeight w:val="32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Цахилгаан, хий, уур, агааржуулалтын хангамж</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190.2</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212.4</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233.9</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270.5</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115.6</w:t>
            </w:r>
          </w:p>
        </w:tc>
      </w:tr>
      <w:tr w:rsidR="00756997" w:rsidRPr="00756997" w:rsidTr="00A007EC">
        <w:trPr>
          <w:trHeight w:val="325"/>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Усан хангамж; бохир ус, хог, хаягдлын менежмент болон цэвэрлэх үйл ажиллагаа</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31.2</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44.9</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72.5</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77.5</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106.9</w:t>
            </w:r>
          </w:p>
        </w:tc>
      </w:tr>
      <w:tr w:rsidR="00756997" w:rsidRPr="00756997" w:rsidTr="00A007EC">
        <w:trPr>
          <w:trHeight w:val="19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Барилга</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250.2</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402.8</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837.5</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978.9</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116.9</w:t>
            </w:r>
          </w:p>
        </w:tc>
      </w:tr>
      <w:tr w:rsidR="00756997" w:rsidRPr="00756997" w:rsidTr="00A007EC">
        <w:trPr>
          <w:trHeight w:val="325"/>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Бөөний болон жижиглэн худалдаа; машин, мотоциклийн засвар үйлчилгээ</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1 199.0</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1 973.3</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2 231.1</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2 123.9</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95.2</w:t>
            </w:r>
          </w:p>
        </w:tc>
      </w:tr>
      <w:tr w:rsidR="00756997" w:rsidRPr="00756997" w:rsidTr="00A007EC">
        <w:trPr>
          <w:trHeight w:val="19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Тээвэр ба агуулахын үйл ажиллагаа</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677.9</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802.9</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894.4</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835.6</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93.4</w:t>
            </w:r>
          </w:p>
        </w:tc>
      </w:tr>
      <w:tr w:rsidR="00756997" w:rsidRPr="00756997" w:rsidTr="00A007EC">
        <w:trPr>
          <w:trHeight w:val="325"/>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Байр, сууц болон хоол хүнсээр үйлчлэх үйл ажиллагаа</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52.6</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94.3</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186.2</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201.6</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108.3</w:t>
            </w:r>
          </w:p>
        </w:tc>
      </w:tr>
      <w:tr w:rsidR="00756997" w:rsidRPr="00756997" w:rsidTr="00A007EC">
        <w:trPr>
          <w:trHeight w:val="19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Мэдээлэл, холбоо</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255.7</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290.3</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379.6</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402.4</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106.0</w:t>
            </w:r>
          </w:p>
        </w:tc>
      </w:tr>
      <w:tr w:rsidR="00756997" w:rsidRPr="00756997" w:rsidTr="00A007EC">
        <w:trPr>
          <w:trHeight w:val="195"/>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Санхүүгийн болон даатгалын үйл ажиллагаа</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239.6</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381.1</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583.5</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797.5</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136.7</w:t>
            </w:r>
          </w:p>
        </w:tc>
      </w:tr>
      <w:tr w:rsidR="00756997" w:rsidRPr="00756997" w:rsidTr="00A007EC">
        <w:trPr>
          <w:trHeight w:val="19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Үл хөдлөх хөрөнгийн үйл ажиллагаа</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687.7</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884.2</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957.3</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1069.9</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111.8</w:t>
            </w:r>
          </w:p>
        </w:tc>
      </w:tr>
      <w:tr w:rsidR="00756997" w:rsidRPr="00756997" w:rsidTr="00A007EC">
        <w:trPr>
          <w:trHeight w:val="325"/>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Мэргэжлийн, шинжлэх ухаан болон техникийн үйл ажиллагаа</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132.3</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216.2</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424.2</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437.6</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103.2</w:t>
            </w:r>
          </w:p>
        </w:tc>
      </w:tr>
      <w:tr w:rsidR="00756997" w:rsidRPr="00756997" w:rsidTr="00A007EC">
        <w:trPr>
          <w:trHeight w:val="32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Захиргааны болон дэмжлэг үзүүлэх үйл ажиллагаа</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81.1</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71.2</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177.6</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193.2</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108.8</w:t>
            </w:r>
          </w:p>
        </w:tc>
      </w:tr>
      <w:tr w:rsidR="00756997" w:rsidRPr="00756997" w:rsidTr="00A007EC">
        <w:trPr>
          <w:trHeight w:val="483"/>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Төрийн удирдлага ба батлан хамгаалах үйл ажиллагаа, албан журмын нийгмийн хамгаалал</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425.4</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515.3</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699.1</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788.8</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112.8</w:t>
            </w:r>
          </w:p>
        </w:tc>
      </w:tr>
      <w:tr w:rsidR="00756997" w:rsidRPr="00756997" w:rsidTr="00A007EC">
        <w:trPr>
          <w:trHeight w:val="19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Боловсрол</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379.9</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503.1</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744.9</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854.5</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114.7</w:t>
            </w:r>
          </w:p>
        </w:tc>
      </w:tr>
      <w:tr w:rsidR="00756997" w:rsidRPr="00756997" w:rsidTr="00A007EC">
        <w:trPr>
          <w:trHeight w:val="195"/>
        </w:trPr>
        <w:tc>
          <w:tcPr>
            <w:tcW w:w="4071" w:type="dxa"/>
            <w:tcBorders>
              <w:top w:val="single" w:sz="8" w:space="0" w:color="FFFFFF"/>
              <w:left w:val="nil"/>
              <w:bottom w:val="nil"/>
              <w:right w:val="nil"/>
            </w:tcBorders>
            <w:shd w:val="clear" w:color="auto" w:fill="auto"/>
            <w:noWrap/>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Хүний эрүүл мэнд ба нийгмийн үйл ажиллагаа</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167.2</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193.2</w:t>
            </w:r>
          </w:p>
        </w:tc>
        <w:tc>
          <w:tcPr>
            <w:tcW w:w="939" w:type="dxa"/>
            <w:tcBorders>
              <w:top w:val="single" w:sz="8" w:space="0" w:color="FFFFFF"/>
              <w:left w:val="nil"/>
              <w:bottom w:val="nil"/>
              <w:right w:val="nil"/>
            </w:tcBorders>
            <w:shd w:val="clear" w:color="auto" w:fill="auto"/>
            <w:noWrap/>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316.9</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359.1</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113.3</w:t>
            </w:r>
          </w:p>
        </w:tc>
      </w:tr>
      <w:tr w:rsidR="00756997" w:rsidRPr="00756997" w:rsidTr="00A007EC">
        <w:trPr>
          <w:trHeight w:val="195"/>
        </w:trPr>
        <w:tc>
          <w:tcPr>
            <w:tcW w:w="4071"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 xml:space="preserve">Урлаг, үзвэр, тоглоом наадам     </w:t>
            </w:r>
          </w:p>
        </w:tc>
        <w:tc>
          <w:tcPr>
            <w:tcW w:w="1031"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32.0</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39.5</w:t>
            </w:r>
          </w:p>
        </w:tc>
        <w:tc>
          <w:tcPr>
            <w:tcW w:w="939"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87.0</w:t>
            </w:r>
          </w:p>
        </w:tc>
        <w:tc>
          <w:tcPr>
            <w:tcW w:w="1050"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84.1</w:t>
            </w:r>
          </w:p>
        </w:tc>
        <w:tc>
          <w:tcPr>
            <w:tcW w:w="1104"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96.7</w:t>
            </w:r>
          </w:p>
        </w:tc>
      </w:tr>
      <w:tr w:rsidR="00756997" w:rsidRPr="00756997" w:rsidTr="00A007EC">
        <w:trPr>
          <w:trHeight w:val="186"/>
        </w:trPr>
        <w:tc>
          <w:tcPr>
            <w:tcW w:w="4071"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Үйлчилгээний бусад үйл ажиллагаа</w:t>
            </w:r>
          </w:p>
        </w:tc>
        <w:tc>
          <w:tcPr>
            <w:tcW w:w="1031"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44.4</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67.2</w:t>
            </w:r>
          </w:p>
        </w:tc>
        <w:tc>
          <w:tcPr>
            <w:tcW w:w="939"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137.8</w:t>
            </w:r>
          </w:p>
        </w:tc>
        <w:tc>
          <w:tcPr>
            <w:tcW w:w="1050"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145.0</w:t>
            </w:r>
          </w:p>
        </w:tc>
        <w:tc>
          <w:tcPr>
            <w:tcW w:w="1104"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105.2</w:t>
            </w:r>
          </w:p>
        </w:tc>
      </w:tr>
      <w:tr w:rsidR="00756997" w:rsidRPr="00756997" w:rsidTr="00A007EC">
        <w:trPr>
          <w:trHeight w:val="195"/>
        </w:trPr>
        <w:tc>
          <w:tcPr>
            <w:tcW w:w="4071" w:type="dxa"/>
            <w:tcBorders>
              <w:top w:val="nil"/>
              <w:left w:val="nil"/>
              <w:bottom w:val="single" w:sz="8" w:space="0" w:color="auto"/>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Бүтээгдэхүүний цэвэр татвар</w:t>
            </w:r>
          </w:p>
        </w:tc>
        <w:tc>
          <w:tcPr>
            <w:tcW w:w="1031"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998.4</w:t>
            </w:r>
          </w:p>
        </w:tc>
        <w:tc>
          <w:tcPr>
            <w:tcW w:w="939"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1 656.3</w:t>
            </w:r>
          </w:p>
        </w:tc>
        <w:tc>
          <w:tcPr>
            <w:tcW w:w="939"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1 854.4</w:t>
            </w:r>
          </w:p>
        </w:tc>
        <w:tc>
          <w:tcPr>
            <w:tcW w:w="1050"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2 220.1</w:t>
            </w:r>
          </w:p>
        </w:tc>
        <w:tc>
          <w:tcPr>
            <w:tcW w:w="1104"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119.7</w:t>
            </w:r>
          </w:p>
        </w:tc>
      </w:tr>
    </w:tbl>
    <w:p w:rsidR="002316ED" w:rsidRPr="00D03A6B" w:rsidRDefault="002316ED" w:rsidP="00D03A6B">
      <w:pPr>
        <w:pStyle w:val="ListParagraph"/>
        <w:spacing w:before="60" w:after="60"/>
        <w:rPr>
          <w:rFonts w:ascii="Arial" w:eastAsia="Times New Roman" w:hAnsi="Arial" w:cs="Arial"/>
          <w:sz w:val="16"/>
          <w:szCs w:val="16"/>
          <w:lang w:val="mn-MN"/>
        </w:rPr>
      </w:pPr>
    </w:p>
    <w:p w:rsidR="00F45A89" w:rsidRDefault="00C775B8" w:rsidP="003C34D5">
      <w:pPr>
        <w:spacing w:before="60" w:after="60"/>
        <w:ind w:firstLine="360"/>
        <w:jc w:val="both"/>
        <w:rPr>
          <w:rFonts w:ascii="Arial" w:eastAsia="Times New Roman" w:hAnsi="Arial" w:cs="Arial"/>
          <w:sz w:val="22"/>
          <w:szCs w:val="22"/>
        </w:rPr>
      </w:pPr>
      <w:r w:rsidRPr="0031704D">
        <w:rPr>
          <w:rFonts w:ascii="Arial" w:eastAsia="Times New Roman" w:hAnsi="Arial" w:cs="Arial"/>
          <w:sz w:val="22"/>
          <w:szCs w:val="22"/>
        </w:rPr>
        <w:t>201</w:t>
      </w:r>
      <w:r w:rsidR="009A4C2A">
        <w:rPr>
          <w:rFonts w:ascii="Arial" w:eastAsia="Times New Roman" w:hAnsi="Arial" w:cs="Arial"/>
          <w:sz w:val="22"/>
          <w:szCs w:val="22"/>
        </w:rPr>
        <w:t>3</w:t>
      </w:r>
      <w:r w:rsidRPr="0031704D">
        <w:rPr>
          <w:rFonts w:ascii="Arial" w:eastAsia="Times New Roman" w:hAnsi="Arial" w:cs="Arial"/>
          <w:sz w:val="22"/>
          <w:szCs w:val="22"/>
        </w:rPr>
        <w:t xml:space="preserve"> онд хөдөө аж ахуйн салбарын нэмэгдэл өртөг </w:t>
      </w:r>
      <w:r w:rsidR="009A4C2A">
        <w:rPr>
          <w:rFonts w:ascii="Arial" w:eastAsia="Times New Roman" w:hAnsi="Arial" w:cs="Arial"/>
          <w:sz w:val="22"/>
          <w:szCs w:val="22"/>
        </w:rPr>
        <w:t>38.6</w:t>
      </w:r>
      <w:r w:rsidR="00F45A89">
        <w:rPr>
          <w:rFonts w:ascii="Arial" w:eastAsia="Times New Roman" w:hAnsi="Arial" w:cs="Arial"/>
          <w:sz w:val="22"/>
          <w:szCs w:val="22"/>
        </w:rPr>
        <w:t xml:space="preserve"> </w:t>
      </w:r>
      <w:r w:rsidRPr="0031704D">
        <w:rPr>
          <w:rFonts w:ascii="Arial" w:eastAsia="Times New Roman" w:hAnsi="Arial" w:cs="Arial"/>
          <w:sz w:val="22"/>
          <w:szCs w:val="22"/>
        </w:rPr>
        <w:t xml:space="preserve">хувь, үйлдвэрлэлийн салбарынх </w:t>
      </w:r>
      <w:r w:rsidR="004B3A04">
        <w:rPr>
          <w:rFonts w:ascii="Arial" w:eastAsia="Times New Roman" w:hAnsi="Arial" w:cs="Arial"/>
          <w:sz w:val="22"/>
          <w:szCs w:val="22"/>
        </w:rPr>
        <w:t>20.2</w:t>
      </w:r>
      <w:r w:rsidRPr="0031704D">
        <w:rPr>
          <w:rFonts w:ascii="Arial" w:eastAsia="Times New Roman" w:hAnsi="Arial" w:cs="Arial"/>
          <w:sz w:val="22"/>
          <w:szCs w:val="22"/>
        </w:rPr>
        <w:t xml:space="preserve"> хувь, үйлчилгээний </w:t>
      </w:r>
      <w:r w:rsidRPr="003C34D5">
        <w:rPr>
          <w:rFonts w:ascii="Arial" w:eastAsia="Times New Roman" w:hAnsi="Arial" w:cs="Arial"/>
          <w:sz w:val="22"/>
          <w:szCs w:val="22"/>
        </w:rPr>
        <w:t xml:space="preserve">салбарынх </w:t>
      </w:r>
      <w:r w:rsidR="00292B6C" w:rsidRPr="003C34D5">
        <w:rPr>
          <w:rFonts w:ascii="Arial" w:eastAsia="Times New Roman" w:hAnsi="Arial" w:cs="Arial"/>
          <w:sz w:val="22"/>
          <w:szCs w:val="22"/>
        </w:rPr>
        <w:t>35.7</w:t>
      </w:r>
      <w:r w:rsidR="00292B6C">
        <w:rPr>
          <w:rFonts w:ascii="Arial" w:eastAsia="Times New Roman" w:hAnsi="Arial" w:cs="Arial"/>
          <w:sz w:val="22"/>
          <w:szCs w:val="22"/>
        </w:rPr>
        <w:t xml:space="preserve"> </w:t>
      </w:r>
      <w:r w:rsidRPr="0031704D">
        <w:rPr>
          <w:rFonts w:ascii="Arial" w:eastAsia="Times New Roman" w:hAnsi="Arial" w:cs="Arial"/>
          <w:sz w:val="22"/>
          <w:szCs w:val="22"/>
        </w:rPr>
        <w:t xml:space="preserve">хувь, бүтээгдэхүүний цэвэр татварын хэмжээ </w:t>
      </w:r>
      <w:r w:rsidR="009A4C2A">
        <w:rPr>
          <w:rFonts w:ascii="Arial" w:eastAsia="Times New Roman" w:hAnsi="Arial" w:cs="Arial"/>
          <w:sz w:val="22"/>
          <w:szCs w:val="22"/>
        </w:rPr>
        <w:t>19.7</w:t>
      </w:r>
      <w:r w:rsidRPr="0031704D">
        <w:rPr>
          <w:rFonts w:ascii="Arial" w:eastAsia="Times New Roman" w:hAnsi="Arial" w:cs="Arial"/>
          <w:sz w:val="22"/>
          <w:szCs w:val="22"/>
        </w:rPr>
        <w:t xml:space="preserve"> хувиар өмнөх оныхоос нэмэгдсэн байна.</w:t>
      </w:r>
    </w:p>
    <w:p w:rsidR="00F45A89" w:rsidRDefault="00F45A89" w:rsidP="00C775B8">
      <w:pPr>
        <w:spacing w:before="60" w:after="60"/>
        <w:ind w:firstLine="360"/>
        <w:jc w:val="both"/>
        <w:rPr>
          <w:rFonts w:ascii="Arial" w:eastAsia="Times New Roman" w:hAnsi="Arial" w:cs="Arial"/>
          <w:sz w:val="22"/>
          <w:szCs w:val="22"/>
          <w:lang w:val="mn-MN"/>
        </w:rPr>
      </w:pPr>
    </w:p>
    <w:p w:rsidR="002A55C8" w:rsidRDefault="002A55C8" w:rsidP="00C775B8">
      <w:pPr>
        <w:spacing w:before="60" w:after="60"/>
        <w:ind w:firstLine="360"/>
        <w:jc w:val="both"/>
        <w:rPr>
          <w:rFonts w:ascii="Arial" w:eastAsia="Times New Roman" w:hAnsi="Arial" w:cs="Arial"/>
          <w:sz w:val="22"/>
          <w:szCs w:val="22"/>
          <w:lang w:val="mn-MN"/>
        </w:rPr>
      </w:pPr>
    </w:p>
    <w:p w:rsidR="00234C33" w:rsidRPr="00673C79" w:rsidRDefault="00234C33" w:rsidP="00234C33">
      <w:pPr>
        <w:jc w:val="center"/>
        <w:rPr>
          <w:rFonts w:ascii="Arial" w:hAnsi="Arial" w:cs="Arial"/>
          <w:b/>
          <w:color w:val="180EE2"/>
          <w:sz w:val="22"/>
          <w:szCs w:val="22"/>
          <w:lang w:val="mn-MN"/>
        </w:rPr>
      </w:pPr>
      <w:r w:rsidRPr="00673C79">
        <w:rPr>
          <w:rFonts w:ascii="Arial" w:hAnsi="Arial" w:cs="Arial"/>
          <w:b/>
          <w:color w:val="180EE2"/>
          <w:sz w:val="22"/>
          <w:szCs w:val="22"/>
          <w:lang w:val="mn-MN"/>
        </w:rPr>
        <w:lastRenderedPageBreak/>
        <w:t xml:space="preserve">Зураг </w:t>
      </w:r>
      <w:r w:rsidR="000336A2" w:rsidRPr="00673C79">
        <w:rPr>
          <w:rFonts w:ascii="Arial" w:hAnsi="Arial" w:cs="Arial"/>
          <w:b/>
          <w:color w:val="180EE2"/>
          <w:sz w:val="22"/>
          <w:szCs w:val="22"/>
          <w:lang w:val="mn-MN"/>
        </w:rPr>
        <w:t>1</w:t>
      </w:r>
      <w:r w:rsidRPr="00673C79">
        <w:rPr>
          <w:rFonts w:ascii="Arial" w:hAnsi="Arial" w:cs="Arial"/>
          <w:b/>
          <w:color w:val="180EE2"/>
          <w:sz w:val="22"/>
          <w:szCs w:val="22"/>
          <w:lang w:val="mn-MN"/>
        </w:rPr>
        <w:t>. ДНБ, салбарын бүтэц, хувиар</w:t>
      </w:r>
    </w:p>
    <w:p w:rsidR="005D0302" w:rsidRDefault="00234C33" w:rsidP="00C775B8">
      <w:pPr>
        <w:spacing w:before="60" w:after="60"/>
        <w:ind w:firstLine="360"/>
        <w:jc w:val="both"/>
        <w:rPr>
          <w:rFonts w:ascii="Arial" w:eastAsia="Times New Roman" w:hAnsi="Arial" w:cs="Arial"/>
          <w:sz w:val="22"/>
          <w:szCs w:val="22"/>
          <w:lang w:val="mn-MN"/>
        </w:rPr>
      </w:pPr>
      <w:r>
        <w:rPr>
          <w:noProof/>
        </w:rPr>
        <w:drawing>
          <wp:inline distT="0" distB="0" distL="0" distR="0" wp14:anchorId="0A3FDF12" wp14:editId="4F5D6F02">
            <wp:extent cx="5819775" cy="2552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6997" w:rsidRDefault="00234C33" w:rsidP="00234C33">
      <w:pPr>
        <w:spacing w:before="60" w:after="60"/>
        <w:jc w:val="both"/>
        <w:rPr>
          <w:rFonts w:ascii="Arial" w:eastAsia="Times New Roman" w:hAnsi="Arial" w:cs="Arial"/>
          <w:sz w:val="22"/>
          <w:szCs w:val="22"/>
          <w:lang w:val="mn-MN"/>
        </w:rPr>
      </w:pPr>
      <w:r>
        <w:rPr>
          <w:rFonts w:ascii="Arial" w:eastAsia="Times New Roman" w:hAnsi="Arial" w:cs="Arial"/>
          <w:sz w:val="22"/>
          <w:szCs w:val="22"/>
          <w:lang w:val="mn-MN"/>
        </w:rPr>
        <w:t>2013 онд үйлчилгээний салбарын ДНБ-д эзлэх хувийн жин хамгийн өндөр буюу  43.4 хувь байс</w:t>
      </w:r>
      <w:r w:rsidR="004D1627">
        <w:rPr>
          <w:rFonts w:ascii="Arial" w:eastAsia="Times New Roman" w:hAnsi="Arial" w:cs="Arial"/>
          <w:sz w:val="22"/>
          <w:szCs w:val="22"/>
          <w:lang w:val="mn-MN"/>
        </w:rPr>
        <w:t xml:space="preserve">ан байна. </w:t>
      </w:r>
      <w:r>
        <w:rPr>
          <w:rFonts w:ascii="Arial" w:eastAsia="Times New Roman" w:hAnsi="Arial" w:cs="Arial"/>
          <w:sz w:val="22"/>
          <w:szCs w:val="22"/>
          <w:lang w:val="mn-MN"/>
        </w:rPr>
        <w:t xml:space="preserve">Энэ нь өмнөх оныхтой харьцуулахад 3.5 пунктээр буурсан байна. </w:t>
      </w:r>
      <w:r w:rsidR="00DB4CE5">
        <w:rPr>
          <w:rFonts w:ascii="Arial" w:eastAsia="Times New Roman" w:hAnsi="Arial" w:cs="Arial"/>
          <w:sz w:val="22"/>
          <w:szCs w:val="22"/>
          <w:lang w:val="mn-MN"/>
        </w:rPr>
        <w:t xml:space="preserve">Үйлдвэрлэлийн салбарын хувьд 2013 онд нийт ДНБ-ий гуравны нэгийг бий болгож байна. Хөдөө аж ахуйн салбарын эзлэх хувь </w:t>
      </w:r>
      <w:r w:rsidR="004D1627">
        <w:rPr>
          <w:rFonts w:ascii="Arial" w:eastAsia="Times New Roman" w:hAnsi="Arial" w:cs="Arial"/>
          <w:sz w:val="22"/>
          <w:szCs w:val="22"/>
          <w:lang w:val="mn-MN"/>
        </w:rPr>
        <w:t>өмнөх оныхоос 2.3 пунктээр нэмэгджээ.</w:t>
      </w:r>
    </w:p>
    <w:p w:rsidR="00547C76" w:rsidRPr="00673C79" w:rsidRDefault="00547C76" w:rsidP="00F776E2">
      <w:pPr>
        <w:ind w:firstLine="720"/>
        <w:jc w:val="center"/>
        <w:rPr>
          <w:rFonts w:ascii="Arial" w:hAnsi="Arial" w:cs="Arial"/>
          <w:position w:val="-6"/>
          <w:sz w:val="22"/>
          <w:szCs w:val="22"/>
        </w:rPr>
      </w:pPr>
    </w:p>
    <w:p w:rsidR="00B25125" w:rsidRPr="00673C79" w:rsidRDefault="00B25125" w:rsidP="00F776E2">
      <w:pPr>
        <w:ind w:firstLine="720"/>
        <w:jc w:val="center"/>
        <w:rPr>
          <w:rFonts w:ascii="Arial" w:hAnsi="Arial" w:cs="Arial"/>
          <w:b/>
          <w:position w:val="-6"/>
          <w:sz w:val="22"/>
          <w:szCs w:val="22"/>
          <w:lang w:val="mn-MN"/>
        </w:rPr>
      </w:pPr>
      <w:r w:rsidRPr="00673C79">
        <w:rPr>
          <w:rFonts w:ascii="Arial" w:hAnsi="Arial" w:cs="Arial"/>
          <w:b/>
          <w:position w:val="-6"/>
          <w:sz w:val="22"/>
          <w:szCs w:val="22"/>
        </w:rPr>
        <w:t xml:space="preserve">Хүснэгт </w:t>
      </w:r>
      <w:r w:rsidR="0029561F" w:rsidRPr="00673C79">
        <w:rPr>
          <w:rFonts w:ascii="Arial" w:hAnsi="Arial" w:cs="Arial"/>
          <w:b/>
          <w:position w:val="-6"/>
          <w:sz w:val="22"/>
          <w:szCs w:val="22"/>
          <w:lang w:val="mn-MN"/>
        </w:rPr>
        <w:t>4</w:t>
      </w:r>
      <w:r w:rsidR="00EF2276" w:rsidRPr="00673C79">
        <w:rPr>
          <w:rFonts w:ascii="Arial" w:hAnsi="Arial" w:cs="Arial"/>
          <w:b/>
          <w:position w:val="-6"/>
          <w:sz w:val="22"/>
          <w:szCs w:val="22"/>
        </w:rPr>
        <w:t>.</w:t>
      </w:r>
      <w:r w:rsidR="00FE17E8" w:rsidRPr="00673C79">
        <w:rPr>
          <w:rFonts w:ascii="Arial" w:hAnsi="Arial" w:cs="Arial"/>
          <w:b/>
          <w:position w:val="-6"/>
          <w:sz w:val="22"/>
          <w:szCs w:val="22"/>
          <w:lang w:val="mn-MN"/>
        </w:rPr>
        <w:t xml:space="preserve"> </w:t>
      </w:r>
      <w:r w:rsidRPr="00673C79">
        <w:rPr>
          <w:rFonts w:ascii="Arial" w:hAnsi="Arial" w:cs="Arial"/>
          <w:b/>
          <w:position w:val="-6"/>
          <w:sz w:val="22"/>
          <w:szCs w:val="22"/>
        </w:rPr>
        <w:t>ДНБ-ий салбарын бүтэц</w:t>
      </w:r>
      <w:r w:rsidR="00F776E2" w:rsidRPr="00673C79">
        <w:rPr>
          <w:rFonts w:ascii="Arial" w:hAnsi="Arial" w:cs="Arial"/>
          <w:b/>
          <w:position w:val="-6"/>
          <w:sz w:val="22"/>
          <w:szCs w:val="22"/>
          <w:lang w:val="mn-MN"/>
        </w:rPr>
        <w:t>, хувиар</w:t>
      </w:r>
    </w:p>
    <w:p w:rsidR="00F776E2" w:rsidRPr="0031704D" w:rsidRDefault="00F776E2" w:rsidP="00F776E2">
      <w:pPr>
        <w:ind w:firstLine="720"/>
        <w:jc w:val="center"/>
        <w:rPr>
          <w:rFonts w:ascii="Arial" w:hAnsi="Arial" w:cs="Arial"/>
          <w:b/>
          <w:position w:val="-6"/>
          <w:lang w:val="mn-MN"/>
        </w:rPr>
      </w:pPr>
    </w:p>
    <w:tbl>
      <w:tblPr>
        <w:tblW w:w="9403" w:type="dxa"/>
        <w:tblInd w:w="83" w:type="dxa"/>
        <w:tblLook w:val="04A0" w:firstRow="1" w:lastRow="0" w:firstColumn="1" w:lastColumn="0" w:noHBand="0" w:noVBand="1"/>
      </w:tblPr>
      <w:tblGrid>
        <w:gridCol w:w="4621"/>
        <w:gridCol w:w="1443"/>
        <w:gridCol w:w="1116"/>
        <w:gridCol w:w="1116"/>
        <w:gridCol w:w="1107"/>
      </w:tblGrid>
      <w:tr w:rsidR="005D0302" w:rsidRPr="00EE38D6" w:rsidTr="00547C76">
        <w:trPr>
          <w:trHeight w:val="140"/>
        </w:trPr>
        <w:tc>
          <w:tcPr>
            <w:tcW w:w="4621" w:type="dxa"/>
            <w:tcBorders>
              <w:top w:val="single" w:sz="4" w:space="0" w:color="auto"/>
              <w:left w:val="single" w:sz="8" w:space="0" w:color="FFFFFF"/>
              <w:bottom w:val="single" w:sz="8" w:space="0" w:color="auto"/>
              <w:right w:val="single" w:sz="4" w:space="0" w:color="auto"/>
            </w:tcBorders>
            <w:shd w:val="clear" w:color="000000" w:fill="538ED5"/>
            <w:vAlign w:val="center"/>
            <w:hideMark/>
          </w:tcPr>
          <w:p w:rsidR="00EE38D6" w:rsidRPr="00EE38D6" w:rsidRDefault="00EE38D6" w:rsidP="00EE38D6">
            <w:pPr>
              <w:rPr>
                <w:rFonts w:ascii="Times New Roman" w:eastAsia="Times New Roman" w:hAnsi="Times New Roman"/>
                <w:color w:val="000000"/>
              </w:rPr>
            </w:pPr>
            <w:r w:rsidRPr="00EE38D6">
              <w:rPr>
                <w:rFonts w:ascii="Times New Roman" w:eastAsia="Times New Roman" w:hAnsi="Times New Roman"/>
                <w:color w:val="000000"/>
              </w:rPr>
              <w:t> </w:t>
            </w:r>
          </w:p>
        </w:tc>
        <w:tc>
          <w:tcPr>
            <w:tcW w:w="1443" w:type="dxa"/>
            <w:tcBorders>
              <w:top w:val="single" w:sz="4" w:space="0" w:color="auto"/>
              <w:left w:val="single" w:sz="4" w:space="0" w:color="auto"/>
              <w:bottom w:val="single" w:sz="8" w:space="0" w:color="auto"/>
              <w:right w:val="single" w:sz="4" w:space="0" w:color="auto"/>
            </w:tcBorders>
            <w:shd w:val="clear" w:color="000000" w:fill="538ED5"/>
            <w:vAlign w:val="center"/>
            <w:hideMark/>
          </w:tcPr>
          <w:p w:rsidR="00EE38D6" w:rsidRPr="002E6B5B" w:rsidRDefault="00EE38D6" w:rsidP="00EE38D6">
            <w:pPr>
              <w:jc w:val="center"/>
              <w:rPr>
                <w:rFonts w:ascii="Arial" w:eastAsia="Times New Roman" w:hAnsi="Arial" w:cs="Arial"/>
                <w:b/>
                <w:color w:val="000000"/>
              </w:rPr>
            </w:pPr>
            <w:r w:rsidRPr="002E6B5B">
              <w:rPr>
                <w:rFonts w:ascii="Arial" w:eastAsia="Times New Roman" w:hAnsi="Arial" w:cs="Arial"/>
                <w:b/>
                <w:color w:val="000000"/>
              </w:rPr>
              <w:t>2010</w:t>
            </w:r>
          </w:p>
        </w:tc>
        <w:tc>
          <w:tcPr>
            <w:tcW w:w="1116" w:type="dxa"/>
            <w:tcBorders>
              <w:top w:val="single" w:sz="4" w:space="0" w:color="auto"/>
              <w:left w:val="single" w:sz="4" w:space="0" w:color="auto"/>
              <w:bottom w:val="single" w:sz="8" w:space="0" w:color="auto"/>
              <w:right w:val="single" w:sz="4" w:space="0" w:color="auto"/>
            </w:tcBorders>
            <w:shd w:val="clear" w:color="000000" w:fill="538ED5"/>
            <w:vAlign w:val="center"/>
            <w:hideMark/>
          </w:tcPr>
          <w:p w:rsidR="00EE38D6" w:rsidRPr="002E6B5B" w:rsidRDefault="00EE38D6" w:rsidP="00EE38D6">
            <w:pPr>
              <w:jc w:val="center"/>
              <w:rPr>
                <w:rFonts w:ascii="Arial" w:eastAsia="Times New Roman" w:hAnsi="Arial" w:cs="Arial"/>
                <w:b/>
                <w:color w:val="000000"/>
              </w:rPr>
            </w:pPr>
            <w:r w:rsidRPr="002E6B5B">
              <w:rPr>
                <w:rFonts w:ascii="Arial" w:eastAsia="Times New Roman" w:hAnsi="Arial" w:cs="Arial"/>
                <w:b/>
                <w:color w:val="000000"/>
              </w:rPr>
              <w:t>2011</w:t>
            </w:r>
          </w:p>
        </w:tc>
        <w:tc>
          <w:tcPr>
            <w:tcW w:w="1116" w:type="dxa"/>
            <w:tcBorders>
              <w:top w:val="single" w:sz="4" w:space="0" w:color="auto"/>
              <w:left w:val="single" w:sz="4" w:space="0" w:color="auto"/>
              <w:bottom w:val="single" w:sz="8" w:space="0" w:color="auto"/>
              <w:right w:val="single" w:sz="4" w:space="0" w:color="auto"/>
            </w:tcBorders>
            <w:shd w:val="clear" w:color="000000" w:fill="538ED5"/>
            <w:vAlign w:val="center"/>
            <w:hideMark/>
          </w:tcPr>
          <w:p w:rsidR="00EE38D6" w:rsidRPr="002E6B5B" w:rsidRDefault="00EE38D6" w:rsidP="00EE38D6">
            <w:pPr>
              <w:jc w:val="center"/>
              <w:rPr>
                <w:rFonts w:ascii="Arial" w:eastAsia="Times New Roman" w:hAnsi="Arial" w:cs="Arial"/>
                <w:b/>
                <w:color w:val="000000"/>
              </w:rPr>
            </w:pPr>
            <w:r w:rsidRPr="002E6B5B">
              <w:rPr>
                <w:rFonts w:ascii="Arial" w:eastAsia="Times New Roman" w:hAnsi="Arial" w:cs="Arial"/>
                <w:b/>
                <w:color w:val="000000"/>
                <w:lang w:val="mn-MN"/>
              </w:rPr>
              <w:t>2012</w:t>
            </w:r>
          </w:p>
        </w:tc>
        <w:tc>
          <w:tcPr>
            <w:tcW w:w="1107" w:type="dxa"/>
            <w:tcBorders>
              <w:top w:val="single" w:sz="4" w:space="0" w:color="auto"/>
              <w:left w:val="single" w:sz="4" w:space="0" w:color="auto"/>
              <w:bottom w:val="single" w:sz="8" w:space="0" w:color="auto"/>
              <w:right w:val="single" w:sz="8" w:space="0" w:color="FFFFFF"/>
            </w:tcBorders>
            <w:shd w:val="clear" w:color="000000" w:fill="538ED5"/>
            <w:vAlign w:val="center"/>
            <w:hideMark/>
          </w:tcPr>
          <w:p w:rsidR="00EE38D6" w:rsidRPr="002E6B5B" w:rsidRDefault="00EE38D6" w:rsidP="00EE38D6">
            <w:pPr>
              <w:jc w:val="center"/>
              <w:rPr>
                <w:rFonts w:ascii="Arial" w:eastAsia="Times New Roman" w:hAnsi="Arial" w:cs="Arial"/>
                <w:b/>
                <w:color w:val="000000"/>
              </w:rPr>
            </w:pPr>
            <w:r w:rsidRPr="002E6B5B">
              <w:rPr>
                <w:rFonts w:ascii="Arial" w:eastAsia="Times New Roman" w:hAnsi="Arial" w:cs="Arial"/>
                <w:b/>
                <w:color w:val="000000"/>
              </w:rPr>
              <w:t>2013</w:t>
            </w:r>
          </w:p>
        </w:tc>
      </w:tr>
      <w:tr w:rsidR="005D0302" w:rsidRPr="00EE38D6" w:rsidTr="00547C76">
        <w:trPr>
          <w:trHeight w:val="78"/>
        </w:trPr>
        <w:tc>
          <w:tcPr>
            <w:tcW w:w="4621" w:type="dxa"/>
            <w:tcBorders>
              <w:top w:val="nil"/>
              <w:left w:val="nil"/>
              <w:bottom w:val="nil"/>
              <w:right w:val="nil"/>
            </w:tcBorders>
            <w:shd w:val="clear" w:color="auto" w:fill="auto"/>
            <w:noWrap/>
            <w:vAlign w:val="center"/>
            <w:hideMark/>
          </w:tcPr>
          <w:p w:rsidR="00EE38D6" w:rsidRPr="00EE38D6" w:rsidRDefault="00EE38D6" w:rsidP="00EE38D6">
            <w:pPr>
              <w:rPr>
                <w:rFonts w:ascii="Times New Roman" w:eastAsia="Times New Roman" w:hAnsi="Times New Roman"/>
                <w:color w:val="000000"/>
              </w:rPr>
            </w:pPr>
          </w:p>
        </w:tc>
        <w:tc>
          <w:tcPr>
            <w:tcW w:w="1443" w:type="dxa"/>
            <w:tcBorders>
              <w:top w:val="nil"/>
              <w:left w:val="nil"/>
              <w:bottom w:val="nil"/>
              <w:right w:val="nil"/>
            </w:tcBorders>
            <w:shd w:val="clear" w:color="auto" w:fill="auto"/>
            <w:noWrap/>
            <w:vAlign w:val="center"/>
            <w:hideMark/>
          </w:tcPr>
          <w:p w:rsidR="00EE38D6" w:rsidRPr="00EE38D6" w:rsidRDefault="00EE38D6" w:rsidP="00EE38D6">
            <w:pPr>
              <w:rPr>
                <w:rFonts w:ascii="Times New Roman" w:eastAsia="Times New Roman" w:hAnsi="Times New Roman"/>
                <w:color w:val="000000"/>
              </w:rPr>
            </w:pPr>
          </w:p>
        </w:tc>
        <w:tc>
          <w:tcPr>
            <w:tcW w:w="1116" w:type="dxa"/>
            <w:tcBorders>
              <w:top w:val="nil"/>
              <w:left w:val="nil"/>
              <w:bottom w:val="nil"/>
              <w:right w:val="nil"/>
            </w:tcBorders>
            <w:shd w:val="clear" w:color="auto" w:fill="auto"/>
            <w:noWrap/>
            <w:vAlign w:val="center"/>
            <w:hideMark/>
          </w:tcPr>
          <w:p w:rsidR="00EE38D6" w:rsidRPr="00EE38D6" w:rsidRDefault="00EE38D6" w:rsidP="00EE38D6">
            <w:pPr>
              <w:rPr>
                <w:rFonts w:ascii="Times New Roman" w:eastAsia="Times New Roman" w:hAnsi="Times New Roman"/>
                <w:color w:val="000000"/>
              </w:rPr>
            </w:pPr>
          </w:p>
        </w:tc>
        <w:tc>
          <w:tcPr>
            <w:tcW w:w="1116" w:type="dxa"/>
            <w:tcBorders>
              <w:top w:val="nil"/>
              <w:left w:val="nil"/>
              <w:bottom w:val="nil"/>
              <w:right w:val="nil"/>
            </w:tcBorders>
            <w:shd w:val="clear" w:color="auto" w:fill="auto"/>
            <w:vAlign w:val="center"/>
            <w:hideMark/>
          </w:tcPr>
          <w:p w:rsidR="00EE38D6" w:rsidRPr="00EE38D6" w:rsidRDefault="00EE38D6" w:rsidP="00EE38D6">
            <w:pPr>
              <w:jc w:val="right"/>
              <w:rPr>
                <w:rFonts w:ascii="Arial" w:eastAsia="Times New Roman" w:hAnsi="Arial" w:cs="Arial"/>
                <w:color w:val="000000"/>
              </w:rPr>
            </w:pPr>
          </w:p>
        </w:tc>
        <w:tc>
          <w:tcPr>
            <w:tcW w:w="1107" w:type="dxa"/>
            <w:tcBorders>
              <w:top w:val="nil"/>
              <w:left w:val="nil"/>
              <w:bottom w:val="nil"/>
              <w:right w:val="nil"/>
            </w:tcBorders>
            <w:shd w:val="clear" w:color="auto" w:fill="auto"/>
            <w:vAlign w:val="center"/>
            <w:hideMark/>
          </w:tcPr>
          <w:p w:rsidR="00EE38D6" w:rsidRPr="00EE38D6" w:rsidRDefault="00EE38D6" w:rsidP="00EE38D6">
            <w:pPr>
              <w:jc w:val="right"/>
              <w:rPr>
                <w:rFonts w:ascii="Arial" w:eastAsia="Times New Roman" w:hAnsi="Arial" w:cs="Arial"/>
                <w:color w:val="000000"/>
              </w:rPr>
            </w:pPr>
          </w:p>
        </w:tc>
      </w:tr>
      <w:tr w:rsidR="005D0302" w:rsidRPr="00EE38D6" w:rsidTr="00547C76">
        <w:trPr>
          <w:trHeight w:val="140"/>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jc w:val="center"/>
              <w:rPr>
                <w:rFonts w:ascii="Arial" w:eastAsia="Times New Roman" w:hAnsi="Arial" w:cs="Arial"/>
                <w:b/>
                <w:bCs/>
                <w:color w:val="000000"/>
              </w:rPr>
            </w:pPr>
            <w:r w:rsidRPr="00EE38D6">
              <w:rPr>
                <w:rFonts w:ascii="Arial" w:eastAsia="Times New Roman" w:hAnsi="Arial" w:cs="Arial"/>
                <w:b/>
                <w:bCs/>
                <w:color w:val="000000"/>
              </w:rPr>
              <w:t>ДНБ</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b/>
                <w:bCs/>
                <w:color w:val="000000"/>
              </w:rPr>
            </w:pPr>
            <w:r w:rsidRPr="00EE38D6">
              <w:rPr>
                <w:rFonts w:ascii="Arial" w:eastAsia="Times New Roman" w:hAnsi="Arial" w:cs="Arial"/>
                <w:b/>
                <w:bCs/>
                <w:color w:val="000000"/>
              </w:rPr>
              <w:t>100</w:t>
            </w:r>
            <w:r w:rsidR="000A58ED">
              <w:rPr>
                <w:rFonts w:ascii="Arial" w:eastAsia="Times New Roman" w:hAnsi="Arial" w:cs="Arial"/>
                <w:b/>
                <w:bCs/>
                <w:color w:val="000000"/>
              </w:rPr>
              <w:t>.0</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b/>
                <w:bCs/>
                <w:color w:val="000000"/>
              </w:rPr>
            </w:pPr>
            <w:r w:rsidRPr="00EE38D6">
              <w:rPr>
                <w:rFonts w:ascii="Arial" w:eastAsia="Times New Roman" w:hAnsi="Arial" w:cs="Arial"/>
                <w:b/>
                <w:bCs/>
                <w:color w:val="000000"/>
              </w:rPr>
              <w:t>100</w:t>
            </w:r>
            <w:r w:rsidR="000A58ED">
              <w:rPr>
                <w:rFonts w:ascii="Arial" w:eastAsia="Times New Roman" w:hAnsi="Arial" w:cs="Arial"/>
                <w:b/>
                <w:bCs/>
                <w:color w:val="000000"/>
              </w:rPr>
              <w:t>.0</w:t>
            </w:r>
          </w:p>
        </w:tc>
        <w:tc>
          <w:tcPr>
            <w:tcW w:w="1116" w:type="dxa"/>
            <w:tcBorders>
              <w:top w:val="single" w:sz="8" w:space="0" w:color="FFFFFF"/>
              <w:left w:val="nil"/>
              <w:bottom w:val="nil"/>
              <w:right w:val="nil"/>
            </w:tcBorders>
            <w:shd w:val="clear" w:color="000000" w:fill="DBE5F1"/>
            <w:vAlign w:val="center"/>
            <w:hideMark/>
          </w:tcPr>
          <w:p w:rsidR="00EE38D6" w:rsidRPr="00EE38D6" w:rsidRDefault="00EE38D6" w:rsidP="00EE38D6">
            <w:pPr>
              <w:jc w:val="right"/>
              <w:rPr>
                <w:rFonts w:ascii="Arial" w:eastAsia="Times New Roman" w:hAnsi="Arial" w:cs="Arial"/>
                <w:b/>
                <w:bCs/>
                <w:color w:val="000000"/>
              </w:rPr>
            </w:pPr>
            <w:r w:rsidRPr="00EE38D6">
              <w:rPr>
                <w:rFonts w:ascii="Arial" w:eastAsia="Times New Roman" w:hAnsi="Arial" w:cs="Arial"/>
                <w:b/>
                <w:bCs/>
                <w:color w:val="000000"/>
              </w:rPr>
              <w:t>100</w:t>
            </w:r>
            <w:r w:rsidR="000A58ED">
              <w:rPr>
                <w:rFonts w:ascii="Arial" w:eastAsia="Times New Roman" w:hAnsi="Arial" w:cs="Arial"/>
                <w:b/>
                <w:bCs/>
                <w:color w:val="000000"/>
              </w:rPr>
              <w:t>.0</w:t>
            </w:r>
          </w:p>
        </w:tc>
        <w:tc>
          <w:tcPr>
            <w:tcW w:w="1107" w:type="dxa"/>
            <w:tcBorders>
              <w:top w:val="single" w:sz="8" w:space="0" w:color="FFFFFF"/>
              <w:left w:val="nil"/>
              <w:bottom w:val="nil"/>
              <w:right w:val="nil"/>
            </w:tcBorders>
            <w:shd w:val="clear" w:color="000000" w:fill="DBE5F1"/>
            <w:vAlign w:val="center"/>
            <w:hideMark/>
          </w:tcPr>
          <w:p w:rsidR="00EE38D6" w:rsidRPr="00EE38D6" w:rsidRDefault="00EE38D6" w:rsidP="00EE38D6">
            <w:pPr>
              <w:jc w:val="right"/>
              <w:rPr>
                <w:rFonts w:ascii="Arial" w:eastAsia="Times New Roman" w:hAnsi="Arial" w:cs="Arial"/>
                <w:b/>
                <w:bCs/>
                <w:color w:val="000000"/>
              </w:rPr>
            </w:pPr>
            <w:r w:rsidRPr="00EE38D6">
              <w:rPr>
                <w:rFonts w:ascii="Arial" w:eastAsia="Times New Roman" w:hAnsi="Arial" w:cs="Arial"/>
                <w:b/>
                <w:bCs/>
                <w:color w:val="000000"/>
              </w:rPr>
              <w:t>100</w:t>
            </w:r>
            <w:r w:rsidR="000A58ED">
              <w:rPr>
                <w:rFonts w:ascii="Arial" w:eastAsia="Times New Roman" w:hAnsi="Arial" w:cs="Arial"/>
                <w:b/>
                <w:bCs/>
                <w:color w:val="000000"/>
              </w:rPr>
              <w:t>.0</w:t>
            </w:r>
          </w:p>
        </w:tc>
      </w:tr>
      <w:tr w:rsidR="005D0302" w:rsidRPr="00EE38D6" w:rsidTr="00547C76">
        <w:trPr>
          <w:trHeight w:val="72"/>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Times New Roman" w:eastAsia="Times New Roman" w:hAnsi="Times New Roman"/>
                <w:color w:val="000000"/>
              </w:rPr>
            </w:pPr>
          </w:p>
        </w:tc>
        <w:tc>
          <w:tcPr>
            <w:tcW w:w="1443" w:type="dxa"/>
            <w:tcBorders>
              <w:top w:val="nil"/>
              <w:left w:val="nil"/>
              <w:bottom w:val="nil"/>
              <w:right w:val="nil"/>
            </w:tcBorders>
            <w:shd w:val="clear" w:color="auto" w:fill="auto"/>
            <w:noWrap/>
            <w:vAlign w:val="center"/>
            <w:hideMark/>
          </w:tcPr>
          <w:p w:rsidR="00EE38D6" w:rsidRPr="00EE38D6" w:rsidRDefault="00EE38D6" w:rsidP="00EE38D6">
            <w:pPr>
              <w:rPr>
                <w:rFonts w:ascii="Times New Roman" w:eastAsia="Times New Roman" w:hAnsi="Times New Roman"/>
                <w:color w:val="000000"/>
              </w:rPr>
            </w:pPr>
          </w:p>
        </w:tc>
        <w:tc>
          <w:tcPr>
            <w:tcW w:w="1116" w:type="dxa"/>
            <w:tcBorders>
              <w:top w:val="nil"/>
              <w:left w:val="nil"/>
              <w:bottom w:val="nil"/>
              <w:right w:val="nil"/>
            </w:tcBorders>
            <w:shd w:val="clear" w:color="auto" w:fill="auto"/>
            <w:noWrap/>
            <w:vAlign w:val="center"/>
            <w:hideMark/>
          </w:tcPr>
          <w:p w:rsidR="00EE38D6" w:rsidRPr="00EE38D6" w:rsidRDefault="00EE38D6" w:rsidP="00EE38D6">
            <w:pPr>
              <w:rPr>
                <w:rFonts w:ascii="Times New Roman" w:eastAsia="Times New Roman" w:hAnsi="Times New Roman"/>
                <w:color w:val="000000"/>
              </w:rPr>
            </w:pPr>
          </w:p>
        </w:tc>
        <w:tc>
          <w:tcPr>
            <w:tcW w:w="1116" w:type="dxa"/>
            <w:tcBorders>
              <w:top w:val="nil"/>
              <w:left w:val="nil"/>
              <w:bottom w:val="nil"/>
              <w:right w:val="nil"/>
            </w:tcBorders>
            <w:shd w:val="clear" w:color="auto" w:fill="auto"/>
            <w:vAlign w:val="center"/>
            <w:hideMark/>
          </w:tcPr>
          <w:p w:rsidR="00EE38D6" w:rsidRPr="00EE38D6" w:rsidRDefault="00EE38D6" w:rsidP="00EE38D6">
            <w:pPr>
              <w:jc w:val="right"/>
              <w:rPr>
                <w:rFonts w:ascii="Arial" w:eastAsia="Times New Roman" w:hAnsi="Arial" w:cs="Arial"/>
                <w:color w:val="000000"/>
              </w:rPr>
            </w:pPr>
          </w:p>
        </w:tc>
        <w:tc>
          <w:tcPr>
            <w:tcW w:w="1107" w:type="dxa"/>
            <w:tcBorders>
              <w:top w:val="nil"/>
              <w:left w:val="nil"/>
              <w:bottom w:val="nil"/>
              <w:right w:val="nil"/>
            </w:tcBorders>
            <w:shd w:val="clear" w:color="auto" w:fill="auto"/>
            <w:vAlign w:val="center"/>
            <w:hideMark/>
          </w:tcPr>
          <w:p w:rsidR="00EE38D6" w:rsidRPr="00EE38D6" w:rsidRDefault="00EE38D6" w:rsidP="00EE38D6">
            <w:pPr>
              <w:jc w:val="right"/>
              <w:rPr>
                <w:rFonts w:ascii="Arial" w:eastAsia="Times New Roman" w:hAnsi="Arial" w:cs="Arial"/>
                <w:color w:val="000000"/>
              </w:rPr>
            </w:pPr>
          </w:p>
        </w:tc>
      </w:tr>
      <w:tr w:rsidR="005D0302" w:rsidRPr="00EE38D6" w:rsidTr="00547C76">
        <w:trPr>
          <w:trHeight w:val="202"/>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Хөдөө аж ахуй, ойн аж ахуй, загас барилт, ан агнуур</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11.7</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10.3</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11.3</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13.6</w:t>
            </w:r>
          </w:p>
        </w:tc>
      </w:tr>
      <w:tr w:rsidR="005D0302" w:rsidRPr="00EE38D6" w:rsidTr="00547C76">
        <w:trPr>
          <w:trHeight w:val="157"/>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Уул уурхай, олборлолт</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21.5</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19.3</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16.4</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15.5</w:t>
            </w:r>
          </w:p>
        </w:tc>
      </w:tr>
      <w:tr w:rsidR="005D0302" w:rsidRPr="00EE38D6" w:rsidTr="00547C76">
        <w:trPr>
          <w:trHeight w:val="200"/>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Боловсруулах үйлдвэрлэл</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6.8</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7.1</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7.5</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8.9</w:t>
            </w:r>
          </w:p>
        </w:tc>
      </w:tr>
      <w:tr w:rsidR="005D0302" w:rsidRPr="00EE38D6" w:rsidTr="00547C76">
        <w:trPr>
          <w:trHeight w:val="212"/>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Цахилгаан, хий, уур, агааржуулалтын хангамж</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1.9</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1.6</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1.4</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1.4</w:t>
            </w:r>
          </w:p>
        </w:tc>
      </w:tr>
      <w:tr w:rsidR="005D0302" w:rsidRPr="00EE38D6" w:rsidTr="00547C76">
        <w:trPr>
          <w:trHeight w:val="286"/>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Усан хангамж; бохир ус, хог, хаягдлын менежмент, цэвэрлэх үйл ажиллагаа</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0.3</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0.3</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0.4</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0.4</w:t>
            </w:r>
          </w:p>
        </w:tc>
      </w:tr>
      <w:tr w:rsidR="005D0302" w:rsidRPr="00EE38D6" w:rsidTr="00547C76">
        <w:trPr>
          <w:trHeight w:val="170"/>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Барилга</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2.6</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3.1</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5.0</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5.1</w:t>
            </w:r>
          </w:p>
        </w:tc>
      </w:tr>
      <w:tr w:rsidR="005D0302" w:rsidRPr="00EE38D6" w:rsidTr="00547C76">
        <w:trPr>
          <w:trHeight w:val="286"/>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Бөөний болон жижиглэн худалдаа; машин, мотоциклийн засвар үйлчилгээ</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12.3</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15.0</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13.4</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11.1</w:t>
            </w:r>
          </w:p>
        </w:tc>
      </w:tr>
      <w:tr w:rsidR="005D0302" w:rsidRPr="00EE38D6" w:rsidTr="00547C76">
        <w:trPr>
          <w:trHeight w:val="212"/>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Тээвэр ба агуулахын үйл ажиллагаа</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6.9</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6.1</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5.4</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4.4</w:t>
            </w:r>
          </w:p>
        </w:tc>
      </w:tr>
      <w:tr w:rsidR="005D0302" w:rsidRPr="00EE38D6" w:rsidTr="00547C76">
        <w:trPr>
          <w:trHeight w:val="243"/>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Байр, сууц болон хоол хүнсээр үйлчлэх үйл ажиллагаа</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0.5</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0.7</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1.1</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1.1</w:t>
            </w:r>
          </w:p>
        </w:tc>
      </w:tr>
      <w:tr w:rsidR="005D0302" w:rsidRPr="00EE38D6" w:rsidTr="00547C76">
        <w:trPr>
          <w:trHeight w:val="212"/>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Мэдээлэл, холбоо</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2.6</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2.2</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2.3</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2.1</w:t>
            </w:r>
          </w:p>
        </w:tc>
      </w:tr>
      <w:tr w:rsidR="005D0302" w:rsidRPr="00EE38D6" w:rsidTr="00547C76">
        <w:trPr>
          <w:trHeight w:val="200"/>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Санхүү, даатгалын үйл ажиллагаа</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2.5</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2.9</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3.5</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4.2</w:t>
            </w:r>
          </w:p>
        </w:tc>
      </w:tr>
      <w:tr w:rsidR="005D0302" w:rsidRPr="00EE38D6" w:rsidTr="00547C76">
        <w:trPr>
          <w:trHeight w:val="212"/>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Үл хөдлөх хөрөнгийн үйл ажиллагаа</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7.0</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6.7</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5.7</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5.6</w:t>
            </w:r>
          </w:p>
        </w:tc>
      </w:tr>
      <w:tr w:rsidR="005D0302" w:rsidRPr="00EE38D6" w:rsidTr="00547C76">
        <w:trPr>
          <w:trHeight w:val="286"/>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Мэргэжлийн, шинжлэх ухаан болон техникийн үйл ажиллагаа</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1.4</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1.6</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lang w:val="mn-MN"/>
              </w:rPr>
              <w:t>2.5</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2.3</w:t>
            </w:r>
          </w:p>
        </w:tc>
      </w:tr>
      <w:tr w:rsidR="005D0302" w:rsidRPr="00EE38D6" w:rsidTr="00547C76">
        <w:trPr>
          <w:trHeight w:val="253"/>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Захиргааны болон дэмжлэг үзүүлэх үйл ажиллагаа</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0.8</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0.5</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1.1</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1.0</w:t>
            </w:r>
          </w:p>
        </w:tc>
      </w:tr>
      <w:tr w:rsidR="005D0302" w:rsidRPr="00EE38D6" w:rsidTr="00547C76">
        <w:trPr>
          <w:trHeight w:val="286"/>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Төрийн удирдлага ба батлан хамгаалах үйл ажиллагаа, албан журмын нийгмийн хамгаалал</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4.4</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3.9</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4.2</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4.1</w:t>
            </w:r>
          </w:p>
        </w:tc>
      </w:tr>
      <w:tr w:rsidR="005D0302" w:rsidRPr="00EE38D6" w:rsidTr="00547C76">
        <w:trPr>
          <w:trHeight w:val="170"/>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Боловсрол</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3.9</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3.8</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4.5</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4.5</w:t>
            </w:r>
          </w:p>
        </w:tc>
      </w:tr>
      <w:tr w:rsidR="005D0302" w:rsidRPr="00EE38D6" w:rsidTr="00547C76">
        <w:trPr>
          <w:trHeight w:val="159"/>
        </w:trPr>
        <w:tc>
          <w:tcPr>
            <w:tcW w:w="4621" w:type="dxa"/>
            <w:tcBorders>
              <w:top w:val="single" w:sz="8" w:space="0" w:color="FFFFFF"/>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Хүний эрүүл мэнд ба нийгмийн үйл ажиллагаа</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1.7</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1.5</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1.9</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1.9</w:t>
            </w:r>
          </w:p>
        </w:tc>
      </w:tr>
      <w:tr w:rsidR="005D0302" w:rsidRPr="00EE38D6" w:rsidTr="00547C76">
        <w:trPr>
          <w:trHeight w:val="170"/>
        </w:trPr>
        <w:tc>
          <w:tcPr>
            <w:tcW w:w="4621" w:type="dxa"/>
            <w:tcBorders>
              <w:top w:val="nil"/>
              <w:left w:val="nil"/>
              <w:bottom w:val="nil"/>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 xml:space="preserve">Урлаг, үзвэр, тоглоом наадам </w:t>
            </w:r>
          </w:p>
        </w:tc>
        <w:tc>
          <w:tcPr>
            <w:tcW w:w="1443"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0.3</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0.3</w:t>
            </w:r>
          </w:p>
        </w:tc>
        <w:tc>
          <w:tcPr>
            <w:tcW w:w="1116"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0.5</w:t>
            </w:r>
          </w:p>
        </w:tc>
        <w:tc>
          <w:tcPr>
            <w:tcW w:w="1107" w:type="dxa"/>
            <w:tcBorders>
              <w:top w:val="nil"/>
              <w:left w:val="nil"/>
              <w:bottom w:val="nil"/>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0.4</w:t>
            </w:r>
          </w:p>
        </w:tc>
      </w:tr>
      <w:tr w:rsidR="005D0302" w:rsidRPr="00EE38D6" w:rsidTr="00547C76">
        <w:trPr>
          <w:trHeight w:val="159"/>
        </w:trPr>
        <w:tc>
          <w:tcPr>
            <w:tcW w:w="4621" w:type="dxa"/>
            <w:tcBorders>
              <w:top w:val="nil"/>
              <w:left w:val="nil"/>
              <w:bottom w:val="nil"/>
              <w:right w:val="nil"/>
            </w:tcBorders>
            <w:shd w:val="clear" w:color="000000" w:fill="DBE5F1"/>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Үйлчилгээний бусад үйл ажиллагаа</w:t>
            </w:r>
          </w:p>
        </w:tc>
        <w:tc>
          <w:tcPr>
            <w:tcW w:w="1443"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0.5</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0.5</w:t>
            </w:r>
          </w:p>
        </w:tc>
        <w:tc>
          <w:tcPr>
            <w:tcW w:w="1116"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0.8</w:t>
            </w:r>
          </w:p>
        </w:tc>
        <w:tc>
          <w:tcPr>
            <w:tcW w:w="1107" w:type="dxa"/>
            <w:tcBorders>
              <w:top w:val="single" w:sz="8" w:space="0" w:color="FFFFFF"/>
              <w:left w:val="nil"/>
              <w:bottom w:val="nil"/>
              <w:right w:val="nil"/>
            </w:tcBorders>
            <w:shd w:val="clear" w:color="000000" w:fill="DBE5F1"/>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0.8</w:t>
            </w:r>
          </w:p>
        </w:tc>
      </w:tr>
      <w:tr w:rsidR="005D0302" w:rsidRPr="00EE38D6" w:rsidTr="00547C76">
        <w:trPr>
          <w:trHeight w:val="170"/>
        </w:trPr>
        <w:tc>
          <w:tcPr>
            <w:tcW w:w="4621" w:type="dxa"/>
            <w:tcBorders>
              <w:top w:val="nil"/>
              <w:left w:val="nil"/>
              <w:bottom w:val="single" w:sz="8" w:space="0" w:color="auto"/>
              <w:right w:val="nil"/>
            </w:tcBorders>
            <w:shd w:val="clear" w:color="auto" w:fill="auto"/>
            <w:vAlign w:val="center"/>
            <w:hideMark/>
          </w:tcPr>
          <w:p w:rsidR="00EE38D6" w:rsidRPr="00EE38D6" w:rsidRDefault="00EE38D6" w:rsidP="00EE38D6">
            <w:pPr>
              <w:rPr>
                <w:rFonts w:ascii="Arial" w:eastAsia="Times New Roman" w:hAnsi="Arial" w:cs="Arial"/>
                <w:color w:val="000000"/>
              </w:rPr>
            </w:pPr>
            <w:r w:rsidRPr="00EE38D6">
              <w:rPr>
                <w:rFonts w:ascii="Arial" w:eastAsia="Times New Roman" w:hAnsi="Arial" w:cs="Arial"/>
                <w:color w:val="000000"/>
              </w:rPr>
              <w:t>Бүтээгдэхүүний цэвэр татвар</w:t>
            </w:r>
          </w:p>
        </w:tc>
        <w:tc>
          <w:tcPr>
            <w:tcW w:w="1443" w:type="dxa"/>
            <w:tcBorders>
              <w:top w:val="nil"/>
              <w:left w:val="nil"/>
              <w:bottom w:val="single" w:sz="8" w:space="0" w:color="auto"/>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10.2</w:t>
            </w:r>
          </w:p>
        </w:tc>
        <w:tc>
          <w:tcPr>
            <w:tcW w:w="1116" w:type="dxa"/>
            <w:tcBorders>
              <w:top w:val="nil"/>
              <w:left w:val="nil"/>
              <w:bottom w:val="single" w:sz="8" w:space="0" w:color="auto"/>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12.6</w:t>
            </w:r>
          </w:p>
        </w:tc>
        <w:tc>
          <w:tcPr>
            <w:tcW w:w="1116" w:type="dxa"/>
            <w:tcBorders>
              <w:top w:val="nil"/>
              <w:left w:val="nil"/>
              <w:bottom w:val="single" w:sz="8" w:space="0" w:color="auto"/>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11.1</w:t>
            </w:r>
          </w:p>
        </w:tc>
        <w:tc>
          <w:tcPr>
            <w:tcW w:w="1107" w:type="dxa"/>
            <w:tcBorders>
              <w:top w:val="nil"/>
              <w:left w:val="nil"/>
              <w:bottom w:val="single" w:sz="8" w:space="0" w:color="auto"/>
              <w:right w:val="nil"/>
            </w:tcBorders>
            <w:shd w:val="clear" w:color="auto" w:fill="auto"/>
            <w:noWrap/>
            <w:vAlign w:val="center"/>
            <w:hideMark/>
          </w:tcPr>
          <w:p w:rsidR="00EE38D6" w:rsidRPr="00EE38D6" w:rsidRDefault="00EE38D6" w:rsidP="00EE38D6">
            <w:pPr>
              <w:jc w:val="right"/>
              <w:rPr>
                <w:rFonts w:ascii="Arial" w:eastAsia="Times New Roman" w:hAnsi="Arial" w:cs="Arial"/>
                <w:color w:val="000000"/>
              </w:rPr>
            </w:pPr>
            <w:r w:rsidRPr="00EE38D6">
              <w:rPr>
                <w:rFonts w:ascii="Arial" w:eastAsia="Times New Roman" w:hAnsi="Arial" w:cs="Arial"/>
                <w:color w:val="000000"/>
              </w:rPr>
              <w:t>11.6</w:t>
            </w:r>
          </w:p>
        </w:tc>
      </w:tr>
    </w:tbl>
    <w:p w:rsidR="008364B7" w:rsidRPr="00A007EC" w:rsidRDefault="0024029E" w:rsidP="008364B7">
      <w:pPr>
        <w:spacing w:before="120" w:after="120"/>
        <w:rPr>
          <w:rFonts w:ascii="Arial" w:hAnsi="Arial" w:cs="Arial"/>
          <w:b/>
          <w:bCs/>
          <w:sz w:val="26"/>
          <w:szCs w:val="26"/>
        </w:rPr>
      </w:pPr>
      <w:r w:rsidRPr="00A007EC">
        <w:rPr>
          <w:rFonts w:ascii="Arial" w:hAnsi="Arial" w:cs="Arial"/>
          <w:b/>
          <w:bCs/>
          <w:sz w:val="26"/>
          <w:szCs w:val="26"/>
        </w:rPr>
        <w:lastRenderedPageBreak/>
        <w:t>1.2</w:t>
      </w:r>
      <w:r w:rsidR="008364B7" w:rsidRPr="00A007EC">
        <w:rPr>
          <w:rFonts w:ascii="Arial" w:hAnsi="Arial" w:cs="Arial"/>
          <w:b/>
          <w:bCs/>
          <w:sz w:val="26"/>
          <w:szCs w:val="26"/>
        </w:rPr>
        <w:t xml:space="preserve"> Бүс, аймгийн ДНБ-ий гүйцэтгэл</w:t>
      </w:r>
    </w:p>
    <w:p w:rsidR="008364B7" w:rsidRDefault="008364B7" w:rsidP="00143FB4">
      <w:pPr>
        <w:ind w:firstLine="720"/>
        <w:jc w:val="both"/>
        <w:rPr>
          <w:rFonts w:ascii="Arial" w:eastAsia="Times New Roman" w:hAnsi="Arial" w:cs="Arial"/>
          <w:sz w:val="24"/>
          <w:szCs w:val="24"/>
        </w:rPr>
      </w:pPr>
      <w:r w:rsidRPr="0031704D">
        <w:rPr>
          <w:rFonts w:ascii="Arial" w:eastAsia="Times New Roman" w:hAnsi="Arial" w:cs="Arial"/>
          <w:sz w:val="24"/>
          <w:szCs w:val="24"/>
        </w:rPr>
        <w:t>Бүсийн ДНБ-ий (оны үнээрх) 201</w:t>
      </w:r>
      <w:r w:rsidR="00EF7ADD">
        <w:rPr>
          <w:rFonts w:ascii="Arial" w:eastAsia="Times New Roman" w:hAnsi="Arial" w:cs="Arial"/>
          <w:sz w:val="24"/>
          <w:szCs w:val="24"/>
          <w:lang w:val="mn-MN"/>
        </w:rPr>
        <w:t>3</w:t>
      </w:r>
      <w:r w:rsidRPr="0031704D">
        <w:rPr>
          <w:rFonts w:ascii="Arial" w:eastAsia="Times New Roman" w:hAnsi="Arial" w:cs="Arial"/>
          <w:sz w:val="24"/>
          <w:szCs w:val="24"/>
        </w:rPr>
        <w:t xml:space="preserve"> оны гүйцэтгэлийг 201</w:t>
      </w:r>
      <w:r w:rsidR="00EF7ADD">
        <w:rPr>
          <w:rFonts w:ascii="Arial" w:eastAsia="Times New Roman" w:hAnsi="Arial" w:cs="Arial"/>
          <w:sz w:val="24"/>
          <w:szCs w:val="24"/>
          <w:lang w:val="mn-MN"/>
        </w:rPr>
        <w:t>2</w:t>
      </w:r>
      <w:r w:rsidRPr="0031704D">
        <w:rPr>
          <w:rFonts w:ascii="Arial" w:eastAsia="Times New Roman" w:hAnsi="Arial" w:cs="Arial"/>
          <w:sz w:val="24"/>
          <w:szCs w:val="24"/>
        </w:rPr>
        <w:t xml:space="preserve"> оныхтой харьцуулбал баруун бүсийнх </w:t>
      </w:r>
      <w:r w:rsidR="00EF7ADD">
        <w:rPr>
          <w:rFonts w:ascii="Arial" w:eastAsia="Times New Roman" w:hAnsi="Arial" w:cs="Arial"/>
          <w:sz w:val="24"/>
          <w:szCs w:val="24"/>
          <w:lang w:val="mn-MN"/>
        </w:rPr>
        <w:t>30.2</w:t>
      </w:r>
      <w:r w:rsidRPr="0031704D">
        <w:rPr>
          <w:rFonts w:ascii="Arial" w:eastAsia="Times New Roman" w:hAnsi="Arial" w:cs="Arial"/>
          <w:sz w:val="24"/>
          <w:szCs w:val="24"/>
        </w:rPr>
        <w:t xml:space="preserve"> хувь, хангайн бүсийнх </w:t>
      </w:r>
      <w:r w:rsidR="00EF7ADD">
        <w:rPr>
          <w:rFonts w:ascii="Arial" w:eastAsia="Times New Roman" w:hAnsi="Arial" w:cs="Arial"/>
          <w:sz w:val="24"/>
          <w:szCs w:val="24"/>
          <w:lang w:val="mn-MN"/>
        </w:rPr>
        <w:t>14.5</w:t>
      </w:r>
      <w:r w:rsidRPr="0031704D">
        <w:rPr>
          <w:rFonts w:ascii="Arial" w:eastAsia="Times New Roman" w:hAnsi="Arial" w:cs="Arial"/>
          <w:sz w:val="24"/>
          <w:szCs w:val="24"/>
        </w:rPr>
        <w:t xml:space="preserve"> хувь, төвийн бүсийнх </w:t>
      </w:r>
      <w:r w:rsidR="00EF7ADD">
        <w:rPr>
          <w:rFonts w:ascii="Arial" w:eastAsia="Times New Roman" w:hAnsi="Arial" w:cs="Arial"/>
          <w:sz w:val="24"/>
          <w:szCs w:val="24"/>
        </w:rPr>
        <w:t>2</w:t>
      </w:r>
      <w:r w:rsidR="00EF7ADD">
        <w:rPr>
          <w:rFonts w:ascii="Arial" w:eastAsia="Times New Roman" w:hAnsi="Arial" w:cs="Arial"/>
          <w:sz w:val="24"/>
          <w:szCs w:val="24"/>
          <w:lang w:val="mn-MN"/>
        </w:rPr>
        <w:t>2.7</w:t>
      </w:r>
      <w:r w:rsidRPr="0031704D">
        <w:rPr>
          <w:rFonts w:ascii="Arial" w:eastAsia="Times New Roman" w:hAnsi="Arial" w:cs="Arial"/>
          <w:sz w:val="24"/>
          <w:szCs w:val="24"/>
        </w:rPr>
        <w:t xml:space="preserve"> хувь, зүүн бүсийнх </w:t>
      </w:r>
      <w:r w:rsidR="00EF7ADD">
        <w:rPr>
          <w:rFonts w:ascii="Arial" w:eastAsia="Times New Roman" w:hAnsi="Arial" w:cs="Arial"/>
          <w:sz w:val="24"/>
          <w:szCs w:val="24"/>
        </w:rPr>
        <w:t>35.</w:t>
      </w:r>
      <w:r w:rsidR="00EF7ADD">
        <w:rPr>
          <w:rFonts w:ascii="Arial" w:eastAsia="Times New Roman" w:hAnsi="Arial" w:cs="Arial"/>
          <w:sz w:val="24"/>
          <w:szCs w:val="24"/>
          <w:lang w:val="mn-MN"/>
        </w:rPr>
        <w:t>0</w:t>
      </w:r>
      <w:r>
        <w:rPr>
          <w:rFonts w:ascii="Arial" w:eastAsia="Times New Roman" w:hAnsi="Arial" w:cs="Arial"/>
          <w:sz w:val="24"/>
          <w:szCs w:val="24"/>
        </w:rPr>
        <w:t xml:space="preserve"> </w:t>
      </w:r>
      <w:r w:rsidR="00EF7ADD">
        <w:rPr>
          <w:rFonts w:ascii="Arial" w:eastAsia="Times New Roman" w:hAnsi="Arial" w:cs="Arial"/>
          <w:sz w:val="24"/>
          <w:szCs w:val="24"/>
        </w:rPr>
        <w:t>хувь, Улаанбаатарынх</w:t>
      </w:r>
      <w:r w:rsidR="00EF7ADD">
        <w:rPr>
          <w:rFonts w:ascii="Arial" w:eastAsia="Times New Roman" w:hAnsi="Arial" w:cs="Arial"/>
          <w:sz w:val="24"/>
          <w:szCs w:val="24"/>
          <w:lang w:val="mn-MN"/>
        </w:rPr>
        <w:t xml:space="preserve"> 10.8</w:t>
      </w:r>
      <w:r w:rsidRPr="0031704D">
        <w:rPr>
          <w:rFonts w:ascii="Arial" w:eastAsia="Times New Roman" w:hAnsi="Arial" w:cs="Arial"/>
          <w:sz w:val="24"/>
          <w:szCs w:val="24"/>
        </w:rPr>
        <w:t xml:space="preserve"> хувиар нэмэгдсэн байна.</w:t>
      </w:r>
    </w:p>
    <w:p w:rsidR="008364B7" w:rsidRPr="0056185D" w:rsidRDefault="008364B7" w:rsidP="008364B7">
      <w:pPr>
        <w:pStyle w:val="BodyText"/>
        <w:spacing w:before="120" w:after="120"/>
        <w:jc w:val="center"/>
        <w:rPr>
          <w:rFonts w:ascii="Arial" w:hAnsi="Arial" w:cs="Arial"/>
          <w:b/>
          <w:sz w:val="22"/>
          <w:szCs w:val="22"/>
          <w:lang w:val="mn-MN"/>
        </w:rPr>
      </w:pPr>
      <w:r w:rsidRPr="0056185D">
        <w:rPr>
          <w:rFonts w:ascii="Arial" w:hAnsi="Arial" w:cs="Arial"/>
          <w:b/>
          <w:sz w:val="22"/>
          <w:szCs w:val="22"/>
        </w:rPr>
        <w:t xml:space="preserve">Хүснэгт </w:t>
      </w:r>
      <w:r w:rsidR="0056185D" w:rsidRPr="0056185D">
        <w:rPr>
          <w:rFonts w:ascii="Arial" w:hAnsi="Arial" w:cs="Arial"/>
          <w:b/>
          <w:sz w:val="22"/>
          <w:szCs w:val="22"/>
          <w:lang w:val="mn-MN"/>
        </w:rPr>
        <w:t>5</w:t>
      </w:r>
      <w:r w:rsidRPr="0056185D">
        <w:rPr>
          <w:rFonts w:ascii="Arial" w:hAnsi="Arial" w:cs="Arial"/>
          <w:b/>
          <w:sz w:val="22"/>
          <w:szCs w:val="22"/>
          <w:lang w:val="mn-MN"/>
        </w:rPr>
        <w:t xml:space="preserve">. </w:t>
      </w:r>
      <w:r w:rsidRPr="0056185D">
        <w:rPr>
          <w:rFonts w:ascii="Arial" w:hAnsi="Arial" w:cs="Arial"/>
          <w:b/>
          <w:sz w:val="22"/>
          <w:szCs w:val="22"/>
        </w:rPr>
        <w:t>ДНБ, бүс, аймгаар</w:t>
      </w:r>
      <w:r w:rsidRPr="0056185D">
        <w:rPr>
          <w:rFonts w:ascii="Arial" w:hAnsi="Arial" w:cs="Arial"/>
          <w:b/>
          <w:sz w:val="22"/>
          <w:szCs w:val="22"/>
          <w:lang w:val="mn-MN"/>
        </w:rPr>
        <w:t xml:space="preserve">, </w:t>
      </w:r>
      <w:r w:rsidRPr="0056185D">
        <w:rPr>
          <w:rFonts w:ascii="Arial" w:hAnsi="Arial" w:cs="Arial"/>
          <w:b/>
          <w:sz w:val="22"/>
          <w:szCs w:val="22"/>
        </w:rPr>
        <w:t>оны үнээр,</w:t>
      </w:r>
      <w:r w:rsidRPr="0056185D">
        <w:rPr>
          <w:rFonts w:ascii="Arial" w:hAnsi="Arial" w:cs="Arial"/>
          <w:b/>
          <w:sz w:val="22"/>
          <w:szCs w:val="22"/>
          <w:lang w:val="mn-MN"/>
        </w:rPr>
        <w:t xml:space="preserve"> тэрбум төг</w:t>
      </w:r>
    </w:p>
    <w:tbl>
      <w:tblPr>
        <w:tblW w:w="8983" w:type="dxa"/>
        <w:tblInd w:w="38" w:type="dxa"/>
        <w:tblLook w:val="04A0" w:firstRow="1" w:lastRow="0" w:firstColumn="1" w:lastColumn="0" w:noHBand="0" w:noVBand="1"/>
      </w:tblPr>
      <w:tblGrid>
        <w:gridCol w:w="2043"/>
        <w:gridCol w:w="1388"/>
        <w:gridCol w:w="1388"/>
        <w:gridCol w:w="1388"/>
        <w:gridCol w:w="1388"/>
        <w:gridCol w:w="1388"/>
      </w:tblGrid>
      <w:tr w:rsidR="008364B7" w:rsidRPr="008364B7" w:rsidTr="00A007EC">
        <w:trPr>
          <w:trHeight w:val="263"/>
        </w:trPr>
        <w:tc>
          <w:tcPr>
            <w:tcW w:w="2043"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8364B7" w:rsidRPr="008364B7" w:rsidRDefault="008364B7" w:rsidP="008364B7">
            <w:pPr>
              <w:jc w:val="center"/>
              <w:rPr>
                <w:rFonts w:ascii="Arial" w:eastAsia="Times New Roman" w:hAnsi="Arial" w:cs="Arial"/>
                <w:color w:val="000000"/>
              </w:rPr>
            </w:pPr>
            <w:r w:rsidRPr="008364B7">
              <w:rPr>
                <w:rFonts w:ascii="Arial" w:eastAsia="Times New Roman" w:hAnsi="Arial" w:cs="Arial"/>
                <w:color w:val="000000"/>
              </w:rPr>
              <w:t> </w:t>
            </w:r>
          </w:p>
        </w:tc>
        <w:tc>
          <w:tcPr>
            <w:tcW w:w="1388"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8364B7" w:rsidRPr="00150ADF" w:rsidRDefault="008364B7" w:rsidP="008364B7">
            <w:pPr>
              <w:jc w:val="center"/>
              <w:rPr>
                <w:rFonts w:ascii="Arial" w:eastAsia="Times New Roman" w:hAnsi="Arial" w:cs="Arial"/>
                <w:b/>
                <w:color w:val="000000"/>
              </w:rPr>
            </w:pPr>
            <w:r w:rsidRPr="00150ADF">
              <w:rPr>
                <w:rFonts w:ascii="Arial" w:eastAsia="Times New Roman" w:hAnsi="Arial" w:cs="Arial"/>
                <w:b/>
                <w:color w:val="000000"/>
              </w:rPr>
              <w:t>2010</w:t>
            </w:r>
          </w:p>
        </w:tc>
        <w:tc>
          <w:tcPr>
            <w:tcW w:w="1388"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8364B7" w:rsidRPr="00150ADF" w:rsidRDefault="008364B7" w:rsidP="008364B7">
            <w:pPr>
              <w:jc w:val="center"/>
              <w:rPr>
                <w:rFonts w:ascii="Arial" w:eastAsia="Times New Roman" w:hAnsi="Arial" w:cs="Arial"/>
                <w:b/>
                <w:color w:val="000000"/>
              </w:rPr>
            </w:pPr>
            <w:r w:rsidRPr="00150ADF">
              <w:rPr>
                <w:rFonts w:ascii="Arial" w:eastAsia="Times New Roman" w:hAnsi="Arial" w:cs="Arial"/>
                <w:b/>
                <w:color w:val="000000"/>
              </w:rPr>
              <w:t>2011</w:t>
            </w:r>
          </w:p>
        </w:tc>
        <w:tc>
          <w:tcPr>
            <w:tcW w:w="1388"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8364B7" w:rsidRPr="00150ADF" w:rsidRDefault="008364B7" w:rsidP="008364B7">
            <w:pPr>
              <w:jc w:val="center"/>
              <w:rPr>
                <w:rFonts w:ascii="Arial" w:eastAsia="Times New Roman" w:hAnsi="Arial" w:cs="Arial"/>
                <w:b/>
                <w:color w:val="000000"/>
              </w:rPr>
            </w:pPr>
            <w:r w:rsidRPr="00150ADF">
              <w:rPr>
                <w:rFonts w:ascii="Arial" w:eastAsia="Times New Roman" w:hAnsi="Arial" w:cs="Arial"/>
                <w:b/>
                <w:color w:val="000000"/>
              </w:rPr>
              <w:t>2012</w:t>
            </w:r>
          </w:p>
        </w:tc>
        <w:tc>
          <w:tcPr>
            <w:tcW w:w="1388"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8364B7" w:rsidRPr="00150ADF" w:rsidRDefault="008364B7" w:rsidP="008364B7">
            <w:pPr>
              <w:jc w:val="center"/>
              <w:rPr>
                <w:rFonts w:ascii="Arial" w:eastAsia="Times New Roman" w:hAnsi="Arial" w:cs="Arial"/>
                <w:b/>
                <w:color w:val="000000"/>
              </w:rPr>
            </w:pPr>
            <w:r w:rsidRPr="00150ADF">
              <w:rPr>
                <w:rFonts w:ascii="Arial" w:eastAsia="Times New Roman" w:hAnsi="Arial" w:cs="Arial"/>
                <w:b/>
                <w:color w:val="000000"/>
              </w:rPr>
              <w:t>2013</w:t>
            </w:r>
          </w:p>
        </w:tc>
        <w:tc>
          <w:tcPr>
            <w:tcW w:w="1388" w:type="dxa"/>
            <w:tcBorders>
              <w:top w:val="single" w:sz="4" w:space="0" w:color="auto"/>
              <w:left w:val="nil"/>
              <w:bottom w:val="nil"/>
              <w:right w:val="single" w:sz="8" w:space="0" w:color="FFFFFF"/>
            </w:tcBorders>
            <w:shd w:val="clear" w:color="000000" w:fill="538ED5"/>
            <w:vAlign w:val="center"/>
            <w:hideMark/>
          </w:tcPr>
          <w:p w:rsidR="008364B7" w:rsidRPr="00150ADF" w:rsidRDefault="008364B7" w:rsidP="008364B7">
            <w:pPr>
              <w:jc w:val="center"/>
              <w:rPr>
                <w:rFonts w:ascii="Arial" w:eastAsia="Times New Roman" w:hAnsi="Arial" w:cs="Arial"/>
                <w:b/>
                <w:color w:val="000000"/>
                <w:u w:val="single"/>
              </w:rPr>
            </w:pPr>
            <w:r w:rsidRPr="00150ADF">
              <w:rPr>
                <w:rFonts w:ascii="Arial" w:eastAsia="Times New Roman" w:hAnsi="Arial" w:cs="Arial"/>
                <w:b/>
                <w:color w:val="000000"/>
                <w:u w:val="single"/>
              </w:rPr>
              <w:t>2013%</w:t>
            </w:r>
          </w:p>
        </w:tc>
      </w:tr>
      <w:tr w:rsidR="008364B7" w:rsidRPr="008364B7" w:rsidTr="00A007EC">
        <w:trPr>
          <w:trHeight w:val="263"/>
        </w:trPr>
        <w:tc>
          <w:tcPr>
            <w:tcW w:w="2043" w:type="dxa"/>
            <w:vMerge/>
            <w:tcBorders>
              <w:top w:val="single" w:sz="8" w:space="0" w:color="FFFFFF"/>
              <w:left w:val="single" w:sz="8" w:space="0" w:color="FFFFFF"/>
              <w:bottom w:val="single" w:sz="4" w:space="0" w:color="auto"/>
              <w:right w:val="single" w:sz="8" w:space="0" w:color="FFFFFF"/>
            </w:tcBorders>
            <w:vAlign w:val="center"/>
            <w:hideMark/>
          </w:tcPr>
          <w:p w:rsidR="008364B7" w:rsidRPr="008364B7" w:rsidRDefault="008364B7" w:rsidP="008364B7">
            <w:pPr>
              <w:rPr>
                <w:rFonts w:ascii="Arial" w:eastAsia="Times New Roman" w:hAnsi="Arial" w:cs="Arial"/>
                <w:color w:val="000000"/>
              </w:rPr>
            </w:pPr>
          </w:p>
        </w:tc>
        <w:tc>
          <w:tcPr>
            <w:tcW w:w="1388" w:type="dxa"/>
            <w:vMerge/>
            <w:tcBorders>
              <w:top w:val="single" w:sz="8" w:space="0" w:color="FFFFFF"/>
              <w:left w:val="single" w:sz="8" w:space="0" w:color="FFFFFF"/>
              <w:bottom w:val="single" w:sz="4" w:space="0" w:color="auto"/>
              <w:right w:val="single" w:sz="8" w:space="0" w:color="FFFFFF"/>
            </w:tcBorders>
            <w:vAlign w:val="center"/>
            <w:hideMark/>
          </w:tcPr>
          <w:p w:rsidR="008364B7" w:rsidRPr="00150ADF" w:rsidRDefault="008364B7" w:rsidP="008364B7">
            <w:pPr>
              <w:rPr>
                <w:rFonts w:ascii="Arial" w:eastAsia="Times New Roman" w:hAnsi="Arial" w:cs="Arial"/>
                <w:b/>
                <w:color w:val="000000"/>
              </w:rPr>
            </w:pPr>
          </w:p>
        </w:tc>
        <w:tc>
          <w:tcPr>
            <w:tcW w:w="1388" w:type="dxa"/>
            <w:vMerge/>
            <w:tcBorders>
              <w:top w:val="single" w:sz="8" w:space="0" w:color="FFFFFF"/>
              <w:left w:val="single" w:sz="8" w:space="0" w:color="FFFFFF"/>
              <w:bottom w:val="single" w:sz="4" w:space="0" w:color="auto"/>
              <w:right w:val="single" w:sz="8" w:space="0" w:color="FFFFFF"/>
            </w:tcBorders>
            <w:vAlign w:val="center"/>
            <w:hideMark/>
          </w:tcPr>
          <w:p w:rsidR="008364B7" w:rsidRPr="00150ADF" w:rsidRDefault="008364B7" w:rsidP="008364B7">
            <w:pPr>
              <w:rPr>
                <w:rFonts w:ascii="Arial" w:eastAsia="Times New Roman" w:hAnsi="Arial" w:cs="Arial"/>
                <w:b/>
                <w:color w:val="000000"/>
              </w:rPr>
            </w:pPr>
          </w:p>
        </w:tc>
        <w:tc>
          <w:tcPr>
            <w:tcW w:w="1388" w:type="dxa"/>
            <w:vMerge/>
            <w:tcBorders>
              <w:top w:val="single" w:sz="8" w:space="0" w:color="FFFFFF"/>
              <w:left w:val="single" w:sz="8" w:space="0" w:color="FFFFFF"/>
              <w:bottom w:val="single" w:sz="4" w:space="0" w:color="auto"/>
              <w:right w:val="single" w:sz="8" w:space="0" w:color="FFFFFF"/>
            </w:tcBorders>
            <w:vAlign w:val="center"/>
            <w:hideMark/>
          </w:tcPr>
          <w:p w:rsidR="008364B7" w:rsidRPr="00150ADF" w:rsidRDefault="008364B7" w:rsidP="008364B7">
            <w:pPr>
              <w:rPr>
                <w:rFonts w:ascii="Arial" w:eastAsia="Times New Roman" w:hAnsi="Arial" w:cs="Arial"/>
                <w:b/>
                <w:color w:val="000000"/>
              </w:rPr>
            </w:pPr>
          </w:p>
        </w:tc>
        <w:tc>
          <w:tcPr>
            <w:tcW w:w="1388" w:type="dxa"/>
            <w:vMerge/>
            <w:tcBorders>
              <w:top w:val="single" w:sz="8" w:space="0" w:color="FFFFFF"/>
              <w:left w:val="single" w:sz="8" w:space="0" w:color="FFFFFF"/>
              <w:bottom w:val="single" w:sz="4" w:space="0" w:color="auto"/>
              <w:right w:val="single" w:sz="8" w:space="0" w:color="FFFFFF"/>
            </w:tcBorders>
            <w:vAlign w:val="center"/>
            <w:hideMark/>
          </w:tcPr>
          <w:p w:rsidR="008364B7" w:rsidRPr="00150ADF" w:rsidRDefault="008364B7" w:rsidP="008364B7">
            <w:pPr>
              <w:rPr>
                <w:rFonts w:ascii="Arial" w:eastAsia="Times New Roman" w:hAnsi="Arial" w:cs="Arial"/>
                <w:b/>
                <w:color w:val="000000"/>
              </w:rPr>
            </w:pPr>
          </w:p>
        </w:tc>
        <w:tc>
          <w:tcPr>
            <w:tcW w:w="1388" w:type="dxa"/>
            <w:tcBorders>
              <w:top w:val="nil"/>
              <w:left w:val="nil"/>
              <w:bottom w:val="single" w:sz="4" w:space="0" w:color="auto"/>
              <w:right w:val="single" w:sz="8" w:space="0" w:color="FFFFFF"/>
            </w:tcBorders>
            <w:shd w:val="clear" w:color="000000" w:fill="538ED5"/>
            <w:vAlign w:val="center"/>
            <w:hideMark/>
          </w:tcPr>
          <w:p w:rsidR="008364B7" w:rsidRPr="00150ADF" w:rsidRDefault="008364B7" w:rsidP="008364B7">
            <w:pPr>
              <w:jc w:val="center"/>
              <w:rPr>
                <w:rFonts w:ascii="Arial" w:eastAsia="Times New Roman" w:hAnsi="Arial" w:cs="Arial"/>
                <w:b/>
                <w:color w:val="000000"/>
              </w:rPr>
            </w:pPr>
            <w:r w:rsidRPr="00150ADF">
              <w:rPr>
                <w:rFonts w:ascii="Arial" w:eastAsia="Times New Roman" w:hAnsi="Arial" w:cs="Arial"/>
                <w:b/>
                <w:color w:val="000000"/>
                <w:lang w:val="mn-MN"/>
              </w:rPr>
              <w:t>2012</w:t>
            </w:r>
          </w:p>
        </w:tc>
      </w:tr>
      <w:tr w:rsidR="008364B7" w:rsidRPr="008364B7" w:rsidTr="00A007EC">
        <w:trPr>
          <w:trHeight w:val="263"/>
        </w:trPr>
        <w:tc>
          <w:tcPr>
            <w:tcW w:w="2043" w:type="dxa"/>
            <w:tcBorders>
              <w:top w:val="single" w:sz="4" w:space="0" w:color="auto"/>
              <w:left w:val="nil"/>
              <w:bottom w:val="nil"/>
              <w:right w:val="nil"/>
            </w:tcBorders>
            <w:shd w:val="clear" w:color="auto" w:fill="auto"/>
            <w:noWrap/>
            <w:vAlign w:val="center"/>
            <w:hideMark/>
          </w:tcPr>
          <w:p w:rsidR="008364B7" w:rsidRPr="008364B7" w:rsidRDefault="008364B7" w:rsidP="008364B7">
            <w:pPr>
              <w:jc w:val="center"/>
              <w:rPr>
                <w:rFonts w:ascii="Arial" w:eastAsia="Times New Roman" w:hAnsi="Arial" w:cs="Arial"/>
                <w:color w:val="000000"/>
              </w:rPr>
            </w:pPr>
          </w:p>
        </w:tc>
        <w:tc>
          <w:tcPr>
            <w:tcW w:w="1388" w:type="dxa"/>
            <w:tcBorders>
              <w:top w:val="single" w:sz="4" w:space="0" w:color="auto"/>
              <w:left w:val="nil"/>
              <w:bottom w:val="nil"/>
              <w:right w:val="nil"/>
            </w:tcBorders>
            <w:shd w:val="clear" w:color="auto" w:fill="auto"/>
            <w:noWrap/>
            <w:vAlign w:val="center"/>
            <w:hideMark/>
          </w:tcPr>
          <w:p w:rsidR="008364B7" w:rsidRPr="008364B7" w:rsidRDefault="008364B7" w:rsidP="008364B7">
            <w:pPr>
              <w:rPr>
                <w:rFonts w:ascii="Times New Roman" w:eastAsia="Times New Roman" w:hAnsi="Times New Roman"/>
              </w:rPr>
            </w:pPr>
          </w:p>
        </w:tc>
        <w:tc>
          <w:tcPr>
            <w:tcW w:w="1388" w:type="dxa"/>
            <w:tcBorders>
              <w:top w:val="single" w:sz="4" w:space="0" w:color="auto"/>
              <w:left w:val="nil"/>
              <w:bottom w:val="nil"/>
              <w:right w:val="nil"/>
            </w:tcBorders>
            <w:shd w:val="clear" w:color="auto" w:fill="auto"/>
            <w:noWrap/>
            <w:vAlign w:val="center"/>
            <w:hideMark/>
          </w:tcPr>
          <w:p w:rsidR="008364B7" w:rsidRPr="008364B7" w:rsidRDefault="008364B7" w:rsidP="008364B7">
            <w:pPr>
              <w:rPr>
                <w:rFonts w:ascii="Times New Roman" w:eastAsia="Times New Roman" w:hAnsi="Times New Roman"/>
              </w:rPr>
            </w:pPr>
          </w:p>
        </w:tc>
        <w:tc>
          <w:tcPr>
            <w:tcW w:w="1388" w:type="dxa"/>
            <w:tcBorders>
              <w:top w:val="single" w:sz="4" w:space="0" w:color="auto"/>
              <w:left w:val="nil"/>
              <w:bottom w:val="nil"/>
              <w:right w:val="nil"/>
            </w:tcBorders>
            <w:shd w:val="clear" w:color="auto" w:fill="auto"/>
            <w:vAlign w:val="center"/>
            <w:hideMark/>
          </w:tcPr>
          <w:p w:rsidR="008364B7" w:rsidRPr="008364B7" w:rsidRDefault="008364B7" w:rsidP="008364B7">
            <w:pPr>
              <w:rPr>
                <w:rFonts w:ascii="Times New Roman" w:eastAsia="Times New Roman" w:hAnsi="Times New Roman"/>
              </w:rPr>
            </w:pPr>
          </w:p>
        </w:tc>
        <w:tc>
          <w:tcPr>
            <w:tcW w:w="1388" w:type="dxa"/>
            <w:tcBorders>
              <w:top w:val="single" w:sz="4" w:space="0" w:color="auto"/>
              <w:left w:val="nil"/>
              <w:bottom w:val="nil"/>
              <w:right w:val="nil"/>
            </w:tcBorders>
            <w:shd w:val="clear" w:color="auto" w:fill="auto"/>
            <w:vAlign w:val="center"/>
            <w:hideMark/>
          </w:tcPr>
          <w:p w:rsidR="008364B7" w:rsidRPr="008364B7" w:rsidRDefault="008364B7" w:rsidP="008364B7">
            <w:pPr>
              <w:jc w:val="right"/>
              <w:rPr>
                <w:rFonts w:ascii="Times New Roman" w:eastAsia="Times New Roman" w:hAnsi="Times New Roman"/>
              </w:rPr>
            </w:pPr>
          </w:p>
        </w:tc>
        <w:tc>
          <w:tcPr>
            <w:tcW w:w="1388" w:type="dxa"/>
            <w:tcBorders>
              <w:top w:val="single" w:sz="4" w:space="0" w:color="auto"/>
              <w:left w:val="nil"/>
              <w:bottom w:val="nil"/>
              <w:right w:val="nil"/>
            </w:tcBorders>
            <w:shd w:val="clear" w:color="auto" w:fill="auto"/>
            <w:noWrap/>
            <w:vAlign w:val="center"/>
            <w:hideMark/>
          </w:tcPr>
          <w:p w:rsidR="008364B7" w:rsidRPr="008364B7" w:rsidRDefault="008364B7" w:rsidP="008364B7">
            <w:pPr>
              <w:jc w:val="right"/>
              <w:rPr>
                <w:rFonts w:ascii="Times New Roman" w:eastAsia="Times New Roman" w:hAnsi="Times New Roman"/>
              </w:rPr>
            </w:pP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ДНБ</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4702F2">
            <w:pPr>
              <w:jc w:val="right"/>
              <w:rPr>
                <w:rFonts w:ascii="Arial" w:eastAsia="Times New Roman" w:hAnsi="Arial" w:cs="Arial"/>
                <w:b/>
                <w:bCs/>
                <w:color w:val="000000"/>
              </w:rPr>
            </w:pPr>
            <w:r>
              <w:rPr>
                <w:rFonts w:ascii="Arial" w:eastAsia="Times New Roman" w:hAnsi="Arial" w:cs="Arial"/>
                <w:b/>
                <w:bCs/>
                <w:color w:val="000000"/>
              </w:rPr>
              <w:t>9 756.</w:t>
            </w:r>
            <w:r>
              <w:rPr>
                <w:rFonts w:ascii="Arial" w:eastAsia="Times New Roman" w:hAnsi="Arial" w:cs="Arial"/>
                <w:b/>
                <w:bCs/>
                <w:color w:val="000000"/>
                <w:lang w:val="mn-MN"/>
              </w:rPr>
              <w:t>6</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w:t>
            </w:r>
            <w:r w:rsidR="004702F2">
              <w:rPr>
                <w:rFonts w:ascii="Arial" w:eastAsia="Times New Roman" w:hAnsi="Arial" w:cs="Arial"/>
                <w:b/>
                <w:bCs/>
                <w:color w:val="000000"/>
              </w:rPr>
              <w:t>3 173.8</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16 688.4</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19 118.0</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114.6</w:t>
            </w:r>
          </w:p>
        </w:tc>
      </w:tr>
      <w:tr w:rsidR="008364B7" w:rsidRPr="008364B7" w:rsidTr="00154012">
        <w:trPr>
          <w:trHeight w:val="135"/>
        </w:trPr>
        <w:tc>
          <w:tcPr>
            <w:tcW w:w="2043"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b/>
                <w:bCs/>
                <w:color w:val="000000"/>
              </w:rPr>
            </w:pPr>
          </w:p>
        </w:tc>
        <w:tc>
          <w:tcPr>
            <w:tcW w:w="1388" w:type="dxa"/>
            <w:tcBorders>
              <w:top w:val="nil"/>
              <w:left w:val="nil"/>
              <w:bottom w:val="nil"/>
              <w:right w:val="nil"/>
            </w:tcBorders>
            <w:shd w:val="clear" w:color="auto" w:fill="auto"/>
            <w:noWrap/>
            <w:vAlign w:val="center"/>
            <w:hideMark/>
          </w:tcPr>
          <w:p w:rsidR="008364B7" w:rsidRPr="008364B7" w:rsidRDefault="008364B7" w:rsidP="008364B7">
            <w:pPr>
              <w:rPr>
                <w:rFonts w:ascii="Times New Roman" w:eastAsia="Times New Roman" w:hAnsi="Times New Roman"/>
              </w:rPr>
            </w:pPr>
          </w:p>
        </w:tc>
        <w:tc>
          <w:tcPr>
            <w:tcW w:w="1388" w:type="dxa"/>
            <w:tcBorders>
              <w:top w:val="nil"/>
              <w:left w:val="nil"/>
              <w:bottom w:val="nil"/>
              <w:right w:val="nil"/>
            </w:tcBorders>
            <w:shd w:val="clear" w:color="auto" w:fill="auto"/>
            <w:noWrap/>
            <w:vAlign w:val="center"/>
            <w:hideMark/>
          </w:tcPr>
          <w:p w:rsidR="008364B7" w:rsidRPr="008364B7" w:rsidRDefault="008364B7" w:rsidP="008364B7">
            <w:pPr>
              <w:rPr>
                <w:rFonts w:ascii="Times New Roman" w:eastAsia="Times New Roman" w:hAnsi="Times New Roman"/>
              </w:rPr>
            </w:pPr>
          </w:p>
        </w:tc>
        <w:tc>
          <w:tcPr>
            <w:tcW w:w="1388" w:type="dxa"/>
            <w:tcBorders>
              <w:top w:val="nil"/>
              <w:left w:val="nil"/>
              <w:bottom w:val="nil"/>
              <w:right w:val="nil"/>
            </w:tcBorders>
            <w:shd w:val="clear" w:color="auto" w:fill="auto"/>
            <w:vAlign w:val="center"/>
            <w:hideMark/>
          </w:tcPr>
          <w:p w:rsidR="008364B7" w:rsidRPr="008364B7" w:rsidRDefault="008364B7" w:rsidP="008364B7">
            <w:pPr>
              <w:rPr>
                <w:rFonts w:ascii="Times New Roman" w:eastAsia="Times New Roman" w:hAnsi="Times New Roman"/>
              </w:rPr>
            </w:pPr>
          </w:p>
        </w:tc>
        <w:tc>
          <w:tcPr>
            <w:tcW w:w="1388" w:type="dxa"/>
            <w:tcBorders>
              <w:top w:val="nil"/>
              <w:left w:val="nil"/>
              <w:bottom w:val="nil"/>
              <w:right w:val="nil"/>
            </w:tcBorders>
            <w:shd w:val="clear" w:color="auto" w:fill="auto"/>
            <w:vAlign w:val="center"/>
            <w:hideMark/>
          </w:tcPr>
          <w:p w:rsidR="008364B7" w:rsidRPr="008364B7" w:rsidRDefault="008364B7" w:rsidP="008364B7">
            <w:pPr>
              <w:jc w:val="center"/>
              <w:rPr>
                <w:rFonts w:ascii="Times New Roman" w:eastAsia="Times New Roman" w:hAnsi="Times New Roman"/>
              </w:rPr>
            </w:pP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center"/>
              <w:rPr>
                <w:rFonts w:ascii="Times New Roman" w:eastAsia="Times New Roman" w:hAnsi="Times New Roman"/>
              </w:rPr>
            </w:pP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Баруун бүс</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4702F2">
            <w:pPr>
              <w:jc w:val="right"/>
              <w:rPr>
                <w:rFonts w:ascii="Arial" w:eastAsia="Times New Roman" w:hAnsi="Arial" w:cs="Arial"/>
                <w:b/>
                <w:bCs/>
                <w:color w:val="000000"/>
              </w:rPr>
            </w:pPr>
            <w:r w:rsidRPr="008364B7">
              <w:rPr>
                <w:rFonts w:ascii="Arial" w:eastAsia="Times New Roman" w:hAnsi="Arial" w:cs="Arial"/>
                <w:b/>
                <w:bCs/>
                <w:color w:val="000000"/>
              </w:rPr>
              <w:t xml:space="preserve"> 493.7</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4702F2">
            <w:pPr>
              <w:jc w:val="right"/>
              <w:rPr>
                <w:rFonts w:ascii="Arial" w:eastAsia="Times New Roman" w:hAnsi="Arial" w:cs="Arial"/>
                <w:b/>
                <w:bCs/>
                <w:color w:val="000000"/>
              </w:rPr>
            </w:pPr>
            <w:r w:rsidRPr="008364B7">
              <w:rPr>
                <w:rFonts w:ascii="Arial" w:eastAsia="Times New Roman" w:hAnsi="Arial" w:cs="Arial"/>
                <w:b/>
                <w:bCs/>
                <w:color w:val="000000"/>
              </w:rPr>
              <w:t xml:space="preserve"> 656.</w:t>
            </w:r>
            <w:r w:rsidR="004702F2">
              <w:rPr>
                <w:rFonts w:ascii="Arial" w:eastAsia="Times New Roman" w:hAnsi="Arial" w:cs="Arial"/>
                <w:b/>
                <w:bCs/>
                <w:color w:val="000000"/>
                <w:lang w:val="mn-MN"/>
              </w:rPr>
              <w:t>4</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4702F2">
            <w:pPr>
              <w:jc w:val="right"/>
              <w:rPr>
                <w:rFonts w:ascii="Arial" w:eastAsia="Times New Roman" w:hAnsi="Arial" w:cs="Arial"/>
                <w:b/>
                <w:bCs/>
                <w:color w:val="000000"/>
              </w:rPr>
            </w:pPr>
            <w:r w:rsidRPr="008364B7">
              <w:rPr>
                <w:rFonts w:ascii="Arial" w:eastAsia="Times New Roman" w:hAnsi="Arial" w:cs="Arial"/>
                <w:b/>
                <w:bCs/>
                <w:color w:val="000000"/>
              </w:rPr>
              <w:t xml:space="preserve"> 860.4</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w:t>
            </w:r>
            <w:r w:rsidR="004702F2">
              <w:rPr>
                <w:rFonts w:ascii="Arial" w:eastAsia="Times New Roman" w:hAnsi="Arial" w:cs="Arial"/>
                <w:b/>
                <w:bCs/>
                <w:color w:val="000000"/>
              </w:rPr>
              <w:t xml:space="preserve"> 120.3</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130.2</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Баян-Өлгий</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108.3</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143.2</w:t>
            </w:r>
          </w:p>
        </w:tc>
        <w:tc>
          <w:tcPr>
            <w:tcW w:w="1388" w:type="dxa"/>
            <w:tcBorders>
              <w:top w:val="nil"/>
              <w:left w:val="nil"/>
              <w:bottom w:val="nil"/>
              <w:right w:val="nil"/>
            </w:tcBorders>
            <w:shd w:val="clear" w:color="auto" w:fill="auto"/>
            <w:noWrap/>
            <w:vAlign w:val="center"/>
            <w:hideMark/>
          </w:tcPr>
          <w:p w:rsidR="008364B7" w:rsidRPr="008364B7" w:rsidRDefault="008364B7" w:rsidP="004702F2">
            <w:pPr>
              <w:jc w:val="right"/>
              <w:rPr>
                <w:rFonts w:ascii="Arial" w:eastAsia="Times New Roman" w:hAnsi="Arial" w:cs="Arial"/>
                <w:color w:val="000000"/>
              </w:rPr>
            </w:pPr>
            <w:r w:rsidRPr="008364B7">
              <w:rPr>
                <w:rFonts w:ascii="Arial" w:eastAsia="Times New Roman" w:hAnsi="Arial" w:cs="Arial"/>
                <w:color w:val="000000"/>
              </w:rPr>
              <w:t xml:space="preserve"> 179.6</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 xml:space="preserve"> </w:t>
            </w:r>
            <w:r w:rsidR="004702F2">
              <w:rPr>
                <w:rFonts w:ascii="Arial" w:eastAsia="Times New Roman" w:hAnsi="Arial" w:cs="Arial"/>
                <w:color w:val="000000"/>
              </w:rPr>
              <w:t>225.5</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125.5</w:t>
            </w:r>
          </w:p>
        </w:tc>
      </w:tr>
      <w:tr w:rsidR="008364B7" w:rsidRPr="008364B7" w:rsidTr="00A007EC">
        <w:trPr>
          <w:trHeight w:val="263"/>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Говь-Алтай</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66.0</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89.2</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125.8</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159.4</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126.7</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Завхан</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100.2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137.2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192.3</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248.0</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129.0</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Увс</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106.1</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145.1</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183.0</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232.9</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127.3</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Ховд</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113.2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141.8</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179.7</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254.5</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141.6</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Хангайн бүс</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1 535.2</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1 902.5</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2 269.0</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2 598.4</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114.5</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Архангай</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120.1</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175.0</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252.5</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294.1</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116.5</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Баянхонгор</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105.4</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145.4</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193.8</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254.1</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131.1</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Булган</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131.3</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158.8</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188.2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249.3</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132.5</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Орхон</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882.6</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1 043.8</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1 138.0</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1 141.1</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100.3</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Өвөрхангай</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 xml:space="preserve"> 10</w:t>
            </w:r>
            <w:r w:rsidR="004702F2">
              <w:rPr>
                <w:rFonts w:ascii="Arial" w:eastAsia="Times New Roman" w:hAnsi="Arial" w:cs="Arial"/>
                <w:color w:val="000000"/>
              </w:rPr>
              <w:t>3.8</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148.3</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206.9</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291.9</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141.1</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Хөвсгөл</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192.1</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231.1</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289.7</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367.9</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127.0</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Төвийн бүс</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1 179.7</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1 427.2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1 744.7</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2 140.1</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122.7</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Говьсүмбэр</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29.4</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34.4</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40.5</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56.1</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138.8</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Дархан-Уул</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163.8</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192.3</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258.1</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303.5</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117.6</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Дорноговь</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106.0</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 xml:space="preserve"> 173.</w:t>
            </w:r>
            <w:r w:rsidR="004702F2">
              <w:rPr>
                <w:rFonts w:ascii="Arial" w:eastAsia="Times New Roman" w:hAnsi="Arial" w:cs="Arial"/>
                <w:color w:val="000000"/>
              </w:rPr>
              <w:t>5</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237.4</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269.8</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113.6</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Дундговь</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69.5</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88.8</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121.5</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174.9</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143.9</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Өмнөговь</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238.7</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361.9</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364.6</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452.6</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124.1</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Сэлэнгэ</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395.2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361.9</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444.3</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511.6</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115.1</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 xml:space="preserve">Төв </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177.2</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214.4</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278.3</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371.7</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133.6</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Зүүн бүс</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 xml:space="preserve"> 394.0</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 xml:space="preserve"> 545.2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 xml:space="preserve"> 688.0</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 xml:space="preserve"> 929.0</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135.0</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Дорнод</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139.3</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208.6</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247.3</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382.0</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154.5</w:t>
            </w:r>
          </w:p>
        </w:tc>
      </w:tr>
      <w:tr w:rsidR="008364B7" w:rsidRPr="008364B7" w:rsidTr="00A007EC">
        <w:trPr>
          <w:trHeight w:val="263"/>
        </w:trPr>
        <w:tc>
          <w:tcPr>
            <w:tcW w:w="2043"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Сүхбаатар</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143.2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178.6</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234.2</w:t>
            </w:r>
          </w:p>
        </w:tc>
        <w:tc>
          <w:tcPr>
            <w:tcW w:w="1388" w:type="dxa"/>
            <w:tcBorders>
              <w:top w:val="nil"/>
              <w:left w:val="nil"/>
              <w:bottom w:val="nil"/>
              <w:right w:val="nil"/>
            </w:tcBorders>
            <w:shd w:val="clear" w:color="auto" w:fill="auto"/>
            <w:noWrap/>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272.2</w:t>
            </w:r>
          </w:p>
        </w:tc>
        <w:tc>
          <w:tcPr>
            <w:tcW w:w="1388"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116.2</w:t>
            </w:r>
          </w:p>
        </w:tc>
      </w:tr>
      <w:tr w:rsidR="008364B7" w:rsidRPr="008364B7" w:rsidTr="00A007EC">
        <w:trPr>
          <w:trHeight w:val="252"/>
        </w:trPr>
        <w:tc>
          <w:tcPr>
            <w:tcW w:w="2043"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Хэнтий</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111.5</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158.0</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206.5</w:t>
            </w:r>
          </w:p>
        </w:tc>
        <w:tc>
          <w:tcPr>
            <w:tcW w:w="1388" w:type="dxa"/>
            <w:tcBorders>
              <w:top w:val="single" w:sz="8" w:space="0" w:color="FFFFFF"/>
              <w:left w:val="nil"/>
              <w:bottom w:val="nil"/>
              <w:right w:val="nil"/>
            </w:tcBorders>
            <w:shd w:val="clear" w:color="000000" w:fill="DBE5F1"/>
            <w:vAlign w:val="center"/>
            <w:hideMark/>
          </w:tcPr>
          <w:p w:rsidR="008364B7" w:rsidRPr="008364B7" w:rsidRDefault="004702F2" w:rsidP="008364B7">
            <w:pPr>
              <w:jc w:val="right"/>
              <w:rPr>
                <w:rFonts w:ascii="Arial" w:eastAsia="Times New Roman" w:hAnsi="Arial" w:cs="Arial"/>
                <w:color w:val="000000"/>
              </w:rPr>
            </w:pPr>
            <w:r>
              <w:rPr>
                <w:rFonts w:ascii="Arial" w:eastAsia="Times New Roman" w:hAnsi="Arial" w:cs="Arial"/>
                <w:color w:val="000000"/>
              </w:rPr>
              <w:t xml:space="preserve"> 274.8</w:t>
            </w:r>
          </w:p>
        </w:tc>
        <w:tc>
          <w:tcPr>
            <w:tcW w:w="1388"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133.1</w:t>
            </w:r>
          </w:p>
        </w:tc>
      </w:tr>
      <w:tr w:rsidR="008364B7" w:rsidRPr="008364B7" w:rsidTr="00A007EC">
        <w:trPr>
          <w:trHeight w:val="263"/>
        </w:trPr>
        <w:tc>
          <w:tcPr>
            <w:tcW w:w="2043" w:type="dxa"/>
            <w:tcBorders>
              <w:top w:val="nil"/>
              <w:left w:val="nil"/>
              <w:bottom w:val="single" w:sz="8" w:space="0" w:color="auto"/>
              <w:right w:val="nil"/>
            </w:tcBorders>
            <w:shd w:val="clear" w:color="auto" w:fill="auto"/>
            <w:noWrap/>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Улаанбаатар</w:t>
            </w:r>
          </w:p>
        </w:tc>
        <w:tc>
          <w:tcPr>
            <w:tcW w:w="1388" w:type="dxa"/>
            <w:tcBorders>
              <w:top w:val="nil"/>
              <w:left w:val="nil"/>
              <w:bottom w:val="single" w:sz="8" w:space="0" w:color="auto"/>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6 153.9</w:t>
            </w:r>
          </w:p>
        </w:tc>
        <w:tc>
          <w:tcPr>
            <w:tcW w:w="1388" w:type="dxa"/>
            <w:tcBorders>
              <w:top w:val="nil"/>
              <w:left w:val="nil"/>
              <w:bottom w:val="single" w:sz="8" w:space="0" w:color="auto"/>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8 642.5</w:t>
            </w:r>
          </w:p>
        </w:tc>
        <w:tc>
          <w:tcPr>
            <w:tcW w:w="1388" w:type="dxa"/>
            <w:tcBorders>
              <w:top w:val="nil"/>
              <w:left w:val="nil"/>
              <w:bottom w:val="single" w:sz="8" w:space="0" w:color="auto"/>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11 126.3</w:t>
            </w:r>
          </w:p>
        </w:tc>
        <w:tc>
          <w:tcPr>
            <w:tcW w:w="1388" w:type="dxa"/>
            <w:tcBorders>
              <w:top w:val="nil"/>
              <w:left w:val="nil"/>
              <w:bottom w:val="single" w:sz="8" w:space="0" w:color="auto"/>
              <w:right w:val="nil"/>
            </w:tcBorders>
            <w:shd w:val="clear" w:color="auto" w:fill="auto"/>
            <w:noWrap/>
            <w:vAlign w:val="center"/>
            <w:hideMark/>
          </w:tcPr>
          <w:p w:rsidR="008364B7" w:rsidRPr="008364B7" w:rsidRDefault="004702F2" w:rsidP="008364B7">
            <w:pPr>
              <w:jc w:val="right"/>
              <w:rPr>
                <w:rFonts w:ascii="Arial" w:eastAsia="Times New Roman" w:hAnsi="Arial" w:cs="Arial"/>
                <w:b/>
                <w:bCs/>
                <w:color w:val="000000"/>
              </w:rPr>
            </w:pPr>
            <w:r>
              <w:rPr>
                <w:rFonts w:ascii="Arial" w:eastAsia="Times New Roman" w:hAnsi="Arial" w:cs="Arial"/>
                <w:b/>
                <w:bCs/>
                <w:color w:val="000000"/>
              </w:rPr>
              <w:t>12 330.3</w:t>
            </w:r>
          </w:p>
        </w:tc>
        <w:tc>
          <w:tcPr>
            <w:tcW w:w="1388" w:type="dxa"/>
            <w:tcBorders>
              <w:top w:val="nil"/>
              <w:left w:val="nil"/>
              <w:bottom w:val="single" w:sz="8" w:space="0" w:color="auto"/>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110.8</w:t>
            </w:r>
          </w:p>
        </w:tc>
      </w:tr>
    </w:tbl>
    <w:p w:rsidR="008364B7" w:rsidRPr="0031704D" w:rsidRDefault="008364B7" w:rsidP="008364B7">
      <w:pPr>
        <w:spacing w:after="60"/>
        <w:jc w:val="both"/>
        <w:rPr>
          <w:rFonts w:ascii="Arial" w:hAnsi="Arial" w:cs="Arial"/>
          <w:sz w:val="16"/>
          <w:szCs w:val="16"/>
          <w:lang w:val="mn-MN"/>
        </w:rPr>
      </w:pPr>
    </w:p>
    <w:p w:rsidR="008364B7" w:rsidRPr="00673C79" w:rsidRDefault="008364B7" w:rsidP="008364B7">
      <w:pPr>
        <w:spacing w:after="60"/>
        <w:jc w:val="center"/>
        <w:rPr>
          <w:rFonts w:ascii="Arial" w:hAnsi="Arial" w:cs="Arial"/>
          <w:b/>
          <w:color w:val="0000CC"/>
          <w:sz w:val="22"/>
          <w:szCs w:val="22"/>
          <w:lang w:val="mn-MN"/>
        </w:rPr>
      </w:pPr>
      <w:r w:rsidRPr="00673C79">
        <w:rPr>
          <w:rFonts w:ascii="Arial" w:hAnsi="Arial" w:cs="Arial"/>
          <w:b/>
          <w:color w:val="0000CC"/>
          <w:sz w:val="22"/>
          <w:szCs w:val="22"/>
          <w:lang w:val="mn-MN"/>
        </w:rPr>
        <w:t xml:space="preserve">Зураг </w:t>
      </w:r>
      <w:r w:rsidR="007C1032" w:rsidRPr="00673C79">
        <w:rPr>
          <w:rFonts w:ascii="Arial" w:hAnsi="Arial" w:cs="Arial"/>
          <w:b/>
          <w:color w:val="0000CC"/>
          <w:sz w:val="22"/>
          <w:szCs w:val="22"/>
          <w:lang w:val="mn-MN"/>
        </w:rPr>
        <w:t>2</w:t>
      </w:r>
      <w:r w:rsidRPr="00673C79">
        <w:rPr>
          <w:rFonts w:ascii="Arial" w:hAnsi="Arial" w:cs="Arial"/>
          <w:b/>
          <w:color w:val="0000CC"/>
          <w:sz w:val="22"/>
          <w:szCs w:val="22"/>
        </w:rPr>
        <w:t>.</w:t>
      </w:r>
      <w:r w:rsidRPr="00673C79">
        <w:rPr>
          <w:rFonts w:ascii="Arial" w:hAnsi="Arial" w:cs="Arial"/>
          <w:b/>
          <w:color w:val="0000CC"/>
          <w:sz w:val="22"/>
          <w:szCs w:val="22"/>
          <w:lang w:val="mn-MN"/>
        </w:rPr>
        <w:t xml:space="preserve"> Бүсийн ДНБ</w:t>
      </w:r>
      <w:r w:rsidR="00150ADF" w:rsidRPr="00673C79">
        <w:rPr>
          <w:rFonts w:ascii="Arial" w:hAnsi="Arial" w:cs="Arial"/>
          <w:b/>
          <w:color w:val="0000CC"/>
          <w:sz w:val="22"/>
          <w:szCs w:val="22"/>
          <w:lang w:val="mn-MN"/>
        </w:rPr>
        <w:t xml:space="preserve"> </w:t>
      </w:r>
      <w:r w:rsidRPr="00673C79">
        <w:rPr>
          <w:rFonts w:ascii="Arial" w:hAnsi="Arial" w:cs="Arial"/>
          <w:b/>
          <w:color w:val="0000CC"/>
          <w:sz w:val="22"/>
          <w:szCs w:val="22"/>
          <w:lang w:val="mn-MN"/>
        </w:rPr>
        <w:t>(оны үнээрх)-ий өсөлт, хувиар</w:t>
      </w:r>
    </w:p>
    <w:p w:rsidR="00EA023B" w:rsidRPr="0035496C" w:rsidRDefault="00A007EC" w:rsidP="008364B7">
      <w:pPr>
        <w:spacing w:after="60"/>
        <w:jc w:val="center"/>
        <w:rPr>
          <w:rFonts w:ascii="Arial" w:hAnsi="Arial" w:cs="Arial"/>
          <w:sz w:val="22"/>
          <w:szCs w:val="22"/>
          <w:lang w:val="mn-MN"/>
        </w:rPr>
      </w:pPr>
      <w:r>
        <w:rPr>
          <w:rFonts w:ascii="Arial" w:hAnsi="Arial" w:cs="Arial"/>
          <w:noProof/>
          <w:sz w:val="22"/>
          <w:szCs w:val="22"/>
        </w:rPr>
        <w:drawing>
          <wp:inline distT="0" distB="0" distL="0" distR="0" wp14:anchorId="581EB3C1" wp14:editId="2CE2CEE7">
            <wp:extent cx="5019675" cy="2114550"/>
            <wp:effectExtent l="0" t="0" r="0" b="0"/>
            <wp:docPr id="2055" name="Chart 20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64B7" w:rsidRDefault="0056185D" w:rsidP="00143FB4">
      <w:pPr>
        <w:spacing w:before="60" w:after="60"/>
        <w:ind w:firstLine="720"/>
        <w:jc w:val="both"/>
        <w:rPr>
          <w:rFonts w:ascii="Arial" w:eastAsia="Times New Roman" w:hAnsi="Arial" w:cs="Arial"/>
          <w:sz w:val="24"/>
          <w:szCs w:val="24"/>
        </w:rPr>
      </w:pPr>
      <w:r>
        <w:rPr>
          <w:rFonts w:ascii="Arial" w:eastAsia="Times New Roman" w:hAnsi="Arial" w:cs="Arial"/>
          <w:sz w:val="24"/>
          <w:szCs w:val="24"/>
          <w:lang w:val="mn-MN"/>
        </w:rPr>
        <w:lastRenderedPageBreak/>
        <w:t>Д</w:t>
      </w:r>
      <w:r w:rsidR="00143FB4" w:rsidRPr="0031704D">
        <w:rPr>
          <w:rFonts w:ascii="Arial" w:eastAsia="Times New Roman" w:hAnsi="Arial" w:cs="Arial"/>
          <w:sz w:val="24"/>
          <w:szCs w:val="24"/>
        </w:rPr>
        <w:t>НБ-д эзлэх хувийн жин 201</w:t>
      </w:r>
      <w:r w:rsidR="00143FB4">
        <w:rPr>
          <w:rFonts w:ascii="Arial" w:eastAsia="Times New Roman" w:hAnsi="Arial" w:cs="Arial"/>
          <w:sz w:val="24"/>
          <w:szCs w:val="24"/>
          <w:lang w:val="mn-MN"/>
        </w:rPr>
        <w:t>3</w:t>
      </w:r>
      <w:r w:rsidR="00143FB4" w:rsidRPr="0031704D">
        <w:rPr>
          <w:rFonts w:ascii="Arial" w:eastAsia="Times New Roman" w:hAnsi="Arial" w:cs="Arial"/>
          <w:sz w:val="24"/>
          <w:szCs w:val="24"/>
        </w:rPr>
        <w:t xml:space="preserve"> онд 201</w:t>
      </w:r>
      <w:r w:rsidR="00143FB4">
        <w:rPr>
          <w:rFonts w:ascii="Arial" w:eastAsia="Times New Roman" w:hAnsi="Arial" w:cs="Arial"/>
          <w:sz w:val="24"/>
          <w:szCs w:val="24"/>
          <w:lang w:val="mn-MN"/>
        </w:rPr>
        <w:t>2</w:t>
      </w:r>
      <w:r w:rsidR="00143FB4" w:rsidRPr="0031704D">
        <w:rPr>
          <w:rFonts w:ascii="Arial" w:eastAsia="Times New Roman" w:hAnsi="Arial" w:cs="Arial"/>
          <w:sz w:val="24"/>
          <w:szCs w:val="24"/>
        </w:rPr>
        <w:t xml:space="preserve"> оных</w:t>
      </w:r>
      <w:r w:rsidR="00143FB4">
        <w:rPr>
          <w:rFonts w:ascii="Arial" w:eastAsia="Times New Roman" w:hAnsi="Arial" w:cs="Arial"/>
          <w:sz w:val="24"/>
          <w:szCs w:val="24"/>
          <w:lang w:val="mn-MN"/>
        </w:rPr>
        <w:t>той харьцуулахад баруун</w:t>
      </w:r>
      <w:r w:rsidR="00143FB4" w:rsidRPr="0031704D">
        <w:rPr>
          <w:rFonts w:ascii="Arial" w:eastAsia="Times New Roman" w:hAnsi="Arial" w:cs="Arial"/>
          <w:sz w:val="24"/>
          <w:szCs w:val="24"/>
        </w:rPr>
        <w:t xml:space="preserve"> </w:t>
      </w:r>
      <w:r w:rsidR="00143FB4">
        <w:rPr>
          <w:rFonts w:ascii="Arial" w:eastAsia="Times New Roman" w:hAnsi="Arial" w:cs="Arial"/>
          <w:sz w:val="24"/>
          <w:szCs w:val="24"/>
          <w:lang w:val="mn-MN"/>
        </w:rPr>
        <w:t>болон төвийн бүсийнх 0.7</w:t>
      </w:r>
      <w:r w:rsidR="00143FB4" w:rsidRPr="0031704D">
        <w:rPr>
          <w:rFonts w:ascii="Arial" w:eastAsia="Times New Roman" w:hAnsi="Arial" w:cs="Arial"/>
          <w:sz w:val="24"/>
          <w:szCs w:val="24"/>
        </w:rPr>
        <w:t xml:space="preserve"> пунктээр</w:t>
      </w:r>
      <w:r w:rsidR="00143FB4">
        <w:rPr>
          <w:rFonts w:ascii="Arial" w:eastAsia="Times New Roman" w:hAnsi="Arial" w:cs="Arial"/>
          <w:sz w:val="24"/>
          <w:szCs w:val="24"/>
          <w:lang w:val="mn-MN"/>
        </w:rPr>
        <w:t xml:space="preserve">, зүүн бүсийнх 0.8 пунктээр нэмэгдсэн ба харин </w:t>
      </w:r>
      <w:r w:rsidR="00143FB4" w:rsidRPr="0031704D">
        <w:rPr>
          <w:rFonts w:ascii="Arial" w:eastAsia="Times New Roman" w:hAnsi="Arial" w:cs="Arial"/>
          <w:sz w:val="24"/>
          <w:szCs w:val="24"/>
        </w:rPr>
        <w:t>Улаанбаатарын</w:t>
      </w:r>
      <w:r w:rsidR="00143FB4">
        <w:rPr>
          <w:rFonts w:ascii="Arial" w:eastAsia="Times New Roman" w:hAnsi="Arial" w:cs="Arial"/>
          <w:sz w:val="24"/>
          <w:szCs w:val="24"/>
          <w:lang w:val="mn-MN"/>
        </w:rPr>
        <w:t>х</w:t>
      </w:r>
      <w:r w:rsidR="00143FB4" w:rsidRPr="0031704D">
        <w:rPr>
          <w:rFonts w:ascii="Arial" w:eastAsia="Times New Roman" w:hAnsi="Arial" w:cs="Arial"/>
          <w:sz w:val="24"/>
          <w:szCs w:val="24"/>
        </w:rPr>
        <w:t xml:space="preserve"> </w:t>
      </w:r>
      <w:r w:rsidR="00143FB4">
        <w:rPr>
          <w:rFonts w:ascii="Arial" w:eastAsia="Times New Roman" w:hAnsi="Arial" w:cs="Arial"/>
          <w:sz w:val="24"/>
          <w:szCs w:val="24"/>
          <w:lang w:val="mn-MN"/>
        </w:rPr>
        <w:t>2.2</w:t>
      </w:r>
      <w:r w:rsidR="00143FB4" w:rsidRPr="0031704D">
        <w:rPr>
          <w:rFonts w:ascii="Arial" w:eastAsia="Times New Roman" w:hAnsi="Arial" w:cs="Arial"/>
          <w:sz w:val="24"/>
          <w:szCs w:val="24"/>
        </w:rPr>
        <w:t xml:space="preserve"> пунктээр </w:t>
      </w:r>
      <w:r w:rsidR="00143FB4">
        <w:rPr>
          <w:rFonts w:ascii="Arial" w:eastAsia="Times New Roman" w:hAnsi="Arial" w:cs="Arial"/>
          <w:sz w:val="24"/>
          <w:szCs w:val="24"/>
          <w:lang w:val="mn-MN"/>
        </w:rPr>
        <w:t>буурсан</w:t>
      </w:r>
      <w:r w:rsidR="00143FB4" w:rsidRPr="0031704D">
        <w:rPr>
          <w:rFonts w:ascii="Arial" w:eastAsia="Times New Roman" w:hAnsi="Arial" w:cs="Arial"/>
          <w:sz w:val="24"/>
          <w:szCs w:val="24"/>
        </w:rPr>
        <w:t xml:space="preserve"> байна.  </w:t>
      </w:r>
    </w:p>
    <w:p w:rsidR="00AB45FA" w:rsidRDefault="00AB45FA" w:rsidP="00143FB4">
      <w:pPr>
        <w:spacing w:before="60" w:after="60"/>
        <w:ind w:firstLine="720"/>
        <w:jc w:val="both"/>
        <w:rPr>
          <w:rFonts w:ascii="Arial" w:eastAsia="Times New Roman" w:hAnsi="Arial" w:cs="Arial"/>
          <w:sz w:val="24"/>
          <w:szCs w:val="24"/>
        </w:rPr>
      </w:pPr>
    </w:p>
    <w:p w:rsidR="008364B7" w:rsidRPr="000073C8" w:rsidRDefault="008364B7" w:rsidP="008364B7">
      <w:pPr>
        <w:pStyle w:val="BodyText"/>
        <w:spacing w:before="120" w:after="120"/>
        <w:jc w:val="center"/>
        <w:rPr>
          <w:rFonts w:ascii="Arial" w:hAnsi="Arial" w:cs="Arial"/>
          <w:b/>
          <w:sz w:val="22"/>
          <w:szCs w:val="22"/>
          <w:lang w:val="mn-MN"/>
        </w:rPr>
      </w:pPr>
      <w:r w:rsidRPr="000073C8">
        <w:rPr>
          <w:rFonts w:ascii="Arial" w:hAnsi="Arial" w:cs="Arial"/>
          <w:b/>
          <w:sz w:val="22"/>
          <w:szCs w:val="22"/>
        </w:rPr>
        <w:t xml:space="preserve">Хүснэгт </w:t>
      </w:r>
      <w:r w:rsidR="000073C8">
        <w:rPr>
          <w:rFonts w:ascii="Arial" w:hAnsi="Arial" w:cs="Arial"/>
          <w:b/>
          <w:sz w:val="22"/>
          <w:szCs w:val="22"/>
          <w:lang w:val="mn-MN"/>
        </w:rPr>
        <w:t>6</w:t>
      </w:r>
      <w:r w:rsidRPr="000073C8">
        <w:rPr>
          <w:rFonts w:ascii="Arial" w:hAnsi="Arial" w:cs="Arial"/>
          <w:b/>
          <w:sz w:val="22"/>
          <w:szCs w:val="22"/>
          <w:lang w:val="mn-MN"/>
        </w:rPr>
        <w:t>.</w:t>
      </w:r>
      <w:r w:rsidRPr="000073C8">
        <w:rPr>
          <w:rFonts w:ascii="Arial" w:hAnsi="Arial" w:cs="Arial"/>
          <w:b/>
          <w:sz w:val="22"/>
          <w:szCs w:val="22"/>
        </w:rPr>
        <w:t xml:space="preserve"> ДНБ-</w:t>
      </w:r>
      <w:r w:rsidRPr="000073C8">
        <w:rPr>
          <w:rFonts w:ascii="Arial" w:hAnsi="Arial" w:cs="Arial"/>
          <w:b/>
          <w:sz w:val="22"/>
          <w:szCs w:val="22"/>
          <w:lang w:val="mn-MN"/>
        </w:rPr>
        <w:t>д бүс, аймгийн эзлэх хувийн жин</w:t>
      </w:r>
    </w:p>
    <w:tbl>
      <w:tblPr>
        <w:tblW w:w="9544" w:type="dxa"/>
        <w:tblInd w:w="18" w:type="dxa"/>
        <w:tblLook w:val="04A0" w:firstRow="1" w:lastRow="0" w:firstColumn="1" w:lastColumn="0" w:noHBand="0" w:noVBand="1"/>
      </w:tblPr>
      <w:tblGrid>
        <w:gridCol w:w="3187"/>
        <w:gridCol w:w="1813"/>
        <w:gridCol w:w="141"/>
        <w:gridCol w:w="1662"/>
        <w:gridCol w:w="1392"/>
        <w:gridCol w:w="1349"/>
      </w:tblGrid>
      <w:tr w:rsidR="008364B7" w:rsidRPr="008364B7" w:rsidTr="00A007EC">
        <w:trPr>
          <w:trHeight w:val="257"/>
        </w:trPr>
        <w:tc>
          <w:tcPr>
            <w:tcW w:w="3187" w:type="dxa"/>
            <w:tcBorders>
              <w:top w:val="single" w:sz="8" w:space="0" w:color="FFFFFF"/>
              <w:left w:val="single" w:sz="8" w:space="0" w:color="FFFFFF"/>
              <w:bottom w:val="single" w:sz="8" w:space="0" w:color="FFFFFF"/>
              <w:right w:val="single" w:sz="8" w:space="0" w:color="FFFFFF"/>
            </w:tcBorders>
            <w:shd w:val="clear" w:color="000000" w:fill="538ED5"/>
            <w:vAlign w:val="center"/>
            <w:hideMark/>
          </w:tcPr>
          <w:p w:rsidR="008364B7" w:rsidRPr="008364B7" w:rsidRDefault="008364B7" w:rsidP="008364B7">
            <w:pPr>
              <w:jc w:val="center"/>
              <w:rPr>
                <w:rFonts w:ascii="Arial" w:eastAsia="Times New Roman" w:hAnsi="Arial" w:cs="Arial"/>
                <w:color w:val="000000"/>
              </w:rPr>
            </w:pPr>
            <w:r w:rsidRPr="008364B7">
              <w:rPr>
                <w:rFonts w:ascii="Arial" w:eastAsia="Times New Roman" w:hAnsi="Arial" w:cs="Arial"/>
                <w:color w:val="000000"/>
              </w:rPr>
              <w:t> </w:t>
            </w:r>
          </w:p>
        </w:tc>
        <w:tc>
          <w:tcPr>
            <w:tcW w:w="1813" w:type="dxa"/>
            <w:tcBorders>
              <w:top w:val="single" w:sz="8" w:space="0" w:color="FFFFFF"/>
              <w:left w:val="nil"/>
              <w:bottom w:val="single" w:sz="8" w:space="0" w:color="FFFFFF"/>
              <w:right w:val="single" w:sz="8" w:space="0" w:color="FFFFFF"/>
            </w:tcBorders>
            <w:shd w:val="clear" w:color="000000" w:fill="538ED5"/>
            <w:vAlign w:val="center"/>
            <w:hideMark/>
          </w:tcPr>
          <w:p w:rsidR="008364B7" w:rsidRPr="000073C8" w:rsidRDefault="008364B7" w:rsidP="000C03C8">
            <w:pPr>
              <w:jc w:val="center"/>
              <w:rPr>
                <w:rFonts w:ascii="Arial" w:eastAsia="Times New Roman" w:hAnsi="Arial" w:cs="Arial"/>
                <w:b/>
                <w:color w:val="000000"/>
              </w:rPr>
            </w:pPr>
            <w:r w:rsidRPr="000073C8">
              <w:rPr>
                <w:rFonts w:ascii="Arial" w:eastAsia="Times New Roman" w:hAnsi="Arial" w:cs="Arial"/>
                <w:b/>
                <w:color w:val="000000"/>
              </w:rPr>
              <w:t>2010</w:t>
            </w:r>
          </w:p>
        </w:tc>
        <w:tc>
          <w:tcPr>
            <w:tcW w:w="1802" w:type="dxa"/>
            <w:gridSpan w:val="2"/>
            <w:tcBorders>
              <w:top w:val="single" w:sz="8" w:space="0" w:color="FFFFFF"/>
              <w:left w:val="nil"/>
              <w:bottom w:val="single" w:sz="8" w:space="0" w:color="FFFFFF"/>
              <w:right w:val="single" w:sz="8" w:space="0" w:color="FFFFFF"/>
            </w:tcBorders>
            <w:shd w:val="clear" w:color="000000" w:fill="538ED5"/>
            <w:vAlign w:val="center"/>
            <w:hideMark/>
          </w:tcPr>
          <w:p w:rsidR="008364B7" w:rsidRPr="000073C8" w:rsidRDefault="008364B7" w:rsidP="000C03C8">
            <w:pPr>
              <w:jc w:val="center"/>
              <w:rPr>
                <w:rFonts w:ascii="Arial" w:eastAsia="Times New Roman" w:hAnsi="Arial" w:cs="Arial"/>
                <w:b/>
                <w:color w:val="000000"/>
              </w:rPr>
            </w:pPr>
            <w:r w:rsidRPr="000073C8">
              <w:rPr>
                <w:rFonts w:ascii="Arial" w:eastAsia="Times New Roman" w:hAnsi="Arial" w:cs="Arial"/>
                <w:b/>
                <w:color w:val="000000"/>
              </w:rPr>
              <w:t>2011</w:t>
            </w:r>
          </w:p>
        </w:tc>
        <w:tc>
          <w:tcPr>
            <w:tcW w:w="1392" w:type="dxa"/>
            <w:tcBorders>
              <w:top w:val="single" w:sz="8" w:space="0" w:color="FFFFFF"/>
              <w:left w:val="nil"/>
              <w:bottom w:val="single" w:sz="8" w:space="0" w:color="FFFFFF"/>
              <w:right w:val="single" w:sz="8" w:space="0" w:color="FFFFFF"/>
            </w:tcBorders>
            <w:shd w:val="clear" w:color="000000" w:fill="538ED5"/>
            <w:vAlign w:val="center"/>
            <w:hideMark/>
          </w:tcPr>
          <w:p w:rsidR="008364B7" w:rsidRPr="000073C8" w:rsidRDefault="008364B7" w:rsidP="000C03C8">
            <w:pPr>
              <w:jc w:val="center"/>
              <w:rPr>
                <w:rFonts w:ascii="Arial" w:eastAsia="Times New Roman" w:hAnsi="Arial" w:cs="Arial"/>
                <w:b/>
                <w:color w:val="000000"/>
              </w:rPr>
            </w:pPr>
            <w:r w:rsidRPr="000073C8">
              <w:rPr>
                <w:rFonts w:ascii="Arial" w:eastAsia="Times New Roman" w:hAnsi="Arial" w:cs="Arial"/>
                <w:b/>
                <w:color w:val="000000"/>
              </w:rPr>
              <w:t>2012</w:t>
            </w:r>
          </w:p>
        </w:tc>
        <w:tc>
          <w:tcPr>
            <w:tcW w:w="1349" w:type="dxa"/>
            <w:tcBorders>
              <w:top w:val="single" w:sz="8" w:space="0" w:color="FFFFFF"/>
              <w:left w:val="nil"/>
              <w:bottom w:val="single" w:sz="8" w:space="0" w:color="FFFFFF"/>
              <w:right w:val="single" w:sz="8" w:space="0" w:color="FFFFFF"/>
            </w:tcBorders>
            <w:shd w:val="clear" w:color="000000" w:fill="538ED5"/>
            <w:vAlign w:val="center"/>
            <w:hideMark/>
          </w:tcPr>
          <w:p w:rsidR="008364B7" w:rsidRPr="000073C8" w:rsidRDefault="008364B7" w:rsidP="000C03C8">
            <w:pPr>
              <w:jc w:val="center"/>
              <w:rPr>
                <w:rFonts w:ascii="Arial" w:eastAsia="Times New Roman" w:hAnsi="Arial" w:cs="Arial"/>
                <w:b/>
                <w:color w:val="000000"/>
              </w:rPr>
            </w:pPr>
            <w:r w:rsidRPr="000073C8">
              <w:rPr>
                <w:rFonts w:ascii="Arial" w:eastAsia="Times New Roman" w:hAnsi="Arial" w:cs="Arial"/>
                <w:b/>
                <w:color w:val="000000"/>
              </w:rPr>
              <w:t>2013</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rPr>
                <w:rFonts w:ascii="Times New Roman" w:eastAsia="Times New Roman" w:hAnsi="Times New Roman"/>
              </w:rPr>
            </w:pPr>
          </w:p>
        </w:tc>
        <w:tc>
          <w:tcPr>
            <w:tcW w:w="1662" w:type="dxa"/>
            <w:tcBorders>
              <w:top w:val="nil"/>
              <w:left w:val="nil"/>
              <w:bottom w:val="nil"/>
              <w:right w:val="nil"/>
            </w:tcBorders>
            <w:shd w:val="clear" w:color="auto" w:fill="auto"/>
            <w:noWrap/>
            <w:vAlign w:val="bottom"/>
            <w:hideMark/>
          </w:tcPr>
          <w:p w:rsidR="008364B7" w:rsidRPr="008364B7" w:rsidRDefault="008364B7" w:rsidP="008364B7">
            <w:pPr>
              <w:rPr>
                <w:rFonts w:ascii="Times New Roman" w:eastAsia="Times New Roman" w:hAnsi="Times New Roman"/>
              </w:rPr>
            </w:pPr>
          </w:p>
        </w:tc>
        <w:tc>
          <w:tcPr>
            <w:tcW w:w="1392" w:type="dxa"/>
            <w:tcBorders>
              <w:top w:val="nil"/>
              <w:left w:val="nil"/>
              <w:bottom w:val="nil"/>
              <w:right w:val="nil"/>
            </w:tcBorders>
            <w:shd w:val="clear" w:color="auto" w:fill="auto"/>
            <w:vAlign w:val="center"/>
            <w:hideMark/>
          </w:tcPr>
          <w:p w:rsidR="008364B7" w:rsidRPr="008364B7" w:rsidRDefault="008364B7" w:rsidP="008364B7">
            <w:pPr>
              <w:rPr>
                <w:rFonts w:ascii="Times New Roman" w:eastAsia="Times New Roman" w:hAnsi="Times New Roman"/>
              </w:rPr>
            </w:pP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Times New Roman" w:eastAsia="Times New Roman" w:hAnsi="Times New Roman"/>
              </w:rPr>
            </w:pP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ДНБ</w:t>
            </w:r>
          </w:p>
        </w:tc>
        <w:tc>
          <w:tcPr>
            <w:tcW w:w="1954" w:type="dxa"/>
            <w:gridSpan w:val="2"/>
            <w:tcBorders>
              <w:top w:val="single" w:sz="8" w:space="0" w:color="FFFFFF"/>
              <w:left w:val="nil"/>
              <w:bottom w:val="nil"/>
              <w:right w:val="nil"/>
            </w:tcBorders>
            <w:shd w:val="clear" w:color="000000" w:fill="DBE5F1"/>
            <w:vAlign w:val="center"/>
            <w:hideMark/>
          </w:tcPr>
          <w:p w:rsidR="008364B7" w:rsidRPr="000073C8" w:rsidRDefault="008364B7" w:rsidP="008364B7">
            <w:pPr>
              <w:jc w:val="right"/>
              <w:rPr>
                <w:rFonts w:ascii="Arial" w:eastAsia="Times New Roman" w:hAnsi="Arial" w:cs="Arial"/>
                <w:b/>
                <w:bCs/>
                <w:color w:val="000000"/>
                <w:lang w:val="mn-MN"/>
              </w:rPr>
            </w:pPr>
            <w:r w:rsidRPr="008364B7">
              <w:rPr>
                <w:rFonts w:ascii="Arial" w:eastAsia="Times New Roman" w:hAnsi="Arial" w:cs="Arial"/>
                <w:b/>
                <w:bCs/>
                <w:color w:val="000000"/>
              </w:rPr>
              <w:t>100</w:t>
            </w:r>
            <w:r w:rsidR="000073C8">
              <w:rPr>
                <w:rFonts w:ascii="Arial" w:eastAsia="Times New Roman" w:hAnsi="Arial" w:cs="Arial"/>
                <w:b/>
                <w:bCs/>
                <w:color w:val="000000"/>
                <w:lang w:val="mn-MN"/>
              </w:rPr>
              <w:t>.0</w:t>
            </w:r>
          </w:p>
        </w:tc>
        <w:tc>
          <w:tcPr>
            <w:tcW w:w="1662" w:type="dxa"/>
            <w:tcBorders>
              <w:top w:val="single" w:sz="8" w:space="0" w:color="FFFFFF"/>
              <w:left w:val="nil"/>
              <w:bottom w:val="nil"/>
              <w:right w:val="nil"/>
            </w:tcBorders>
            <w:shd w:val="clear" w:color="000000" w:fill="DBE5F1"/>
            <w:vAlign w:val="center"/>
            <w:hideMark/>
          </w:tcPr>
          <w:p w:rsidR="008364B7" w:rsidRPr="000073C8" w:rsidRDefault="008364B7" w:rsidP="008364B7">
            <w:pPr>
              <w:jc w:val="right"/>
              <w:rPr>
                <w:rFonts w:ascii="Arial" w:eastAsia="Times New Roman" w:hAnsi="Arial" w:cs="Arial"/>
                <w:b/>
                <w:bCs/>
                <w:color w:val="000000"/>
                <w:lang w:val="mn-MN"/>
              </w:rPr>
            </w:pPr>
            <w:r w:rsidRPr="008364B7">
              <w:rPr>
                <w:rFonts w:ascii="Arial" w:eastAsia="Times New Roman" w:hAnsi="Arial" w:cs="Arial"/>
                <w:b/>
                <w:bCs/>
                <w:color w:val="000000"/>
              </w:rPr>
              <w:t>100</w:t>
            </w:r>
            <w:r w:rsidR="000073C8">
              <w:rPr>
                <w:rFonts w:ascii="Arial" w:eastAsia="Times New Roman" w:hAnsi="Arial" w:cs="Arial"/>
                <w:b/>
                <w:bCs/>
                <w:color w:val="000000"/>
                <w:lang w:val="mn-MN"/>
              </w:rPr>
              <w:t>.0</w:t>
            </w:r>
          </w:p>
        </w:tc>
        <w:tc>
          <w:tcPr>
            <w:tcW w:w="1392" w:type="dxa"/>
            <w:tcBorders>
              <w:top w:val="single" w:sz="8" w:space="0" w:color="FFFFFF"/>
              <w:left w:val="nil"/>
              <w:bottom w:val="nil"/>
              <w:right w:val="nil"/>
            </w:tcBorders>
            <w:shd w:val="clear" w:color="000000" w:fill="DBE5F1"/>
            <w:vAlign w:val="center"/>
            <w:hideMark/>
          </w:tcPr>
          <w:p w:rsidR="008364B7" w:rsidRPr="000073C8" w:rsidRDefault="008364B7" w:rsidP="008364B7">
            <w:pPr>
              <w:jc w:val="right"/>
              <w:rPr>
                <w:rFonts w:ascii="Arial" w:eastAsia="Times New Roman" w:hAnsi="Arial" w:cs="Arial"/>
                <w:b/>
                <w:bCs/>
                <w:color w:val="000000"/>
                <w:lang w:val="mn-MN"/>
              </w:rPr>
            </w:pPr>
            <w:r w:rsidRPr="008364B7">
              <w:rPr>
                <w:rFonts w:ascii="Arial" w:eastAsia="Times New Roman" w:hAnsi="Arial" w:cs="Arial"/>
                <w:b/>
                <w:bCs/>
                <w:color w:val="000000"/>
              </w:rPr>
              <w:t>100</w:t>
            </w:r>
            <w:r w:rsidR="000073C8">
              <w:rPr>
                <w:rFonts w:ascii="Arial" w:eastAsia="Times New Roman" w:hAnsi="Arial" w:cs="Arial"/>
                <w:b/>
                <w:bCs/>
                <w:color w:val="000000"/>
                <w:lang w:val="mn-MN"/>
              </w:rPr>
              <w:t>.0</w:t>
            </w:r>
          </w:p>
        </w:tc>
        <w:tc>
          <w:tcPr>
            <w:tcW w:w="1349" w:type="dxa"/>
            <w:tcBorders>
              <w:top w:val="single" w:sz="8" w:space="0" w:color="FFFFFF"/>
              <w:left w:val="nil"/>
              <w:bottom w:val="nil"/>
              <w:right w:val="nil"/>
            </w:tcBorders>
            <w:shd w:val="clear" w:color="000000" w:fill="DBE5F1"/>
            <w:vAlign w:val="center"/>
            <w:hideMark/>
          </w:tcPr>
          <w:p w:rsidR="008364B7" w:rsidRPr="000073C8" w:rsidRDefault="008364B7" w:rsidP="008364B7">
            <w:pPr>
              <w:jc w:val="right"/>
              <w:rPr>
                <w:rFonts w:ascii="Arial" w:eastAsia="Times New Roman" w:hAnsi="Arial" w:cs="Arial"/>
                <w:b/>
                <w:bCs/>
                <w:color w:val="000000"/>
                <w:lang w:val="mn-MN"/>
              </w:rPr>
            </w:pPr>
            <w:r w:rsidRPr="008364B7">
              <w:rPr>
                <w:rFonts w:ascii="Arial" w:eastAsia="Times New Roman" w:hAnsi="Arial" w:cs="Arial"/>
                <w:b/>
                <w:bCs/>
                <w:color w:val="000000"/>
              </w:rPr>
              <w:t>100</w:t>
            </w:r>
            <w:r w:rsidR="000073C8">
              <w:rPr>
                <w:rFonts w:ascii="Arial" w:eastAsia="Times New Roman" w:hAnsi="Arial" w:cs="Arial"/>
                <w:b/>
                <w:bCs/>
                <w:color w:val="000000"/>
                <w:lang w:val="mn-MN"/>
              </w:rPr>
              <w:t>.0</w:t>
            </w:r>
          </w:p>
        </w:tc>
      </w:tr>
      <w:tr w:rsidR="008364B7" w:rsidRPr="008364B7" w:rsidTr="00A007EC">
        <w:trPr>
          <w:trHeight w:val="257"/>
        </w:trPr>
        <w:tc>
          <w:tcPr>
            <w:tcW w:w="3187" w:type="dxa"/>
            <w:tcBorders>
              <w:top w:val="nil"/>
              <w:left w:val="nil"/>
              <w:bottom w:val="nil"/>
              <w:right w:val="nil"/>
            </w:tcBorders>
            <w:shd w:val="clear" w:color="auto" w:fill="auto"/>
            <w:hideMark/>
          </w:tcPr>
          <w:p w:rsidR="008364B7" w:rsidRPr="008364B7" w:rsidRDefault="008364B7" w:rsidP="008364B7">
            <w:pPr>
              <w:jc w:val="right"/>
              <w:rPr>
                <w:rFonts w:ascii="Arial" w:eastAsia="Times New Roman" w:hAnsi="Arial" w:cs="Arial"/>
                <w:b/>
                <w:bCs/>
                <w:color w:val="000000"/>
              </w:rPr>
            </w:pPr>
          </w:p>
        </w:tc>
        <w:tc>
          <w:tcPr>
            <w:tcW w:w="1954" w:type="dxa"/>
            <w:gridSpan w:val="2"/>
            <w:tcBorders>
              <w:top w:val="nil"/>
              <w:left w:val="nil"/>
              <w:bottom w:val="nil"/>
              <w:right w:val="nil"/>
            </w:tcBorders>
            <w:shd w:val="clear" w:color="auto" w:fill="auto"/>
            <w:noWrap/>
            <w:vAlign w:val="bottom"/>
            <w:hideMark/>
          </w:tcPr>
          <w:p w:rsidR="008364B7" w:rsidRPr="008364B7" w:rsidRDefault="008364B7" w:rsidP="008364B7">
            <w:pPr>
              <w:rPr>
                <w:rFonts w:ascii="Times New Roman" w:eastAsia="Times New Roman" w:hAnsi="Times New Roman"/>
              </w:rPr>
            </w:pPr>
          </w:p>
        </w:tc>
        <w:tc>
          <w:tcPr>
            <w:tcW w:w="1662" w:type="dxa"/>
            <w:tcBorders>
              <w:top w:val="nil"/>
              <w:left w:val="nil"/>
              <w:bottom w:val="nil"/>
              <w:right w:val="nil"/>
            </w:tcBorders>
            <w:shd w:val="clear" w:color="auto" w:fill="auto"/>
            <w:noWrap/>
            <w:vAlign w:val="bottom"/>
            <w:hideMark/>
          </w:tcPr>
          <w:p w:rsidR="008364B7" w:rsidRPr="008364B7" w:rsidRDefault="008364B7" w:rsidP="008364B7">
            <w:pPr>
              <w:rPr>
                <w:rFonts w:ascii="Times New Roman" w:eastAsia="Times New Roman" w:hAnsi="Times New Roman"/>
              </w:rPr>
            </w:pPr>
          </w:p>
        </w:tc>
        <w:tc>
          <w:tcPr>
            <w:tcW w:w="1392" w:type="dxa"/>
            <w:tcBorders>
              <w:top w:val="nil"/>
              <w:left w:val="nil"/>
              <w:bottom w:val="nil"/>
              <w:right w:val="nil"/>
            </w:tcBorders>
            <w:shd w:val="clear" w:color="auto" w:fill="auto"/>
            <w:vAlign w:val="center"/>
            <w:hideMark/>
          </w:tcPr>
          <w:p w:rsidR="008364B7" w:rsidRPr="008364B7" w:rsidRDefault="008364B7" w:rsidP="008364B7">
            <w:pPr>
              <w:rPr>
                <w:rFonts w:ascii="Times New Roman" w:eastAsia="Times New Roman" w:hAnsi="Times New Roman"/>
              </w:rPr>
            </w:pP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Times New Roman" w:eastAsia="Times New Roman" w:hAnsi="Times New Roman"/>
              </w:rPr>
            </w:pP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Баруун бүс</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5.1</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5.0</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5.2</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5.9</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Баян-Өлгий</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r>
      <w:tr w:rsidR="008364B7" w:rsidRPr="008364B7" w:rsidTr="00A007EC">
        <w:trPr>
          <w:trHeight w:val="257"/>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Говь-Алтай</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0.7</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0.7</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0.8</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0.8</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Завхан</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Увс</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Ховд</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Хангайн бүс</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15.7</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14.4</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13.6</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13.6</w:t>
            </w:r>
          </w:p>
        </w:tc>
      </w:tr>
      <w:tr w:rsidR="008364B7" w:rsidRPr="008364B7" w:rsidTr="00A007EC">
        <w:trPr>
          <w:trHeight w:val="30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Архангай</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1.5</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1.5</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Баянхонгор</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Булган</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Орхон</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9.0</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7.9</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6.8</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6.0</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Өвөрхангай</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1.5</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Хөвсгөл</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2.0</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1.8</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1.7</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1.9</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Төвийн бүс</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12.1</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10.8</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10.5</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11.2</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317B8F">
            <w:pPr>
              <w:ind w:left="-36" w:firstLine="270"/>
              <w:rPr>
                <w:rFonts w:ascii="Arial" w:eastAsia="Times New Roman" w:hAnsi="Arial" w:cs="Arial"/>
                <w:color w:val="000000"/>
              </w:rPr>
            </w:pPr>
            <w:r w:rsidRPr="008364B7">
              <w:rPr>
                <w:rFonts w:ascii="Arial" w:eastAsia="Times New Roman" w:hAnsi="Arial" w:cs="Arial"/>
                <w:color w:val="000000"/>
              </w:rPr>
              <w:t>Говьсүмбэр</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0.3</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0.3</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0.2</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0.3</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Дархан-Уул</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1.7</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1.5</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1.5</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1.6</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317B8F" w:rsidP="00317B8F">
            <w:pPr>
              <w:ind w:firstLine="144"/>
              <w:rPr>
                <w:rFonts w:ascii="Arial" w:eastAsia="Times New Roman" w:hAnsi="Arial" w:cs="Arial"/>
                <w:color w:val="000000"/>
              </w:rPr>
            </w:pPr>
            <w:r>
              <w:rPr>
                <w:rFonts w:ascii="Arial" w:eastAsia="Times New Roman" w:hAnsi="Arial" w:cs="Arial"/>
                <w:color w:val="000000"/>
              </w:rPr>
              <w:t xml:space="preserve"> </w:t>
            </w:r>
            <w:r w:rsidR="008364B7" w:rsidRPr="008364B7">
              <w:rPr>
                <w:rFonts w:ascii="Arial" w:eastAsia="Times New Roman" w:hAnsi="Arial" w:cs="Arial"/>
                <w:color w:val="000000"/>
              </w:rPr>
              <w:t>Дорноговь</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1.3</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Дундговь</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0.7</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0.7</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0.7</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0.9</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8364B7" w:rsidP="00317B8F">
            <w:pPr>
              <w:ind w:firstLine="234"/>
              <w:rPr>
                <w:rFonts w:ascii="Arial" w:eastAsia="Times New Roman" w:hAnsi="Arial" w:cs="Arial"/>
                <w:color w:val="000000"/>
              </w:rPr>
            </w:pPr>
            <w:r w:rsidRPr="008364B7">
              <w:rPr>
                <w:rFonts w:ascii="Arial" w:eastAsia="Times New Roman" w:hAnsi="Arial" w:cs="Arial"/>
                <w:color w:val="000000"/>
              </w:rPr>
              <w:t>Өмнөговь</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2.4</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2.7</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2.2</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2.4</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Сэлэнгэ</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4.1</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2.7</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2.7</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2.7</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317B8F" w:rsidP="00317B8F">
            <w:pPr>
              <w:ind w:firstLine="144"/>
              <w:rPr>
                <w:rFonts w:ascii="Arial" w:eastAsia="Times New Roman" w:hAnsi="Arial" w:cs="Arial"/>
                <w:color w:val="000000"/>
              </w:rPr>
            </w:pPr>
            <w:r>
              <w:rPr>
                <w:rFonts w:ascii="Arial" w:eastAsia="Times New Roman" w:hAnsi="Arial" w:cs="Arial"/>
                <w:color w:val="000000"/>
              </w:rPr>
              <w:t xml:space="preserve"> </w:t>
            </w:r>
            <w:r w:rsidR="008364B7" w:rsidRPr="008364B7">
              <w:rPr>
                <w:rFonts w:ascii="Arial" w:eastAsia="Times New Roman" w:hAnsi="Arial" w:cs="Arial"/>
                <w:color w:val="000000"/>
              </w:rPr>
              <w:t xml:space="preserve">Төв </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1.8</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1.6</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1.7</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1.9</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Зүүн бүс</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4.0</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4.1</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4.1</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4.9</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317B8F" w:rsidP="008364B7">
            <w:pPr>
              <w:rPr>
                <w:rFonts w:ascii="Arial" w:eastAsia="Times New Roman" w:hAnsi="Arial" w:cs="Arial"/>
                <w:color w:val="000000"/>
              </w:rPr>
            </w:pPr>
            <w:r>
              <w:rPr>
                <w:rFonts w:ascii="Arial" w:eastAsia="Times New Roman" w:hAnsi="Arial" w:cs="Arial"/>
                <w:color w:val="000000"/>
              </w:rPr>
              <w:t xml:space="preserve">    </w:t>
            </w:r>
            <w:r w:rsidR="008364B7" w:rsidRPr="008364B7">
              <w:rPr>
                <w:rFonts w:ascii="Arial" w:eastAsia="Times New Roman" w:hAnsi="Arial" w:cs="Arial"/>
                <w:color w:val="000000"/>
              </w:rPr>
              <w:t>Дорнод</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1.6</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1.5</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2.0</w:t>
            </w:r>
          </w:p>
        </w:tc>
      </w:tr>
      <w:tr w:rsidR="008364B7" w:rsidRPr="008364B7" w:rsidTr="00A007EC">
        <w:trPr>
          <w:trHeight w:val="257"/>
        </w:trPr>
        <w:tc>
          <w:tcPr>
            <w:tcW w:w="3187" w:type="dxa"/>
            <w:tcBorders>
              <w:top w:val="nil"/>
              <w:left w:val="nil"/>
              <w:bottom w:val="nil"/>
              <w:right w:val="nil"/>
            </w:tcBorders>
            <w:shd w:val="clear" w:color="auto" w:fill="auto"/>
            <w:noWrap/>
            <w:vAlign w:val="center"/>
            <w:hideMark/>
          </w:tcPr>
          <w:p w:rsidR="008364B7" w:rsidRPr="008364B7" w:rsidRDefault="008364B7" w:rsidP="008364B7">
            <w:pPr>
              <w:ind w:firstLineChars="100" w:firstLine="200"/>
              <w:rPr>
                <w:rFonts w:ascii="Arial" w:eastAsia="Times New Roman" w:hAnsi="Arial" w:cs="Arial"/>
                <w:color w:val="000000"/>
              </w:rPr>
            </w:pPr>
            <w:r w:rsidRPr="008364B7">
              <w:rPr>
                <w:rFonts w:ascii="Arial" w:eastAsia="Times New Roman" w:hAnsi="Arial" w:cs="Arial"/>
                <w:color w:val="000000"/>
              </w:rPr>
              <w:t>Сүхбаатар</w:t>
            </w:r>
          </w:p>
        </w:tc>
        <w:tc>
          <w:tcPr>
            <w:tcW w:w="1954" w:type="dxa"/>
            <w:gridSpan w:val="2"/>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1.5</w:t>
            </w:r>
          </w:p>
        </w:tc>
        <w:tc>
          <w:tcPr>
            <w:tcW w:w="1662"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w:t>
            </w:r>
          </w:p>
        </w:tc>
        <w:tc>
          <w:tcPr>
            <w:tcW w:w="1392"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w:t>
            </w:r>
          </w:p>
        </w:tc>
        <w:tc>
          <w:tcPr>
            <w:tcW w:w="1349" w:type="dxa"/>
            <w:tcBorders>
              <w:top w:val="nil"/>
              <w:left w:val="nil"/>
              <w:bottom w:val="nil"/>
              <w:right w:val="nil"/>
            </w:tcBorders>
            <w:shd w:val="clear" w:color="auto" w:fill="auto"/>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w:t>
            </w:r>
          </w:p>
        </w:tc>
      </w:tr>
      <w:tr w:rsidR="008364B7" w:rsidRPr="008364B7" w:rsidTr="00A007EC">
        <w:trPr>
          <w:trHeight w:val="245"/>
        </w:trPr>
        <w:tc>
          <w:tcPr>
            <w:tcW w:w="3187" w:type="dxa"/>
            <w:tcBorders>
              <w:top w:val="single" w:sz="8" w:space="0" w:color="FFFFFF"/>
              <w:left w:val="nil"/>
              <w:bottom w:val="nil"/>
              <w:right w:val="nil"/>
            </w:tcBorders>
            <w:shd w:val="clear" w:color="000000" w:fill="DBE5F1"/>
            <w:vAlign w:val="center"/>
            <w:hideMark/>
          </w:tcPr>
          <w:p w:rsidR="008364B7" w:rsidRPr="008364B7" w:rsidRDefault="00317B8F" w:rsidP="008364B7">
            <w:pPr>
              <w:rPr>
                <w:rFonts w:ascii="Arial" w:eastAsia="Times New Roman" w:hAnsi="Arial" w:cs="Arial"/>
                <w:color w:val="000000"/>
              </w:rPr>
            </w:pPr>
            <w:r>
              <w:rPr>
                <w:rFonts w:ascii="Arial" w:eastAsia="Times New Roman" w:hAnsi="Arial" w:cs="Arial"/>
                <w:color w:val="000000"/>
              </w:rPr>
              <w:t xml:space="preserve">    </w:t>
            </w:r>
            <w:r w:rsidR="008364B7" w:rsidRPr="008364B7">
              <w:rPr>
                <w:rFonts w:ascii="Arial" w:eastAsia="Times New Roman" w:hAnsi="Arial" w:cs="Arial"/>
                <w:color w:val="000000"/>
              </w:rPr>
              <w:t>Хэнтий</w:t>
            </w:r>
          </w:p>
        </w:tc>
        <w:tc>
          <w:tcPr>
            <w:tcW w:w="1954" w:type="dxa"/>
            <w:gridSpan w:val="2"/>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w:t>
            </w:r>
          </w:p>
        </w:tc>
        <w:tc>
          <w:tcPr>
            <w:tcW w:w="166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c>
          <w:tcPr>
            <w:tcW w:w="1392"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1.2</w:t>
            </w:r>
          </w:p>
        </w:tc>
        <w:tc>
          <w:tcPr>
            <w:tcW w:w="1349" w:type="dxa"/>
            <w:tcBorders>
              <w:top w:val="single" w:sz="8" w:space="0" w:color="FFFFFF"/>
              <w:left w:val="nil"/>
              <w:bottom w:val="nil"/>
              <w:right w:val="nil"/>
            </w:tcBorders>
            <w:shd w:val="clear" w:color="000000" w:fill="DBE5F1"/>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w:t>
            </w:r>
          </w:p>
        </w:tc>
      </w:tr>
      <w:tr w:rsidR="008364B7" w:rsidRPr="008364B7" w:rsidTr="00A007EC">
        <w:trPr>
          <w:trHeight w:val="257"/>
        </w:trPr>
        <w:tc>
          <w:tcPr>
            <w:tcW w:w="3187" w:type="dxa"/>
            <w:tcBorders>
              <w:top w:val="nil"/>
              <w:left w:val="nil"/>
              <w:bottom w:val="single" w:sz="8" w:space="0" w:color="auto"/>
              <w:right w:val="nil"/>
            </w:tcBorders>
            <w:shd w:val="clear" w:color="auto" w:fill="auto"/>
            <w:noWrap/>
            <w:vAlign w:val="center"/>
            <w:hideMark/>
          </w:tcPr>
          <w:p w:rsidR="008364B7" w:rsidRPr="008364B7" w:rsidRDefault="008364B7" w:rsidP="008364B7">
            <w:pPr>
              <w:rPr>
                <w:rFonts w:ascii="Arial" w:eastAsia="Times New Roman" w:hAnsi="Arial" w:cs="Arial"/>
                <w:b/>
                <w:bCs/>
                <w:color w:val="000000"/>
              </w:rPr>
            </w:pPr>
            <w:r w:rsidRPr="008364B7">
              <w:rPr>
                <w:rFonts w:ascii="Arial" w:eastAsia="Times New Roman" w:hAnsi="Arial" w:cs="Arial"/>
                <w:b/>
                <w:bCs/>
                <w:color w:val="000000"/>
              </w:rPr>
              <w:t>Улаанбаатар</w:t>
            </w:r>
          </w:p>
        </w:tc>
        <w:tc>
          <w:tcPr>
            <w:tcW w:w="1954" w:type="dxa"/>
            <w:gridSpan w:val="2"/>
            <w:tcBorders>
              <w:top w:val="nil"/>
              <w:left w:val="nil"/>
              <w:bottom w:val="single" w:sz="8" w:space="0" w:color="auto"/>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63.1</w:t>
            </w:r>
          </w:p>
        </w:tc>
        <w:tc>
          <w:tcPr>
            <w:tcW w:w="1662" w:type="dxa"/>
            <w:tcBorders>
              <w:top w:val="nil"/>
              <w:left w:val="nil"/>
              <w:bottom w:val="single" w:sz="8" w:space="0" w:color="auto"/>
              <w:right w:val="nil"/>
            </w:tcBorders>
            <w:shd w:val="clear" w:color="auto" w:fill="auto"/>
            <w:noWrap/>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65.6</w:t>
            </w:r>
          </w:p>
        </w:tc>
        <w:tc>
          <w:tcPr>
            <w:tcW w:w="1392" w:type="dxa"/>
            <w:tcBorders>
              <w:top w:val="nil"/>
              <w:left w:val="nil"/>
              <w:bottom w:val="single" w:sz="8" w:space="0" w:color="auto"/>
              <w:right w:val="nil"/>
            </w:tcBorders>
            <w:shd w:val="clear" w:color="auto" w:fill="auto"/>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66.7</w:t>
            </w:r>
          </w:p>
        </w:tc>
        <w:tc>
          <w:tcPr>
            <w:tcW w:w="1349" w:type="dxa"/>
            <w:tcBorders>
              <w:top w:val="nil"/>
              <w:left w:val="nil"/>
              <w:bottom w:val="single" w:sz="8" w:space="0" w:color="auto"/>
              <w:right w:val="nil"/>
            </w:tcBorders>
            <w:shd w:val="clear" w:color="auto" w:fill="auto"/>
            <w:vAlign w:val="center"/>
            <w:hideMark/>
          </w:tcPr>
          <w:p w:rsidR="008364B7" w:rsidRPr="008364B7" w:rsidRDefault="008364B7" w:rsidP="008364B7">
            <w:pPr>
              <w:jc w:val="right"/>
              <w:rPr>
                <w:rFonts w:ascii="Arial" w:eastAsia="Times New Roman" w:hAnsi="Arial" w:cs="Arial"/>
                <w:b/>
                <w:bCs/>
                <w:color w:val="000000"/>
              </w:rPr>
            </w:pPr>
            <w:r w:rsidRPr="008364B7">
              <w:rPr>
                <w:rFonts w:ascii="Arial" w:eastAsia="Times New Roman" w:hAnsi="Arial" w:cs="Arial"/>
                <w:b/>
                <w:bCs/>
                <w:color w:val="000000"/>
              </w:rPr>
              <w:t>64.5</w:t>
            </w:r>
          </w:p>
        </w:tc>
      </w:tr>
    </w:tbl>
    <w:p w:rsidR="00A007EC" w:rsidRDefault="00A007EC" w:rsidP="008364B7">
      <w:pPr>
        <w:spacing w:before="120" w:after="120"/>
        <w:jc w:val="center"/>
        <w:rPr>
          <w:rFonts w:ascii="Arial" w:eastAsia="Times New Roman" w:hAnsi="Arial" w:cs="Arial"/>
          <w:b/>
          <w:sz w:val="22"/>
          <w:szCs w:val="22"/>
          <w:lang w:val="mn-MN"/>
        </w:rPr>
      </w:pPr>
    </w:p>
    <w:p w:rsidR="008364B7" w:rsidRPr="000073C8" w:rsidRDefault="000073C8" w:rsidP="008364B7">
      <w:pPr>
        <w:spacing w:before="120" w:after="120"/>
        <w:jc w:val="center"/>
        <w:rPr>
          <w:rFonts w:ascii="Arial" w:eastAsia="Times New Roman" w:hAnsi="Arial" w:cs="Arial"/>
          <w:b/>
          <w:sz w:val="22"/>
          <w:szCs w:val="22"/>
          <w:lang w:val="mn-MN"/>
        </w:rPr>
      </w:pPr>
      <w:r w:rsidRPr="000073C8">
        <w:rPr>
          <w:rFonts w:ascii="Arial" w:eastAsia="Times New Roman" w:hAnsi="Arial" w:cs="Arial"/>
          <w:b/>
          <w:sz w:val="22"/>
          <w:szCs w:val="22"/>
          <w:lang w:val="mn-MN"/>
        </w:rPr>
        <w:t>Хүснэгт 7</w:t>
      </w:r>
      <w:r w:rsidR="008364B7" w:rsidRPr="000073C8">
        <w:rPr>
          <w:rFonts w:ascii="Arial" w:eastAsia="Times New Roman" w:hAnsi="Arial" w:cs="Arial"/>
          <w:b/>
          <w:sz w:val="22"/>
          <w:szCs w:val="22"/>
          <w:lang w:val="mn-MN"/>
        </w:rPr>
        <w:t>. Эдийн засгийн үйл ажиллагаа, салбараар, 2013</w:t>
      </w:r>
    </w:p>
    <w:tbl>
      <w:tblPr>
        <w:tblW w:w="9566" w:type="dxa"/>
        <w:tblInd w:w="108" w:type="dxa"/>
        <w:tblLook w:val="04A0" w:firstRow="1" w:lastRow="0" w:firstColumn="1" w:lastColumn="0" w:noHBand="0" w:noVBand="1"/>
      </w:tblPr>
      <w:tblGrid>
        <w:gridCol w:w="3168"/>
        <w:gridCol w:w="1063"/>
        <w:gridCol w:w="1083"/>
        <w:gridCol w:w="1063"/>
        <w:gridCol w:w="1063"/>
        <w:gridCol w:w="1063"/>
        <w:gridCol w:w="1063"/>
      </w:tblGrid>
      <w:tr w:rsidR="008364B7" w:rsidRPr="008364B7" w:rsidTr="000073C8">
        <w:trPr>
          <w:trHeight w:val="300"/>
        </w:trPr>
        <w:tc>
          <w:tcPr>
            <w:tcW w:w="3168" w:type="dxa"/>
            <w:tcBorders>
              <w:top w:val="single" w:sz="8" w:space="0" w:color="auto"/>
              <w:left w:val="nil"/>
              <w:bottom w:val="single" w:sz="8" w:space="0" w:color="auto"/>
              <w:right w:val="nil"/>
            </w:tcBorders>
            <w:shd w:val="clear" w:color="000000" w:fill="538ED5"/>
            <w:noWrap/>
            <w:hideMark/>
          </w:tcPr>
          <w:p w:rsidR="008364B7" w:rsidRPr="008364B7" w:rsidRDefault="008364B7" w:rsidP="008364B7">
            <w:pPr>
              <w:rPr>
                <w:rFonts w:ascii="Calibri" w:eastAsia="Times New Roman" w:hAnsi="Calibri" w:cs="Calibri"/>
                <w:color w:val="000000"/>
                <w:sz w:val="22"/>
                <w:szCs w:val="22"/>
              </w:rPr>
            </w:pPr>
            <w:r w:rsidRPr="008364B7">
              <w:rPr>
                <w:rFonts w:ascii="Calibri" w:eastAsia="Times New Roman" w:hAnsi="Calibri" w:cs="Calibri"/>
                <w:color w:val="000000"/>
                <w:sz w:val="22"/>
                <w:szCs w:val="22"/>
              </w:rPr>
              <w:t> </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8364B7" w:rsidRDefault="008364B7" w:rsidP="008364B7">
            <w:pPr>
              <w:jc w:val="center"/>
              <w:rPr>
                <w:rFonts w:ascii="Arial" w:eastAsia="Times New Roman" w:hAnsi="Arial" w:cs="Arial"/>
                <w:color w:val="000000"/>
              </w:rPr>
            </w:pPr>
            <w:r w:rsidRPr="008364B7">
              <w:rPr>
                <w:rFonts w:ascii="Arial" w:eastAsia="Times New Roman" w:hAnsi="Arial" w:cs="Arial"/>
                <w:color w:val="000000"/>
              </w:rPr>
              <w:t>Баруун  бүс</w:t>
            </w:r>
          </w:p>
        </w:tc>
        <w:tc>
          <w:tcPr>
            <w:tcW w:w="1083" w:type="dxa"/>
            <w:tcBorders>
              <w:top w:val="single" w:sz="8" w:space="0" w:color="auto"/>
              <w:left w:val="nil"/>
              <w:bottom w:val="single" w:sz="8" w:space="0" w:color="auto"/>
              <w:right w:val="nil"/>
            </w:tcBorders>
            <w:shd w:val="clear" w:color="000000" w:fill="538ED5"/>
            <w:noWrap/>
            <w:vAlign w:val="center"/>
            <w:hideMark/>
          </w:tcPr>
          <w:p w:rsidR="008364B7" w:rsidRPr="008364B7" w:rsidRDefault="008364B7" w:rsidP="008364B7">
            <w:pPr>
              <w:jc w:val="center"/>
              <w:rPr>
                <w:rFonts w:ascii="Arial" w:eastAsia="Times New Roman" w:hAnsi="Arial" w:cs="Arial"/>
                <w:color w:val="000000"/>
              </w:rPr>
            </w:pPr>
            <w:r w:rsidRPr="008364B7">
              <w:rPr>
                <w:rFonts w:ascii="Arial" w:eastAsia="Times New Roman" w:hAnsi="Arial" w:cs="Arial"/>
                <w:color w:val="000000"/>
              </w:rPr>
              <w:t>Хангайн бүс</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8364B7" w:rsidRDefault="008364B7" w:rsidP="008364B7">
            <w:pPr>
              <w:jc w:val="center"/>
              <w:rPr>
                <w:rFonts w:ascii="Arial" w:eastAsia="Times New Roman" w:hAnsi="Arial" w:cs="Arial"/>
                <w:color w:val="000000"/>
              </w:rPr>
            </w:pPr>
            <w:r w:rsidRPr="008364B7">
              <w:rPr>
                <w:rFonts w:ascii="Arial" w:eastAsia="Times New Roman" w:hAnsi="Arial" w:cs="Arial"/>
                <w:color w:val="000000"/>
              </w:rPr>
              <w:t>Төвийн бүс</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8364B7" w:rsidRDefault="008364B7" w:rsidP="008364B7">
            <w:pPr>
              <w:jc w:val="center"/>
              <w:rPr>
                <w:rFonts w:ascii="Arial" w:eastAsia="Times New Roman" w:hAnsi="Arial" w:cs="Arial"/>
                <w:color w:val="000000"/>
              </w:rPr>
            </w:pPr>
            <w:r w:rsidRPr="008364B7">
              <w:rPr>
                <w:rFonts w:ascii="Arial" w:eastAsia="Times New Roman" w:hAnsi="Arial" w:cs="Arial"/>
                <w:color w:val="000000"/>
              </w:rPr>
              <w:t>Зүүн бүс</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8364B7" w:rsidRDefault="008364B7" w:rsidP="008364B7">
            <w:pPr>
              <w:jc w:val="center"/>
              <w:rPr>
                <w:rFonts w:ascii="Arial" w:eastAsia="Times New Roman" w:hAnsi="Arial" w:cs="Arial"/>
                <w:color w:val="000000"/>
              </w:rPr>
            </w:pPr>
            <w:r w:rsidRPr="008364B7">
              <w:rPr>
                <w:rFonts w:ascii="Arial" w:eastAsia="Times New Roman" w:hAnsi="Arial" w:cs="Arial"/>
                <w:color w:val="000000"/>
              </w:rPr>
              <w:t>Улаан-баатар</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8364B7" w:rsidRDefault="008364B7" w:rsidP="008364B7">
            <w:pPr>
              <w:jc w:val="center"/>
              <w:rPr>
                <w:rFonts w:ascii="Arial" w:eastAsia="Times New Roman" w:hAnsi="Arial" w:cs="Arial"/>
                <w:color w:val="000000"/>
              </w:rPr>
            </w:pPr>
            <w:r w:rsidRPr="008364B7">
              <w:rPr>
                <w:rFonts w:ascii="Arial" w:eastAsia="Times New Roman" w:hAnsi="Arial" w:cs="Arial"/>
                <w:color w:val="000000"/>
              </w:rPr>
              <w:t>Дүн</w:t>
            </w:r>
          </w:p>
        </w:tc>
      </w:tr>
      <w:tr w:rsidR="008364B7" w:rsidRPr="008364B7" w:rsidTr="000073C8">
        <w:trPr>
          <w:trHeight w:val="300"/>
        </w:trPr>
        <w:tc>
          <w:tcPr>
            <w:tcW w:w="3168"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Хөдөө аж ахуй</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20.5</w:t>
            </w:r>
          </w:p>
        </w:tc>
        <w:tc>
          <w:tcPr>
            <w:tcW w:w="108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31.7</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28.1</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14.0</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5.7</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100.0</w:t>
            </w:r>
          </w:p>
        </w:tc>
      </w:tr>
      <w:tr w:rsidR="008364B7" w:rsidRPr="008364B7" w:rsidTr="000073C8">
        <w:trPr>
          <w:trHeight w:val="286"/>
        </w:trPr>
        <w:tc>
          <w:tcPr>
            <w:tcW w:w="3168" w:type="dxa"/>
            <w:tcBorders>
              <w:top w:val="nil"/>
              <w:left w:val="nil"/>
              <w:bottom w:val="nil"/>
              <w:right w:val="nil"/>
            </w:tcBorders>
            <w:shd w:val="clear" w:color="000000" w:fill="DBE5F1"/>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Аж үйлдвэр, барилга</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2.0</w:t>
            </w:r>
          </w:p>
        </w:tc>
        <w:tc>
          <w:tcPr>
            <w:tcW w:w="108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17.9</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11.7</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5.4</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63.1</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100.0</w:t>
            </w:r>
          </w:p>
        </w:tc>
      </w:tr>
      <w:tr w:rsidR="008364B7" w:rsidRPr="008364B7" w:rsidTr="000073C8">
        <w:trPr>
          <w:trHeight w:val="300"/>
        </w:trPr>
        <w:tc>
          <w:tcPr>
            <w:tcW w:w="3168"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Худалдаа, зочид буудал, зоогийн газар</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2.9</w:t>
            </w:r>
          </w:p>
        </w:tc>
        <w:tc>
          <w:tcPr>
            <w:tcW w:w="108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3.6</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3.4</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0.9</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89.3</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100.0</w:t>
            </w:r>
          </w:p>
        </w:tc>
      </w:tr>
      <w:tr w:rsidR="008364B7" w:rsidRPr="008364B7" w:rsidTr="000073C8">
        <w:trPr>
          <w:trHeight w:val="286"/>
        </w:trPr>
        <w:tc>
          <w:tcPr>
            <w:tcW w:w="3168" w:type="dxa"/>
            <w:tcBorders>
              <w:top w:val="nil"/>
              <w:left w:val="nil"/>
              <w:bottom w:val="nil"/>
              <w:right w:val="nil"/>
            </w:tcBorders>
            <w:shd w:val="clear" w:color="000000" w:fill="DBE5F1"/>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Тээвэр, мэдээлэл, холбоо</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3.3</w:t>
            </w:r>
          </w:p>
        </w:tc>
        <w:tc>
          <w:tcPr>
            <w:tcW w:w="108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3.6</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6.7</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0.7</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85.6</w:t>
            </w:r>
          </w:p>
        </w:tc>
        <w:tc>
          <w:tcPr>
            <w:tcW w:w="1063" w:type="dxa"/>
            <w:tcBorders>
              <w:top w:val="nil"/>
              <w:left w:val="nil"/>
              <w:bottom w:val="nil"/>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100.0</w:t>
            </w:r>
          </w:p>
        </w:tc>
      </w:tr>
      <w:tr w:rsidR="008364B7" w:rsidRPr="008364B7" w:rsidTr="000073C8">
        <w:trPr>
          <w:trHeight w:val="300"/>
        </w:trPr>
        <w:tc>
          <w:tcPr>
            <w:tcW w:w="3168" w:type="dxa"/>
            <w:tcBorders>
              <w:top w:val="nil"/>
              <w:left w:val="nil"/>
              <w:bottom w:val="nil"/>
              <w:right w:val="nil"/>
            </w:tcBorders>
            <w:shd w:val="clear" w:color="auto" w:fill="auto"/>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Санхүү, бизнесийн бусад үйл ажиллагаа</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3.0</w:t>
            </w:r>
          </w:p>
        </w:tc>
        <w:tc>
          <w:tcPr>
            <w:tcW w:w="108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4.9</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6.2</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1.9</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84.0</w:t>
            </w:r>
          </w:p>
        </w:tc>
        <w:tc>
          <w:tcPr>
            <w:tcW w:w="1063" w:type="dxa"/>
            <w:tcBorders>
              <w:top w:val="nil"/>
              <w:left w:val="nil"/>
              <w:bottom w:val="nil"/>
              <w:right w:val="nil"/>
            </w:tcBorders>
            <w:shd w:val="clear" w:color="auto" w:fill="auto"/>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100.0</w:t>
            </w:r>
          </w:p>
        </w:tc>
      </w:tr>
      <w:tr w:rsidR="008364B7" w:rsidRPr="008364B7" w:rsidTr="000073C8">
        <w:trPr>
          <w:trHeight w:val="300"/>
        </w:trPr>
        <w:tc>
          <w:tcPr>
            <w:tcW w:w="3168" w:type="dxa"/>
            <w:tcBorders>
              <w:top w:val="nil"/>
              <w:left w:val="nil"/>
              <w:bottom w:val="single" w:sz="8" w:space="0" w:color="auto"/>
              <w:right w:val="nil"/>
            </w:tcBorders>
            <w:shd w:val="clear" w:color="000000" w:fill="DBE5F1"/>
            <w:noWrap/>
            <w:vAlign w:val="center"/>
            <w:hideMark/>
          </w:tcPr>
          <w:p w:rsidR="008364B7" w:rsidRPr="008364B7" w:rsidRDefault="008364B7" w:rsidP="008364B7">
            <w:pPr>
              <w:rPr>
                <w:rFonts w:ascii="Arial" w:eastAsia="Times New Roman" w:hAnsi="Arial" w:cs="Arial"/>
                <w:color w:val="000000"/>
              </w:rPr>
            </w:pPr>
            <w:r w:rsidRPr="008364B7">
              <w:rPr>
                <w:rFonts w:ascii="Arial" w:eastAsia="Times New Roman" w:hAnsi="Arial" w:cs="Arial"/>
                <w:color w:val="000000"/>
              </w:rPr>
              <w:t>Бусад үйлчилгээ</w:t>
            </w:r>
          </w:p>
        </w:tc>
        <w:tc>
          <w:tcPr>
            <w:tcW w:w="1063" w:type="dxa"/>
            <w:tcBorders>
              <w:top w:val="nil"/>
              <w:left w:val="nil"/>
              <w:bottom w:val="single" w:sz="8" w:space="0" w:color="auto"/>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9.4</w:t>
            </w:r>
          </w:p>
        </w:tc>
        <w:tc>
          <w:tcPr>
            <w:tcW w:w="1083" w:type="dxa"/>
            <w:tcBorders>
              <w:top w:val="nil"/>
              <w:left w:val="nil"/>
              <w:bottom w:val="single" w:sz="8" w:space="0" w:color="auto"/>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11.1</w:t>
            </w:r>
          </w:p>
        </w:tc>
        <w:tc>
          <w:tcPr>
            <w:tcW w:w="1063" w:type="dxa"/>
            <w:tcBorders>
              <w:top w:val="nil"/>
              <w:left w:val="nil"/>
              <w:bottom w:val="single" w:sz="8" w:space="0" w:color="auto"/>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10.8</w:t>
            </w:r>
          </w:p>
        </w:tc>
        <w:tc>
          <w:tcPr>
            <w:tcW w:w="1063" w:type="dxa"/>
            <w:tcBorders>
              <w:top w:val="nil"/>
              <w:left w:val="nil"/>
              <w:bottom w:val="single" w:sz="8" w:space="0" w:color="auto"/>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4.6</w:t>
            </w:r>
          </w:p>
        </w:tc>
        <w:tc>
          <w:tcPr>
            <w:tcW w:w="1063" w:type="dxa"/>
            <w:tcBorders>
              <w:top w:val="nil"/>
              <w:left w:val="nil"/>
              <w:bottom w:val="single" w:sz="8" w:space="0" w:color="auto"/>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64.1</w:t>
            </w:r>
          </w:p>
        </w:tc>
        <w:tc>
          <w:tcPr>
            <w:tcW w:w="1063" w:type="dxa"/>
            <w:tcBorders>
              <w:top w:val="nil"/>
              <w:left w:val="nil"/>
              <w:bottom w:val="single" w:sz="8" w:space="0" w:color="auto"/>
              <w:right w:val="nil"/>
            </w:tcBorders>
            <w:shd w:val="clear" w:color="000000" w:fill="DBE5F1"/>
            <w:noWrap/>
            <w:vAlign w:val="center"/>
            <w:hideMark/>
          </w:tcPr>
          <w:p w:rsidR="008364B7" w:rsidRPr="008364B7" w:rsidRDefault="008364B7" w:rsidP="008364B7">
            <w:pPr>
              <w:jc w:val="right"/>
              <w:rPr>
                <w:rFonts w:ascii="Arial" w:eastAsia="Times New Roman" w:hAnsi="Arial" w:cs="Arial"/>
                <w:color w:val="000000"/>
              </w:rPr>
            </w:pPr>
            <w:r w:rsidRPr="008364B7">
              <w:rPr>
                <w:rFonts w:ascii="Arial" w:eastAsia="Times New Roman" w:hAnsi="Arial" w:cs="Arial"/>
                <w:color w:val="000000"/>
              </w:rPr>
              <w:t>100.0</w:t>
            </w:r>
          </w:p>
        </w:tc>
      </w:tr>
    </w:tbl>
    <w:p w:rsidR="00376984" w:rsidRDefault="00376984" w:rsidP="006A0120">
      <w:pPr>
        <w:rPr>
          <w:rFonts w:ascii="Arial" w:hAnsi="Arial" w:cs="Arial"/>
          <w:b/>
          <w:bCs/>
          <w:sz w:val="16"/>
          <w:szCs w:val="16"/>
        </w:rPr>
      </w:pPr>
    </w:p>
    <w:p w:rsidR="00621C9F" w:rsidRDefault="00621C9F" w:rsidP="006A0120">
      <w:pPr>
        <w:rPr>
          <w:rFonts w:ascii="Arial" w:hAnsi="Arial" w:cs="Arial"/>
          <w:b/>
          <w:bCs/>
          <w:sz w:val="16"/>
          <w:szCs w:val="16"/>
        </w:rPr>
      </w:pPr>
    </w:p>
    <w:p w:rsidR="00621C9F" w:rsidRPr="006A0120" w:rsidRDefault="00621C9F" w:rsidP="006A0120">
      <w:pPr>
        <w:rPr>
          <w:rFonts w:ascii="Arial" w:hAnsi="Arial" w:cs="Arial"/>
          <w:b/>
          <w:bCs/>
          <w:sz w:val="16"/>
          <w:szCs w:val="16"/>
        </w:rPr>
      </w:pPr>
    </w:p>
    <w:p w:rsidR="009C5617" w:rsidRPr="00A007EC" w:rsidRDefault="009C5617" w:rsidP="00DB45C8">
      <w:pPr>
        <w:pStyle w:val="ListParagraph"/>
        <w:numPr>
          <w:ilvl w:val="0"/>
          <w:numId w:val="17"/>
        </w:numPr>
        <w:spacing w:before="120" w:after="120"/>
        <w:rPr>
          <w:rFonts w:ascii="Arial" w:hAnsi="Arial" w:cs="Arial"/>
          <w:b/>
          <w:position w:val="-6"/>
          <w:sz w:val="26"/>
          <w:szCs w:val="26"/>
        </w:rPr>
      </w:pPr>
      <w:r w:rsidRPr="00A007EC">
        <w:rPr>
          <w:rFonts w:ascii="Arial" w:hAnsi="Arial" w:cs="Arial"/>
          <w:b/>
          <w:position w:val="-6"/>
          <w:sz w:val="26"/>
          <w:szCs w:val="26"/>
        </w:rPr>
        <w:lastRenderedPageBreak/>
        <w:t>ДНБ-ий зэрэгцүүлэх үнийн тооцоо</w:t>
      </w:r>
    </w:p>
    <w:p w:rsidR="00EF2276" w:rsidRDefault="00DC7366" w:rsidP="00EF2276">
      <w:pPr>
        <w:spacing w:before="60"/>
        <w:ind w:firstLine="720"/>
        <w:jc w:val="both"/>
        <w:rPr>
          <w:rFonts w:ascii="Arial" w:eastAsia="Times New Roman" w:hAnsi="Arial" w:cs="Arial"/>
          <w:sz w:val="24"/>
          <w:szCs w:val="24"/>
        </w:rPr>
      </w:pPr>
      <w:r w:rsidRPr="0031704D">
        <w:rPr>
          <w:rFonts w:ascii="Arial" w:eastAsia="Times New Roman" w:hAnsi="Arial" w:cs="Arial"/>
          <w:sz w:val="24"/>
          <w:szCs w:val="24"/>
        </w:rPr>
        <w:t>ДНБ (20</w:t>
      </w:r>
      <w:r w:rsidR="006A0120">
        <w:rPr>
          <w:rFonts w:ascii="Arial" w:eastAsia="Times New Roman" w:hAnsi="Arial" w:cs="Arial"/>
          <w:sz w:val="24"/>
          <w:szCs w:val="24"/>
        </w:rPr>
        <w:t>10</w:t>
      </w:r>
      <w:r w:rsidRPr="0031704D">
        <w:rPr>
          <w:rFonts w:ascii="Arial" w:eastAsia="Times New Roman" w:hAnsi="Arial" w:cs="Arial"/>
          <w:sz w:val="24"/>
          <w:szCs w:val="24"/>
        </w:rPr>
        <w:t xml:space="preserve"> оны зэрэгцүүлэх үнээр) 201</w:t>
      </w:r>
      <w:r w:rsidR="006A0120">
        <w:rPr>
          <w:rFonts w:ascii="Arial" w:eastAsia="Times New Roman" w:hAnsi="Arial" w:cs="Arial"/>
          <w:sz w:val="24"/>
          <w:szCs w:val="24"/>
        </w:rPr>
        <w:t>3</w:t>
      </w:r>
      <w:r w:rsidRPr="0031704D">
        <w:rPr>
          <w:rFonts w:ascii="Arial" w:eastAsia="Times New Roman" w:hAnsi="Arial" w:cs="Arial"/>
          <w:sz w:val="24"/>
          <w:szCs w:val="24"/>
        </w:rPr>
        <w:t xml:space="preserve"> оны гүйцэтгэлээр </w:t>
      </w:r>
      <w:r w:rsidR="00970DC5">
        <w:rPr>
          <w:rFonts w:ascii="Arial" w:eastAsia="Times New Roman" w:hAnsi="Arial" w:cs="Arial"/>
          <w:sz w:val="24"/>
          <w:szCs w:val="24"/>
        </w:rPr>
        <w:t>11.6</w:t>
      </w:r>
      <w:r w:rsidR="00167CC8">
        <w:rPr>
          <w:rFonts w:ascii="Arial" w:eastAsia="Times New Roman" w:hAnsi="Arial" w:cs="Arial"/>
          <w:sz w:val="24"/>
          <w:szCs w:val="24"/>
        </w:rPr>
        <w:t xml:space="preserve"> </w:t>
      </w:r>
      <w:r w:rsidRPr="0031704D">
        <w:rPr>
          <w:rFonts w:ascii="Arial" w:eastAsia="Times New Roman" w:hAnsi="Arial" w:cs="Arial"/>
          <w:sz w:val="24"/>
          <w:szCs w:val="24"/>
        </w:rPr>
        <w:t>хувиар өс</w:t>
      </w:r>
      <w:r w:rsidR="007827F1">
        <w:rPr>
          <w:rFonts w:ascii="Arial" w:eastAsia="Times New Roman" w:hAnsi="Arial" w:cs="Arial"/>
          <w:sz w:val="24"/>
          <w:szCs w:val="24"/>
          <w:lang w:val="mn-MN"/>
        </w:rPr>
        <w:t>ч</w:t>
      </w:r>
      <w:r w:rsidRPr="0031704D">
        <w:rPr>
          <w:rFonts w:ascii="Arial" w:eastAsia="Times New Roman" w:hAnsi="Arial" w:cs="Arial"/>
          <w:sz w:val="24"/>
          <w:szCs w:val="24"/>
        </w:rPr>
        <w:t xml:space="preserve">, </w:t>
      </w:r>
      <w:r w:rsidR="00970DC5">
        <w:rPr>
          <w:rFonts w:ascii="Arial" w:eastAsia="Times New Roman" w:hAnsi="Arial" w:cs="Arial"/>
          <w:sz w:val="24"/>
          <w:szCs w:val="24"/>
        </w:rPr>
        <w:t>14350.1</w:t>
      </w:r>
      <w:r w:rsidRPr="0031704D">
        <w:rPr>
          <w:rFonts w:ascii="Arial" w:eastAsia="Times New Roman" w:hAnsi="Arial" w:cs="Arial"/>
          <w:sz w:val="24"/>
          <w:szCs w:val="24"/>
        </w:rPr>
        <w:t xml:space="preserve"> тэрбум төгрөгт хүрлээ.  </w:t>
      </w:r>
    </w:p>
    <w:p w:rsidR="00DC7366" w:rsidRPr="000270A1" w:rsidRDefault="00DC7366" w:rsidP="00EF2276">
      <w:pPr>
        <w:spacing w:before="120" w:after="120"/>
        <w:ind w:left="-274"/>
        <w:jc w:val="center"/>
        <w:rPr>
          <w:rFonts w:ascii="Arial" w:eastAsia="Times New Roman" w:hAnsi="Arial" w:cs="Arial"/>
          <w:b/>
          <w:sz w:val="24"/>
          <w:szCs w:val="24"/>
          <w:lang w:val="mn-MN"/>
        </w:rPr>
      </w:pPr>
      <w:r w:rsidRPr="000270A1">
        <w:rPr>
          <w:rFonts w:ascii="Arial" w:eastAsia="Times New Roman" w:hAnsi="Arial" w:cs="Arial"/>
          <w:b/>
          <w:sz w:val="22"/>
          <w:szCs w:val="22"/>
        </w:rPr>
        <w:t xml:space="preserve">Хүснэгт </w:t>
      </w:r>
      <w:r w:rsidR="000270A1" w:rsidRPr="000270A1">
        <w:rPr>
          <w:rFonts w:ascii="Arial" w:eastAsia="Times New Roman" w:hAnsi="Arial" w:cs="Arial"/>
          <w:b/>
          <w:sz w:val="22"/>
          <w:szCs w:val="22"/>
          <w:lang w:val="mn-MN"/>
        </w:rPr>
        <w:t>8</w:t>
      </w:r>
      <w:r w:rsidR="00EF2276" w:rsidRPr="000270A1">
        <w:rPr>
          <w:rFonts w:ascii="Arial" w:eastAsia="Times New Roman" w:hAnsi="Arial" w:cs="Arial"/>
          <w:b/>
          <w:sz w:val="22"/>
          <w:szCs w:val="22"/>
        </w:rPr>
        <w:t>.</w:t>
      </w:r>
      <w:r w:rsidR="00792CE0" w:rsidRPr="000270A1">
        <w:rPr>
          <w:rFonts w:ascii="Arial" w:eastAsia="Times New Roman" w:hAnsi="Arial" w:cs="Arial"/>
          <w:b/>
          <w:sz w:val="22"/>
          <w:szCs w:val="22"/>
        </w:rPr>
        <w:t xml:space="preserve"> </w:t>
      </w:r>
      <w:r w:rsidRPr="000270A1">
        <w:rPr>
          <w:rFonts w:ascii="Arial" w:eastAsia="Times New Roman" w:hAnsi="Arial" w:cs="Arial"/>
          <w:b/>
          <w:sz w:val="22"/>
          <w:szCs w:val="22"/>
        </w:rPr>
        <w:t>ДНБ, 20</w:t>
      </w:r>
      <w:r w:rsidR="006A0120" w:rsidRPr="000270A1">
        <w:rPr>
          <w:rFonts w:ascii="Arial" w:eastAsia="Times New Roman" w:hAnsi="Arial" w:cs="Arial"/>
          <w:b/>
          <w:sz w:val="22"/>
          <w:szCs w:val="22"/>
        </w:rPr>
        <w:t>10</w:t>
      </w:r>
      <w:r w:rsidRPr="000270A1">
        <w:rPr>
          <w:rFonts w:ascii="Arial" w:eastAsia="Times New Roman" w:hAnsi="Arial" w:cs="Arial"/>
          <w:b/>
          <w:sz w:val="22"/>
          <w:szCs w:val="22"/>
        </w:rPr>
        <w:t xml:space="preserve"> оны зэрэгцүүлэх үнээр</w:t>
      </w:r>
      <w:r w:rsidR="00D7176A" w:rsidRPr="000270A1">
        <w:rPr>
          <w:rFonts w:ascii="Arial" w:eastAsia="Times New Roman" w:hAnsi="Arial" w:cs="Arial"/>
          <w:b/>
          <w:sz w:val="22"/>
          <w:szCs w:val="22"/>
        </w:rPr>
        <w:t>, тэрбум төг</w:t>
      </w:r>
      <w:r w:rsidR="00515BA0" w:rsidRPr="000270A1">
        <w:rPr>
          <w:rFonts w:ascii="Arial" w:eastAsia="Times New Roman" w:hAnsi="Arial" w:cs="Arial"/>
          <w:b/>
          <w:sz w:val="22"/>
          <w:szCs w:val="22"/>
          <w:lang w:val="mn-MN"/>
        </w:rPr>
        <w:t>.</w:t>
      </w:r>
    </w:p>
    <w:tbl>
      <w:tblPr>
        <w:tblW w:w="9346" w:type="dxa"/>
        <w:tblInd w:w="28" w:type="dxa"/>
        <w:tblLook w:val="04A0" w:firstRow="1" w:lastRow="0" w:firstColumn="1" w:lastColumn="0" w:noHBand="0" w:noVBand="1"/>
      </w:tblPr>
      <w:tblGrid>
        <w:gridCol w:w="4332"/>
        <w:gridCol w:w="1097"/>
        <w:gridCol w:w="997"/>
        <w:gridCol w:w="997"/>
        <w:gridCol w:w="1045"/>
        <w:gridCol w:w="878"/>
      </w:tblGrid>
      <w:tr w:rsidR="00756997" w:rsidRPr="00756997" w:rsidTr="00A007EC">
        <w:trPr>
          <w:trHeight w:val="301"/>
        </w:trPr>
        <w:tc>
          <w:tcPr>
            <w:tcW w:w="4332"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756997" w:rsidRPr="000270A1" w:rsidRDefault="00756997" w:rsidP="00756997">
            <w:pPr>
              <w:rPr>
                <w:rFonts w:ascii="Arial" w:eastAsia="Times New Roman" w:hAnsi="Arial" w:cs="Arial"/>
                <w:b/>
                <w:color w:val="000000"/>
              </w:rPr>
            </w:pPr>
            <w:r w:rsidRPr="000270A1">
              <w:rPr>
                <w:rFonts w:ascii="Arial" w:eastAsia="Times New Roman" w:hAnsi="Arial" w:cs="Arial"/>
                <w:b/>
                <w:color w:val="000000"/>
              </w:rPr>
              <w:t> </w:t>
            </w:r>
          </w:p>
        </w:tc>
        <w:tc>
          <w:tcPr>
            <w:tcW w:w="109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6997" w:rsidRPr="000270A1" w:rsidRDefault="00756997" w:rsidP="00756997">
            <w:pPr>
              <w:jc w:val="center"/>
              <w:rPr>
                <w:rFonts w:ascii="Arial" w:eastAsia="Times New Roman" w:hAnsi="Arial" w:cs="Arial"/>
                <w:b/>
                <w:color w:val="000000"/>
              </w:rPr>
            </w:pPr>
            <w:r w:rsidRPr="000270A1">
              <w:rPr>
                <w:rFonts w:ascii="Arial" w:eastAsia="Times New Roman" w:hAnsi="Arial" w:cs="Arial"/>
                <w:b/>
                <w:color w:val="000000"/>
              </w:rPr>
              <w:t>2010</w:t>
            </w:r>
          </w:p>
        </w:tc>
        <w:tc>
          <w:tcPr>
            <w:tcW w:w="99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6997" w:rsidRPr="000270A1" w:rsidRDefault="00756997" w:rsidP="00756997">
            <w:pPr>
              <w:jc w:val="center"/>
              <w:rPr>
                <w:rFonts w:ascii="Arial" w:eastAsia="Times New Roman" w:hAnsi="Arial" w:cs="Arial"/>
                <w:b/>
                <w:color w:val="000000"/>
              </w:rPr>
            </w:pPr>
            <w:r w:rsidRPr="000270A1">
              <w:rPr>
                <w:rFonts w:ascii="Arial" w:eastAsia="Times New Roman" w:hAnsi="Arial" w:cs="Arial"/>
                <w:b/>
                <w:color w:val="000000"/>
              </w:rPr>
              <w:t>2011</w:t>
            </w:r>
          </w:p>
        </w:tc>
        <w:tc>
          <w:tcPr>
            <w:tcW w:w="99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6997" w:rsidRPr="000270A1" w:rsidRDefault="00756997" w:rsidP="00756997">
            <w:pPr>
              <w:jc w:val="center"/>
              <w:rPr>
                <w:rFonts w:ascii="Arial" w:eastAsia="Times New Roman" w:hAnsi="Arial" w:cs="Arial"/>
                <w:b/>
                <w:color w:val="000000"/>
              </w:rPr>
            </w:pPr>
            <w:r w:rsidRPr="000270A1">
              <w:rPr>
                <w:rFonts w:ascii="Arial" w:eastAsia="Times New Roman" w:hAnsi="Arial" w:cs="Arial"/>
                <w:b/>
                <w:color w:val="000000"/>
              </w:rPr>
              <w:t>2012</w:t>
            </w:r>
          </w:p>
        </w:tc>
        <w:tc>
          <w:tcPr>
            <w:tcW w:w="1045"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6997" w:rsidRPr="000270A1" w:rsidRDefault="00756997" w:rsidP="00756997">
            <w:pPr>
              <w:jc w:val="center"/>
              <w:rPr>
                <w:rFonts w:ascii="Arial" w:eastAsia="Times New Roman" w:hAnsi="Arial" w:cs="Arial"/>
                <w:b/>
                <w:color w:val="000000"/>
              </w:rPr>
            </w:pPr>
            <w:r w:rsidRPr="000270A1">
              <w:rPr>
                <w:rFonts w:ascii="Arial" w:eastAsia="Times New Roman" w:hAnsi="Arial" w:cs="Arial"/>
                <w:b/>
                <w:color w:val="000000"/>
              </w:rPr>
              <w:t>2013</w:t>
            </w:r>
          </w:p>
        </w:tc>
        <w:tc>
          <w:tcPr>
            <w:tcW w:w="878" w:type="dxa"/>
            <w:tcBorders>
              <w:top w:val="single" w:sz="8" w:space="0" w:color="auto"/>
              <w:left w:val="nil"/>
              <w:bottom w:val="nil"/>
              <w:right w:val="nil"/>
            </w:tcBorders>
            <w:shd w:val="clear" w:color="000000" w:fill="8DB4E2"/>
            <w:vAlign w:val="center"/>
            <w:hideMark/>
          </w:tcPr>
          <w:p w:rsidR="00756997" w:rsidRPr="000270A1" w:rsidRDefault="00756997" w:rsidP="00756997">
            <w:pPr>
              <w:jc w:val="center"/>
              <w:rPr>
                <w:rFonts w:ascii="Arial" w:eastAsia="Times New Roman" w:hAnsi="Arial" w:cs="Arial"/>
                <w:b/>
                <w:color w:val="000000"/>
                <w:u w:val="single"/>
              </w:rPr>
            </w:pPr>
            <w:r w:rsidRPr="000270A1">
              <w:rPr>
                <w:b/>
                <w:noProof/>
              </w:rPr>
              <mc:AlternateContent>
                <mc:Choice Requires="wps">
                  <w:drawing>
                    <wp:anchor distT="0" distB="0" distL="114300" distR="114300" simplePos="0" relativeHeight="251751424" behindDoc="0" locked="0" layoutInCell="1" allowOverlap="1" wp14:anchorId="317CF923" wp14:editId="226E7401">
                      <wp:simplePos x="0" y="0"/>
                      <wp:positionH relativeFrom="column">
                        <wp:posOffset>279400</wp:posOffset>
                      </wp:positionH>
                      <wp:positionV relativeFrom="paragraph">
                        <wp:posOffset>-5715</wp:posOffset>
                      </wp:positionV>
                      <wp:extent cx="304800" cy="257175"/>
                      <wp:effectExtent l="0" t="0" r="0" b="9525"/>
                      <wp:wrapNone/>
                      <wp:docPr id="2079" name="TextBox 1"/>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a:noFill/>
                              </a:ln>
                              <a:effectLst/>
                            </wps:spPr>
                            <wps:txbx>
                              <w:txbxContent>
                                <w:p w:rsidR="00A007EC" w:rsidRDefault="00A007EC" w:rsidP="0075699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17CF923" id="_x0000_s1027" type="#_x0000_t202" style="position:absolute;left:0;text-align:left;margin-left:22pt;margin-top:-.45pt;width:24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" filled="f" stroked="f">
                      <v:textbox>
                        <w:txbxContent>
                          <w:p w:rsidR="00A007EC" w:rsidRDefault="00A007EC" w:rsidP="0075699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mc:Fallback>
              </mc:AlternateContent>
            </w:r>
            <w:r w:rsidRPr="000270A1">
              <w:rPr>
                <w:rFonts w:ascii="Arial" w:eastAsia="Times New Roman" w:hAnsi="Arial" w:cs="Arial"/>
                <w:b/>
                <w:color w:val="000000"/>
                <w:u w:val="single"/>
              </w:rPr>
              <w:t>2013</w:t>
            </w:r>
          </w:p>
        </w:tc>
      </w:tr>
      <w:tr w:rsidR="00756997" w:rsidRPr="00756997" w:rsidTr="00A007EC">
        <w:trPr>
          <w:trHeight w:val="59"/>
        </w:trPr>
        <w:tc>
          <w:tcPr>
            <w:tcW w:w="4332" w:type="dxa"/>
            <w:vMerge/>
            <w:tcBorders>
              <w:top w:val="single" w:sz="8" w:space="0" w:color="auto"/>
              <w:left w:val="single" w:sz="8" w:space="0" w:color="FFFFFF"/>
              <w:bottom w:val="single" w:sz="8" w:space="0" w:color="000000"/>
              <w:right w:val="single" w:sz="8" w:space="0" w:color="auto"/>
            </w:tcBorders>
            <w:vAlign w:val="center"/>
            <w:hideMark/>
          </w:tcPr>
          <w:p w:rsidR="00756997" w:rsidRPr="000270A1" w:rsidRDefault="00756997" w:rsidP="00756997">
            <w:pPr>
              <w:rPr>
                <w:rFonts w:ascii="Arial" w:eastAsia="Times New Roman" w:hAnsi="Arial" w:cs="Arial"/>
                <w:b/>
                <w:color w:val="000000"/>
              </w:rPr>
            </w:pPr>
          </w:p>
        </w:tc>
        <w:tc>
          <w:tcPr>
            <w:tcW w:w="1097" w:type="dxa"/>
            <w:vMerge/>
            <w:tcBorders>
              <w:top w:val="single" w:sz="8" w:space="0" w:color="auto"/>
              <w:left w:val="single" w:sz="8" w:space="0" w:color="auto"/>
              <w:bottom w:val="single" w:sz="8" w:space="0" w:color="000000"/>
              <w:right w:val="single" w:sz="8" w:space="0" w:color="auto"/>
            </w:tcBorders>
            <w:vAlign w:val="center"/>
            <w:hideMark/>
          </w:tcPr>
          <w:p w:rsidR="00756997" w:rsidRPr="000270A1" w:rsidRDefault="00756997" w:rsidP="00756997">
            <w:pPr>
              <w:rPr>
                <w:rFonts w:ascii="Arial" w:eastAsia="Times New Roman" w:hAnsi="Arial" w:cs="Arial"/>
                <w:b/>
                <w:color w:val="00000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rsidR="00756997" w:rsidRPr="000270A1" w:rsidRDefault="00756997" w:rsidP="00756997">
            <w:pPr>
              <w:rPr>
                <w:rFonts w:ascii="Arial" w:eastAsia="Times New Roman" w:hAnsi="Arial" w:cs="Arial"/>
                <w:b/>
                <w:color w:val="00000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rsidR="00756997" w:rsidRPr="000270A1" w:rsidRDefault="00756997" w:rsidP="00756997">
            <w:pPr>
              <w:rPr>
                <w:rFonts w:ascii="Arial" w:eastAsia="Times New Roman" w:hAnsi="Arial" w:cs="Arial"/>
                <w:b/>
                <w:color w:val="000000"/>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756997" w:rsidRPr="000270A1" w:rsidRDefault="00756997" w:rsidP="00756997">
            <w:pPr>
              <w:rPr>
                <w:rFonts w:ascii="Arial" w:eastAsia="Times New Roman" w:hAnsi="Arial" w:cs="Arial"/>
                <w:b/>
                <w:color w:val="000000"/>
              </w:rPr>
            </w:pPr>
          </w:p>
        </w:tc>
        <w:tc>
          <w:tcPr>
            <w:tcW w:w="878" w:type="dxa"/>
            <w:tcBorders>
              <w:top w:val="nil"/>
              <w:left w:val="nil"/>
              <w:bottom w:val="single" w:sz="8" w:space="0" w:color="auto"/>
              <w:right w:val="nil"/>
            </w:tcBorders>
            <w:shd w:val="clear" w:color="000000" w:fill="8DB4E2"/>
            <w:vAlign w:val="center"/>
            <w:hideMark/>
          </w:tcPr>
          <w:p w:rsidR="00756997" w:rsidRPr="000270A1" w:rsidRDefault="00756997" w:rsidP="00756997">
            <w:pPr>
              <w:jc w:val="center"/>
              <w:rPr>
                <w:rFonts w:ascii="Arial" w:eastAsia="Times New Roman" w:hAnsi="Arial" w:cs="Arial"/>
                <w:b/>
                <w:color w:val="000000"/>
              </w:rPr>
            </w:pPr>
            <w:r w:rsidRPr="000270A1">
              <w:rPr>
                <w:rFonts w:ascii="Arial" w:eastAsia="Times New Roman" w:hAnsi="Arial" w:cs="Arial"/>
                <w:b/>
                <w:color w:val="000000"/>
              </w:rPr>
              <w:t>2012</w:t>
            </w:r>
          </w:p>
        </w:tc>
      </w:tr>
      <w:tr w:rsidR="00756997" w:rsidRPr="00756997" w:rsidTr="00A007EC">
        <w:trPr>
          <w:trHeight w:val="316"/>
        </w:trPr>
        <w:tc>
          <w:tcPr>
            <w:tcW w:w="4332" w:type="dxa"/>
            <w:tcBorders>
              <w:top w:val="nil"/>
              <w:left w:val="nil"/>
              <w:bottom w:val="nil"/>
              <w:right w:val="nil"/>
            </w:tcBorders>
            <w:shd w:val="clear" w:color="auto" w:fill="auto"/>
            <w:noWrap/>
            <w:vAlign w:val="center"/>
            <w:hideMark/>
          </w:tcPr>
          <w:p w:rsidR="00756997" w:rsidRPr="00756997" w:rsidRDefault="00756997" w:rsidP="00756997">
            <w:pPr>
              <w:rPr>
                <w:rFonts w:ascii="Times New Roman" w:eastAsia="Times New Roman" w:hAnsi="Times New Roman"/>
                <w:color w:val="000000"/>
              </w:rPr>
            </w:pPr>
          </w:p>
        </w:tc>
        <w:tc>
          <w:tcPr>
            <w:tcW w:w="1097" w:type="dxa"/>
            <w:tcBorders>
              <w:top w:val="nil"/>
              <w:left w:val="nil"/>
              <w:bottom w:val="nil"/>
              <w:right w:val="nil"/>
            </w:tcBorders>
            <w:shd w:val="clear" w:color="auto" w:fill="auto"/>
            <w:vAlign w:val="center"/>
            <w:hideMark/>
          </w:tcPr>
          <w:p w:rsidR="00756997" w:rsidRPr="00756997" w:rsidRDefault="00756997" w:rsidP="00756997">
            <w:pPr>
              <w:rPr>
                <w:rFonts w:ascii="Times New Roman" w:eastAsia="Times New Roman" w:hAnsi="Times New Roman"/>
                <w:color w:val="000000"/>
              </w:rPr>
            </w:pPr>
          </w:p>
        </w:tc>
        <w:tc>
          <w:tcPr>
            <w:tcW w:w="997" w:type="dxa"/>
            <w:tcBorders>
              <w:top w:val="nil"/>
              <w:left w:val="nil"/>
              <w:bottom w:val="nil"/>
              <w:right w:val="nil"/>
            </w:tcBorders>
            <w:shd w:val="clear" w:color="auto" w:fill="auto"/>
            <w:vAlign w:val="center"/>
            <w:hideMark/>
          </w:tcPr>
          <w:p w:rsidR="00756997" w:rsidRPr="00756997" w:rsidRDefault="00756997" w:rsidP="00756997">
            <w:pPr>
              <w:rPr>
                <w:rFonts w:ascii="Times New Roman" w:eastAsia="Times New Roman" w:hAnsi="Times New Roman"/>
                <w:color w:val="000000"/>
              </w:rPr>
            </w:pPr>
          </w:p>
        </w:tc>
        <w:tc>
          <w:tcPr>
            <w:tcW w:w="997" w:type="dxa"/>
            <w:tcBorders>
              <w:top w:val="nil"/>
              <w:left w:val="nil"/>
              <w:bottom w:val="nil"/>
              <w:right w:val="nil"/>
            </w:tcBorders>
            <w:shd w:val="clear" w:color="auto" w:fill="auto"/>
            <w:noWrap/>
            <w:vAlign w:val="bottom"/>
            <w:hideMark/>
          </w:tcPr>
          <w:p w:rsidR="00756997" w:rsidRPr="00756997" w:rsidRDefault="00756997" w:rsidP="00756997">
            <w:pPr>
              <w:rPr>
                <w:rFonts w:ascii="Times New Roman" w:eastAsia="Times New Roman" w:hAnsi="Times New Roman"/>
                <w:color w:val="000000"/>
              </w:rPr>
            </w:pPr>
          </w:p>
        </w:tc>
        <w:tc>
          <w:tcPr>
            <w:tcW w:w="1045" w:type="dxa"/>
            <w:tcBorders>
              <w:top w:val="nil"/>
              <w:left w:val="nil"/>
              <w:bottom w:val="nil"/>
              <w:right w:val="nil"/>
            </w:tcBorders>
            <w:shd w:val="clear" w:color="auto" w:fill="auto"/>
            <w:noWrap/>
            <w:vAlign w:val="bottom"/>
            <w:hideMark/>
          </w:tcPr>
          <w:p w:rsidR="00756997" w:rsidRPr="00756997" w:rsidRDefault="00756997" w:rsidP="00756997">
            <w:pPr>
              <w:rPr>
                <w:rFonts w:ascii="Times New Roman" w:eastAsia="Times New Roman" w:hAnsi="Times New Roman"/>
                <w:color w:val="000000"/>
              </w:rPr>
            </w:pPr>
          </w:p>
        </w:tc>
        <w:tc>
          <w:tcPr>
            <w:tcW w:w="878" w:type="dxa"/>
            <w:tcBorders>
              <w:top w:val="nil"/>
              <w:left w:val="nil"/>
              <w:bottom w:val="nil"/>
              <w:right w:val="nil"/>
            </w:tcBorders>
            <w:shd w:val="clear" w:color="auto" w:fill="auto"/>
            <w:noWrap/>
            <w:vAlign w:val="bottom"/>
            <w:hideMark/>
          </w:tcPr>
          <w:p w:rsidR="00756997" w:rsidRPr="00756997" w:rsidRDefault="00756997" w:rsidP="00756997">
            <w:pPr>
              <w:rPr>
                <w:rFonts w:ascii="Times New Roman" w:eastAsia="Times New Roman" w:hAnsi="Times New Roman"/>
                <w:color w:val="000000"/>
              </w:rPr>
            </w:pPr>
          </w:p>
        </w:tc>
      </w:tr>
      <w:tr w:rsidR="00756997" w:rsidRPr="00756997" w:rsidTr="00A007EC">
        <w:trPr>
          <w:trHeight w:val="316"/>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jc w:val="center"/>
              <w:rPr>
                <w:rFonts w:ascii="Arial" w:eastAsia="Times New Roman" w:hAnsi="Arial" w:cs="Arial"/>
                <w:b/>
                <w:bCs/>
                <w:color w:val="000000"/>
              </w:rPr>
            </w:pPr>
            <w:r w:rsidRPr="00756997">
              <w:rPr>
                <w:rFonts w:ascii="Arial" w:eastAsia="Times New Roman" w:hAnsi="Arial" w:cs="Arial"/>
                <w:b/>
                <w:bCs/>
                <w:color w:val="000000"/>
              </w:rPr>
              <w:t>ДНБ</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9 756.6</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11 443.6</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12 853.4</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14 350.1</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b/>
                <w:bCs/>
                <w:color w:val="000000"/>
              </w:rPr>
            </w:pPr>
            <w:r w:rsidRPr="00756997">
              <w:rPr>
                <w:rFonts w:ascii="Arial" w:eastAsia="Times New Roman" w:hAnsi="Arial" w:cs="Arial"/>
                <w:b/>
                <w:bCs/>
                <w:color w:val="000000"/>
              </w:rPr>
              <w:t>111.6</w:t>
            </w:r>
          </w:p>
        </w:tc>
      </w:tr>
      <w:tr w:rsidR="00756997" w:rsidRPr="00756997" w:rsidTr="00A007EC">
        <w:trPr>
          <w:trHeight w:val="530"/>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Хөдөө аж ахуй, ойн аж ахуй, загас барилт, ан агнуур</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1 144.7</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1 141.1</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1 381.3</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1 647.9</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119.3</w:t>
            </w:r>
          </w:p>
        </w:tc>
      </w:tr>
      <w:tr w:rsidR="00756997" w:rsidRPr="00756997" w:rsidTr="00A007EC">
        <w:trPr>
          <w:trHeight w:val="316"/>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Уул уурхай, олборлолт</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2 102.2</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2 263.7</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2 452.2</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2 927.4</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119.4</w:t>
            </w:r>
          </w:p>
        </w:tc>
      </w:tr>
      <w:tr w:rsidR="00756997" w:rsidRPr="00756997" w:rsidTr="00A007EC">
        <w:trPr>
          <w:trHeight w:val="316"/>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Боловсруулах үйлдвэрлэл</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664.8</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717.1</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779.7</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864.7</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110.9</w:t>
            </w:r>
          </w:p>
        </w:tc>
      </w:tr>
      <w:tr w:rsidR="00756997" w:rsidRPr="00756997" w:rsidTr="00A007EC">
        <w:trPr>
          <w:trHeight w:val="530"/>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Цахилгаан, хий, уур, агааржуулалтын хангамж</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190.2</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203.1</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213.2</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224.8</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105.4</w:t>
            </w:r>
          </w:p>
        </w:tc>
      </w:tr>
      <w:tr w:rsidR="00756997" w:rsidRPr="00756997" w:rsidTr="00A007EC">
        <w:trPr>
          <w:trHeight w:val="530"/>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Усан хангамж; бохир ус, хог, хаягдлын менежмент болон цэвэрлэх үйл ажиллагаа</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31.2</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31.9</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31.5</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32.6</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103.5</w:t>
            </w:r>
          </w:p>
        </w:tc>
      </w:tr>
      <w:tr w:rsidR="00756997" w:rsidRPr="00756997" w:rsidTr="00A007EC">
        <w:trPr>
          <w:trHeight w:val="316"/>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Барилга</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250.2</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307</w:t>
            </w:r>
            <w:r w:rsidR="00AD533C">
              <w:rPr>
                <w:rFonts w:ascii="Arial" w:eastAsia="Times New Roman" w:hAnsi="Arial" w:cs="Arial"/>
                <w:color w:val="000000"/>
              </w:rPr>
              <w:t>.0</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568.8</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615.2</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108.2</w:t>
            </w:r>
          </w:p>
        </w:tc>
      </w:tr>
      <w:tr w:rsidR="00756997" w:rsidRPr="00756997" w:rsidTr="00A007EC">
        <w:trPr>
          <w:trHeight w:val="530"/>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Бөөний болон жижиглэн худалдаа; машин, мотоциклийн засвар үйлчилгээ</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1 199</w:t>
            </w:r>
            <w:r w:rsidR="00AD533C">
              <w:rPr>
                <w:rFonts w:ascii="Arial" w:eastAsia="Times New Roman" w:hAnsi="Arial" w:cs="Arial"/>
                <w:color w:val="000000"/>
              </w:rPr>
              <w:t>.0</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1 755.4</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1 965.6</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2 093.5</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106.5</w:t>
            </w:r>
          </w:p>
        </w:tc>
      </w:tr>
      <w:tr w:rsidR="00756997" w:rsidRPr="00756997" w:rsidTr="00A007EC">
        <w:trPr>
          <w:trHeight w:val="316"/>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Тээвэр ба агуулахын үйл ажиллагаа</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677.9</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779.9</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843.2</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828.5</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98.3</w:t>
            </w:r>
          </w:p>
        </w:tc>
      </w:tr>
      <w:tr w:rsidR="00756997" w:rsidRPr="00756997" w:rsidTr="00A007EC">
        <w:trPr>
          <w:trHeight w:val="530"/>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Байр, сууц болон хоол хүнсээр үйлчлэх үйл ажиллагаа</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52.6</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66.7</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75.8</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80.5</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106.2</w:t>
            </w:r>
          </w:p>
        </w:tc>
      </w:tr>
      <w:tr w:rsidR="00756997" w:rsidRPr="00756997" w:rsidTr="00A007EC">
        <w:trPr>
          <w:trHeight w:val="316"/>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Мэдээлэл, холбоо</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255.7</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270.5</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314.3</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355.8</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113.2</w:t>
            </w:r>
          </w:p>
        </w:tc>
      </w:tr>
      <w:tr w:rsidR="00756997" w:rsidRPr="00756997" w:rsidTr="00A007EC">
        <w:trPr>
          <w:trHeight w:val="316"/>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Санхүүгийн болон даатгалын үйл ажиллагаа</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239.6</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357.4</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509</w:t>
            </w:r>
            <w:r w:rsidR="00AD533C">
              <w:rPr>
                <w:rFonts w:ascii="Arial" w:eastAsia="Times New Roman" w:hAnsi="Arial" w:cs="Arial"/>
                <w:color w:val="000000"/>
              </w:rPr>
              <w:t>.0</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677.3</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133.1</w:t>
            </w:r>
          </w:p>
        </w:tc>
      </w:tr>
      <w:tr w:rsidR="00756997" w:rsidRPr="00756997" w:rsidTr="00A007EC">
        <w:trPr>
          <w:trHeight w:val="316"/>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Үл хөдлөх хөрөнгийн үйл ажиллагаа</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687.7</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704</w:t>
            </w:r>
            <w:r w:rsidR="00AD533C">
              <w:rPr>
                <w:rFonts w:ascii="Arial" w:eastAsia="Times New Roman" w:hAnsi="Arial" w:cs="Arial"/>
                <w:color w:val="000000"/>
              </w:rPr>
              <w:t>.0</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718</w:t>
            </w:r>
            <w:r w:rsidR="00AD533C">
              <w:rPr>
                <w:rFonts w:ascii="Arial" w:eastAsia="Times New Roman" w:hAnsi="Arial" w:cs="Arial"/>
                <w:color w:val="000000"/>
              </w:rPr>
              <w:t>.0</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733.4</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102.1</w:t>
            </w:r>
          </w:p>
        </w:tc>
      </w:tr>
      <w:tr w:rsidR="00756997" w:rsidRPr="00756997" w:rsidTr="00A007EC">
        <w:trPr>
          <w:trHeight w:val="530"/>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729920" behindDoc="0" locked="0" layoutInCell="1" allowOverlap="1" wp14:anchorId="5FC05C4B" wp14:editId="71A18435">
                      <wp:simplePos x="0" y="0"/>
                      <wp:positionH relativeFrom="column">
                        <wp:posOffset>228600</wp:posOffset>
                      </wp:positionH>
                      <wp:positionV relativeFrom="paragraph">
                        <wp:posOffset>219075</wp:posOffset>
                      </wp:positionV>
                      <wp:extent cx="0" cy="0"/>
                      <wp:effectExtent l="0" t="0" r="0" b="0"/>
                      <wp:wrapNone/>
                      <wp:docPr id="2078" name="Rectangle 2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5FC05C4B" id="Rectangle 2078" o:spid="_x0000_s1028" style="position:absolute;margin-left:18pt;margin-top:17.25pt;width:0;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5040" behindDoc="0" locked="0" layoutInCell="1" allowOverlap="1" wp14:anchorId="5C59D2B9" wp14:editId="7CF5EB94">
                      <wp:simplePos x="0" y="0"/>
                      <wp:positionH relativeFrom="column">
                        <wp:posOffset>228600</wp:posOffset>
                      </wp:positionH>
                      <wp:positionV relativeFrom="paragraph">
                        <wp:posOffset>219075</wp:posOffset>
                      </wp:positionV>
                      <wp:extent cx="0" cy="0"/>
                      <wp:effectExtent l="0" t="0" r="0" b="0"/>
                      <wp:wrapNone/>
                      <wp:docPr id="2077" name="Rectangle 2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5C59D2B9" id="Rectangle 2077" o:spid="_x0000_s1029" style="position:absolute;margin-left:18pt;margin-top:17.25pt;width:0;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0160" behindDoc="0" locked="0" layoutInCell="1" allowOverlap="1" wp14:anchorId="015B8DF2" wp14:editId="30613616">
                      <wp:simplePos x="0" y="0"/>
                      <wp:positionH relativeFrom="column">
                        <wp:posOffset>228600</wp:posOffset>
                      </wp:positionH>
                      <wp:positionV relativeFrom="paragraph">
                        <wp:posOffset>219075</wp:posOffset>
                      </wp:positionV>
                      <wp:extent cx="0" cy="0"/>
                      <wp:effectExtent l="0" t="0" r="0" b="0"/>
                      <wp:wrapNone/>
                      <wp:docPr id="2076" name="Rectangle 2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015B8DF2" id="Rectangle 2076" o:spid="_x0000_s1030" style="position:absolute;margin-left:18pt;margin-top:17.25pt;width:0;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5280" behindDoc="0" locked="0" layoutInCell="1" allowOverlap="1" wp14:anchorId="1C64B42D" wp14:editId="5E60DA94">
                      <wp:simplePos x="0" y="0"/>
                      <wp:positionH relativeFrom="column">
                        <wp:posOffset>228600</wp:posOffset>
                      </wp:positionH>
                      <wp:positionV relativeFrom="paragraph">
                        <wp:posOffset>219075</wp:posOffset>
                      </wp:positionV>
                      <wp:extent cx="0" cy="0"/>
                      <wp:effectExtent l="0" t="0" r="0" b="0"/>
                      <wp:wrapNone/>
                      <wp:docPr id="2075"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1C64B42D" id="Rectangle 2075" o:spid="_x0000_s1031" style="position:absolute;margin-left:18pt;margin-top:17.25pt;width:0;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1968" behindDoc="0" locked="0" layoutInCell="1" allowOverlap="1" wp14:anchorId="44AE591D" wp14:editId="6F9D7AA2">
                      <wp:simplePos x="0" y="0"/>
                      <wp:positionH relativeFrom="column">
                        <wp:posOffset>152400</wp:posOffset>
                      </wp:positionH>
                      <wp:positionV relativeFrom="paragraph">
                        <wp:posOffset>219075</wp:posOffset>
                      </wp:positionV>
                      <wp:extent cx="0" cy="0"/>
                      <wp:effectExtent l="0" t="0" r="0" b="0"/>
                      <wp:wrapNone/>
                      <wp:docPr id="2074" name="Rectangle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44AE591D" id="Rectangle 2074" o:spid="_x0000_s1032" style="position:absolute;margin-left:12pt;margin-top:17.25pt;width:0;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7088" behindDoc="0" locked="0" layoutInCell="1" allowOverlap="1" wp14:anchorId="07769589" wp14:editId="6B5365D5">
                      <wp:simplePos x="0" y="0"/>
                      <wp:positionH relativeFrom="column">
                        <wp:posOffset>152400</wp:posOffset>
                      </wp:positionH>
                      <wp:positionV relativeFrom="paragraph">
                        <wp:posOffset>219075</wp:posOffset>
                      </wp:positionV>
                      <wp:extent cx="0" cy="0"/>
                      <wp:effectExtent l="0" t="0" r="0" b="0"/>
                      <wp:wrapNone/>
                      <wp:docPr id="2073" name="Rectangle 2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07769589" id="Rectangle 2073" o:spid="_x0000_s1033" style="position:absolute;margin-left:12pt;margin-top:17.25pt;width:0;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2208" behindDoc="0" locked="0" layoutInCell="1" allowOverlap="1" wp14:anchorId="79769E00" wp14:editId="56986F58">
                      <wp:simplePos x="0" y="0"/>
                      <wp:positionH relativeFrom="column">
                        <wp:posOffset>152400</wp:posOffset>
                      </wp:positionH>
                      <wp:positionV relativeFrom="paragraph">
                        <wp:posOffset>219075</wp:posOffset>
                      </wp:positionV>
                      <wp:extent cx="0" cy="0"/>
                      <wp:effectExtent l="0" t="0" r="0" b="0"/>
                      <wp:wrapNone/>
                      <wp:docPr id="2052"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79769E00" id="Rectangle 2052" o:spid="_x0000_s1034" style="position:absolute;margin-left:12pt;margin-top:17.25pt;width:0;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7328" behindDoc="0" locked="0" layoutInCell="1" allowOverlap="1" wp14:anchorId="30F45ADC" wp14:editId="294E863C">
                      <wp:simplePos x="0" y="0"/>
                      <wp:positionH relativeFrom="column">
                        <wp:posOffset>152400</wp:posOffset>
                      </wp:positionH>
                      <wp:positionV relativeFrom="paragraph">
                        <wp:posOffset>219075</wp:posOffset>
                      </wp:positionV>
                      <wp:extent cx="0" cy="0"/>
                      <wp:effectExtent l="0" t="0" r="0" b="0"/>
                      <wp:wrapNone/>
                      <wp:docPr id="2051" name="Rectangl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30F45ADC" id="Rectangle 2051" o:spid="_x0000_s1035" style="position:absolute;margin-left:12pt;margin-top:17.2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4016" behindDoc="0" locked="0" layoutInCell="1" allowOverlap="1" wp14:anchorId="44807D3E" wp14:editId="10519E60">
                      <wp:simplePos x="0" y="0"/>
                      <wp:positionH relativeFrom="column">
                        <wp:posOffset>114300</wp:posOffset>
                      </wp:positionH>
                      <wp:positionV relativeFrom="paragraph">
                        <wp:posOffset>219075</wp:posOffset>
                      </wp:positionV>
                      <wp:extent cx="0" cy="0"/>
                      <wp:effectExtent l="0" t="0" r="0" b="0"/>
                      <wp:wrapNone/>
                      <wp:docPr id="2050" name="Rectangle 2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44807D3E" id="Rectangle 2050" o:spid="_x0000_s1036" style="position:absolute;margin-left:9pt;margin-top:17.25pt;width:0;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9136" behindDoc="0" locked="0" layoutInCell="1" allowOverlap="1" wp14:anchorId="26357D1A" wp14:editId="6D0D1912">
                      <wp:simplePos x="0" y="0"/>
                      <wp:positionH relativeFrom="column">
                        <wp:posOffset>114300</wp:posOffset>
                      </wp:positionH>
                      <wp:positionV relativeFrom="paragraph">
                        <wp:posOffset>219075</wp:posOffset>
                      </wp:positionV>
                      <wp:extent cx="0" cy="0"/>
                      <wp:effectExtent l="0" t="0" r="0" b="0"/>
                      <wp:wrapNone/>
                      <wp:docPr id="2049" name="Rectangle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26357D1A" id="Rectangle 2049" o:spid="_x0000_s1037" style="position:absolute;margin-left:9pt;margin-top:17.25pt;width:0;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4256" behindDoc="0" locked="0" layoutInCell="1" allowOverlap="1" wp14:anchorId="2A87C472" wp14:editId="35881B76">
                      <wp:simplePos x="0" y="0"/>
                      <wp:positionH relativeFrom="column">
                        <wp:posOffset>114300</wp:posOffset>
                      </wp:positionH>
                      <wp:positionV relativeFrom="paragraph">
                        <wp:posOffset>219075</wp:posOffset>
                      </wp:positionV>
                      <wp:extent cx="0" cy="0"/>
                      <wp:effectExtent l="0" t="0" r="0" b="0"/>
                      <wp:wrapNone/>
                      <wp:docPr id="2048" name="Rectangl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2A87C472" id="Rectangle 2048" o:spid="_x0000_s1038" style="position:absolute;margin-left:9pt;margin-top:17.25pt;width:0;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9376" behindDoc="0" locked="0" layoutInCell="1" allowOverlap="1" wp14:anchorId="419253BC" wp14:editId="25A33348">
                      <wp:simplePos x="0" y="0"/>
                      <wp:positionH relativeFrom="column">
                        <wp:posOffset>114300</wp:posOffset>
                      </wp:positionH>
                      <wp:positionV relativeFrom="paragraph">
                        <wp:posOffset>219075</wp:posOffset>
                      </wp:positionV>
                      <wp:extent cx="0" cy="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419253BC" id="Rectangle 26" o:spid="_x0000_s1039" style="position:absolute;margin-left:9pt;margin-top:17.25pt;width:0;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2992" behindDoc="0" locked="0" layoutInCell="1" allowOverlap="1" wp14:anchorId="00F31EC9" wp14:editId="09F0BF64">
                      <wp:simplePos x="0" y="0"/>
                      <wp:positionH relativeFrom="column">
                        <wp:posOffset>142875</wp:posOffset>
                      </wp:positionH>
                      <wp:positionV relativeFrom="paragraph">
                        <wp:posOffset>219075</wp:posOffset>
                      </wp:positionV>
                      <wp:extent cx="0" cy="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00F31EC9" id="Rectangle 24" o:spid="_x0000_s1040" style="position:absolute;margin-left:11.25pt;margin-top:17.25pt;width:0;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8112" behindDoc="0" locked="0" layoutInCell="1" allowOverlap="1" wp14:anchorId="73EB25E9" wp14:editId="1F1A4509">
                      <wp:simplePos x="0" y="0"/>
                      <wp:positionH relativeFrom="column">
                        <wp:posOffset>142875</wp:posOffset>
                      </wp:positionH>
                      <wp:positionV relativeFrom="paragraph">
                        <wp:posOffset>219075</wp:posOffset>
                      </wp:positionV>
                      <wp:extent cx="0" cy="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73EB25E9" id="Rectangle 16" o:spid="_x0000_s1041" style="position:absolute;margin-left:11.25pt;margin-top:17.25pt;width:0;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3232" behindDoc="0" locked="0" layoutInCell="1" allowOverlap="1" wp14:anchorId="4DD71CD8" wp14:editId="507A7B9C">
                      <wp:simplePos x="0" y="0"/>
                      <wp:positionH relativeFrom="column">
                        <wp:posOffset>142875</wp:posOffset>
                      </wp:positionH>
                      <wp:positionV relativeFrom="paragraph">
                        <wp:posOffset>219075</wp:posOffset>
                      </wp:positionV>
                      <wp:extent cx="0" cy="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4DD71CD8" id="Rectangle 15" o:spid="_x0000_s1042" style="position:absolute;margin-left:11.25pt;margin-top:17.25pt;width:0;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8352" behindDoc="0" locked="0" layoutInCell="1" allowOverlap="1" wp14:anchorId="05E4F428" wp14:editId="3B7745E6">
                      <wp:simplePos x="0" y="0"/>
                      <wp:positionH relativeFrom="column">
                        <wp:posOffset>142875</wp:posOffset>
                      </wp:positionH>
                      <wp:positionV relativeFrom="paragraph">
                        <wp:posOffset>219075</wp:posOffset>
                      </wp:positionV>
                      <wp:extent cx="0" cy="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05E4F428" id="Rectangle 14" o:spid="_x0000_s1043" style="position:absolute;margin-left:11.25pt;margin-top:17.25pt;width:0;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0944" behindDoc="0" locked="0" layoutInCell="1" allowOverlap="1" wp14:anchorId="69C15834" wp14:editId="39619FF4">
                      <wp:simplePos x="0" y="0"/>
                      <wp:positionH relativeFrom="column">
                        <wp:posOffset>200025</wp:posOffset>
                      </wp:positionH>
                      <wp:positionV relativeFrom="paragraph">
                        <wp:posOffset>219075</wp:posOffset>
                      </wp:positionV>
                      <wp:extent cx="0" cy="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69C15834" id="Rectangle 11" o:spid="_x0000_s1044" style="position:absolute;margin-left:15.75pt;margin-top:17.25pt;width:0;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36064" behindDoc="0" locked="0" layoutInCell="1" allowOverlap="1" wp14:anchorId="71421E0B" wp14:editId="10877400">
                      <wp:simplePos x="0" y="0"/>
                      <wp:positionH relativeFrom="column">
                        <wp:posOffset>200025</wp:posOffset>
                      </wp:positionH>
                      <wp:positionV relativeFrom="paragraph">
                        <wp:posOffset>219075</wp:posOffset>
                      </wp:positionV>
                      <wp:extent cx="0" cy="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71421E0B" id="Rectangle 9" o:spid="_x0000_s1045" style="position:absolute;margin-left:15.75pt;margin-top:17.25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1184" behindDoc="0" locked="0" layoutInCell="1" allowOverlap="1" wp14:anchorId="3779DBF9" wp14:editId="58F8AD3B">
                      <wp:simplePos x="0" y="0"/>
                      <wp:positionH relativeFrom="column">
                        <wp:posOffset>200025</wp:posOffset>
                      </wp:positionH>
                      <wp:positionV relativeFrom="paragraph">
                        <wp:posOffset>219075</wp:posOffset>
                      </wp:positionV>
                      <wp:extent cx="0" cy="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3779DBF9" id="Rectangle 6" o:spid="_x0000_s1046" style="position:absolute;margin-left:15.75pt;margin-top:17.25pt;width:0;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" filled="f" stroked="f">
                      <v:textbox>
                        <w:txbxContent>
                          <w:p w:rsidR="00A007EC" w:rsidRDefault="00A007EC" w:rsidP="00756997">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46304" behindDoc="0" locked="0" layoutInCell="1" allowOverlap="1" wp14:anchorId="571A9F1A" wp14:editId="33568D26">
                      <wp:simplePos x="0" y="0"/>
                      <wp:positionH relativeFrom="column">
                        <wp:posOffset>200025</wp:posOffset>
                      </wp:positionH>
                      <wp:positionV relativeFrom="paragraph">
                        <wp:posOffset>219075</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756997">
                                  <w:r>
                                    <w:rPr>
                                      <w:color w:val="000000"/>
                                    </w:rPr>
                                    <w:t> </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571A9F1A" id="Rectangle 5" o:spid="_x0000_s1047" style="position:absolute;margin-left:15.75pt;margin-top:17.25pt;width:0;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" filled="f" stroked="f">
                      <v:textbox>
                        <w:txbxContent>
                          <w:p w:rsidR="00A007EC" w:rsidRDefault="00A007EC" w:rsidP="00756997">
                            <w:r>
                              <w:rPr>
                                <w:color w:val="000000"/>
                              </w:rPr>
                              <w:t> </w:t>
                            </w:r>
                            <w:r>
                              <w:t xml:space="preserve"> </w:t>
                            </w:r>
                          </w:p>
                        </w:txbxContent>
                      </v:textbox>
                    </v:rect>
                  </w:pict>
                </mc:Fallback>
              </mc:AlternateContent>
            </w:r>
            <w:r w:rsidRPr="00756997">
              <w:rPr>
                <w:rFonts w:ascii="Arial" w:eastAsia="Times New Roman" w:hAnsi="Arial" w:cs="Arial"/>
                <w:color w:val="000000"/>
              </w:rPr>
              <w:t>Мэргэжлийн, шинжлэх ухаан болон техникийн үйл ажиллагаа</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132.3</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133.8</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135.3</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141.9</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104.9</w:t>
            </w:r>
          </w:p>
        </w:tc>
      </w:tr>
      <w:tr w:rsidR="00756997" w:rsidRPr="00756997" w:rsidTr="00A007EC">
        <w:trPr>
          <w:trHeight w:val="530"/>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Захиргааны болон дэмжлэг үзүүлэх үйл ажиллагаа</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81.1</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82.6</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84.3</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83.9</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99.5</w:t>
            </w:r>
          </w:p>
        </w:tc>
      </w:tr>
      <w:tr w:rsidR="00756997" w:rsidRPr="00756997" w:rsidTr="00A007EC">
        <w:trPr>
          <w:trHeight w:val="788"/>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Төрийн удирдлага ба батлан хамгаалах үйл ажиллагаа, албан журмын нийгмийн хамгаалал</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425.4</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387.5</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408</w:t>
            </w:r>
            <w:r w:rsidR="00AD533C">
              <w:rPr>
                <w:rFonts w:ascii="Arial" w:eastAsia="Times New Roman" w:hAnsi="Arial" w:cs="Arial"/>
                <w:color w:val="000000"/>
              </w:rPr>
              <w:t>.0</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429.1</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105.2</w:t>
            </w:r>
          </w:p>
        </w:tc>
      </w:tr>
      <w:tr w:rsidR="00756997" w:rsidRPr="00756997" w:rsidTr="00A007EC">
        <w:trPr>
          <w:trHeight w:val="316"/>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Боловсрол</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379.9</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383</w:t>
            </w:r>
            <w:r w:rsidR="00AD533C">
              <w:rPr>
                <w:rFonts w:ascii="Arial" w:eastAsia="Times New Roman" w:hAnsi="Arial" w:cs="Arial"/>
                <w:color w:val="000000"/>
              </w:rPr>
              <w:t>.0</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387.3</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392.4</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101.3</w:t>
            </w:r>
          </w:p>
        </w:tc>
      </w:tr>
      <w:tr w:rsidR="00756997" w:rsidRPr="00756997" w:rsidTr="00A007EC">
        <w:trPr>
          <w:trHeight w:val="316"/>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Хүний эрүүл мэнд ба нийгмийн үйл ажиллагаа</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167.2</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151.6</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154.9</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162.9</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105.2</w:t>
            </w:r>
          </w:p>
        </w:tc>
      </w:tr>
      <w:tr w:rsidR="00756997" w:rsidRPr="00756997" w:rsidTr="00A007EC">
        <w:trPr>
          <w:trHeight w:val="316"/>
        </w:trPr>
        <w:tc>
          <w:tcPr>
            <w:tcW w:w="4332" w:type="dxa"/>
            <w:tcBorders>
              <w:top w:val="single" w:sz="8" w:space="0" w:color="FFFFFF"/>
              <w:left w:val="nil"/>
              <w:bottom w:val="nil"/>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 xml:space="preserve">Урлаг, үзвэр, тоглоом наадам </w:t>
            </w:r>
          </w:p>
        </w:tc>
        <w:tc>
          <w:tcPr>
            <w:tcW w:w="10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32</w:t>
            </w:r>
            <w:r w:rsidR="00AD533C">
              <w:rPr>
                <w:rFonts w:ascii="Arial" w:eastAsia="Times New Roman" w:hAnsi="Arial" w:cs="Arial"/>
                <w:color w:val="000000"/>
              </w:rPr>
              <w:t>.0</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28.3</w:t>
            </w:r>
          </w:p>
        </w:tc>
        <w:tc>
          <w:tcPr>
            <w:tcW w:w="997"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28.9</w:t>
            </w:r>
          </w:p>
        </w:tc>
        <w:tc>
          <w:tcPr>
            <w:tcW w:w="1045"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30.3</w:t>
            </w:r>
          </w:p>
        </w:tc>
        <w:tc>
          <w:tcPr>
            <w:tcW w:w="878" w:type="dxa"/>
            <w:tcBorders>
              <w:top w:val="single" w:sz="8" w:space="0" w:color="FFFFFF"/>
              <w:left w:val="nil"/>
              <w:bottom w:val="nil"/>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104.8</w:t>
            </w:r>
          </w:p>
        </w:tc>
      </w:tr>
      <w:tr w:rsidR="00756997" w:rsidRPr="00756997" w:rsidTr="00A007EC">
        <w:trPr>
          <w:trHeight w:val="301"/>
        </w:trPr>
        <w:tc>
          <w:tcPr>
            <w:tcW w:w="4332" w:type="dxa"/>
            <w:tcBorders>
              <w:top w:val="single" w:sz="8" w:space="0" w:color="FFFFFF"/>
              <w:left w:val="nil"/>
              <w:bottom w:val="nil"/>
              <w:right w:val="nil"/>
            </w:tcBorders>
            <w:shd w:val="clear" w:color="auto" w:fill="auto"/>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Үйлчилгээний бусад үйл ажиллагаа</w:t>
            </w:r>
          </w:p>
        </w:tc>
        <w:tc>
          <w:tcPr>
            <w:tcW w:w="10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44.4</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52.4</w:t>
            </w:r>
          </w:p>
        </w:tc>
        <w:tc>
          <w:tcPr>
            <w:tcW w:w="997"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57.6</w:t>
            </w:r>
          </w:p>
        </w:tc>
        <w:tc>
          <w:tcPr>
            <w:tcW w:w="1045"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57.8</w:t>
            </w:r>
          </w:p>
        </w:tc>
        <w:tc>
          <w:tcPr>
            <w:tcW w:w="878" w:type="dxa"/>
            <w:tcBorders>
              <w:top w:val="single" w:sz="8" w:space="0" w:color="FFFFFF"/>
              <w:left w:val="nil"/>
              <w:bottom w:val="nil"/>
              <w:right w:val="nil"/>
            </w:tcBorders>
            <w:shd w:val="clear" w:color="auto" w:fill="auto"/>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100.3</w:t>
            </w:r>
          </w:p>
        </w:tc>
      </w:tr>
      <w:tr w:rsidR="00756997" w:rsidRPr="00756997" w:rsidTr="00A007EC">
        <w:trPr>
          <w:trHeight w:val="316"/>
        </w:trPr>
        <w:tc>
          <w:tcPr>
            <w:tcW w:w="4332" w:type="dxa"/>
            <w:tcBorders>
              <w:top w:val="nil"/>
              <w:left w:val="nil"/>
              <w:bottom w:val="single" w:sz="8" w:space="0" w:color="auto"/>
              <w:right w:val="nil"/>
            </w:tcBorders>
            <w:shd w:val="clear" w:color="000000" w:fill="DBE5F1"/>
            <w:vAlign w:val="center"/>
            <w:hideMark/>
          </w:tcPr>
          <w:p w:rsidR="00756997" w:rsidRPr="00756997" w:rsidRDefault="00756997" w:rsidP="00756997">
            <w:pPr>
              <w:rPr>
                <w:rFonts w:ascii="Arial" w:eastAsia="Times New Roman" w:hAnsi="Arial" w:cs="Arial"/>
                <w:color w:val="000000"/>
              </w:rPr>
            </w:pPr>
            <w:r w:rsidRPr="00756997">
              <w:rPr>
                <w:rFonts w:ascii="Arial" w:eastAsia="Times New Roman" w:hAnsi="Arial" w:cs="Arial"/>
                <w:color w:val="000000"/>
              </w:rPr>
              <w:t>Бүтээгдэхүүний цэвэр татвар</w:t>
            </w:r>
          </w:p>
        </w:tc>
        <w:tc>
          <w:tcPr>
            <w:tcW w:w="1097"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998.4</w:t>
            </w:r>
          </w:p>
        </w:tc>
        <w:tc>
          <w:tcPr>
            <w:tcW w:w="997"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w:t>
            </w:r>
            <w:r w:rsidR="007827F1">
              <w:rPr>
                <w:rFonts w:ascii="Arial" w:eastAsia="Times New Roman" w:hAnsi="Arial" w:cs="Arial"/>
                <w:color w:val="000000"/>
                <w:lang w:val="mn-MN"/>
              </w:rPr>
              <w:t xml:space="preserve"> </w:t>
            </w:r>
            <w:r w:rsidRPr="00756997">
              <w:rPr>
                <w:rFonts w:ascii="Arial" w:eastAsia="Times New Roman" w:hAnsi="Arial" w:cs="Arial"/>
                <w:color w:val="000000"/>
              </w:rPr>
              <w:t>626.5</w:t>
            </w:r>
          </w:p>
        </w:tc>
        <w:tc>
          <w:tcPr>
            <w:tcW w:w="997"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w:t>
            </w:r>
            <w:r w:rsidR="007827F1">
              <w:rPr>
                <w:rFonts w:ascii="Arial" w:eastAsia="Times New Roman" w:hAnsi="Arial" w:cs="Arial"/>
                <w:color w:val="000000"/>
                <w:lang w:val="mn-MN"/>
              </w:rPr>
              <w:t xml:space="preserve"> </w:t>
            </w:r>
            <w:r w:rsidRPr="00756997">
              <w:rPr>
                <w:rFonts w:ascii="Arial" w:eastAsia="Times New Roman" w:hAnsi="Arial" w:cs="Arial"/>
                <w:color w:val="000000"/>
              </w:rPr>
              <w:t>744.4</w:t>
            </w:r>
          </w:p>
        </w:tc>
        <w:tc>
          <w:tcPr>
            <w:tcW w:w="1045"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w:t>
            </w:r>
            <w:r w:rsidR="007827F1">
              <w:rPr>
                <w:rFonts w:ascii="Arial" w:eastAsia="Times New Roman" w:hAnsi="Arial" w:cs="Arial"/>
                <w:color w:val="000000"/>
                <w:lang w:val="mn-MN"/>
              </w:rPr>
              <w:t xml:space="preserve"> </w:t>
            </w:r>
            <w:r w:rsidRPr="00756997">
              <w:rPr>
                <w:rFonts w:ascii="Arial" w:eastAsia="Times New Roman" w:hAnsi="Arial" w:cs="Arial"/>
                <w:color w:val="000000"/>
              </w:rPr>
              <w:t>970.2</w:t>
            </w:r>
          </w:p>
        </w:tc>
        <w:tc>
          <w:tcPr>
            <w:tcW w:w="878" w:type="dxa"/>
            <w:tcBorders>
              <w:top w:val="nil"/>
              <w:left w:val="nil"/>
              <w:bottom w:val="single" w:sz="8" w:space="0" w:color="auto"/>
              <w:right w:val="nil"/>
            </w:tcBorders>
            <w:shd w:val="clear" w:color="000000" w:fill="DBE5F1"/>
            <w:vAlign w:val="center"/>
            <w:hideMark/>
          </w:tcPr>
          <w:p w:rsidR="00756997" w:rsidRPr="00756997" w:rsidRDefault="00756997" w:rsidP="00756997">
            <w:pPr>
              <w:jc w:val="right"/>
              <w:rPr>
                <w:rFonts w:ascii="Arial" w:eastAsia="Times New Roman" w:hAnsi="Arial" w:cs="Arial"/>
                <w:color w:val="000000"/>
              </w:rPr>
            </w:pPr>
            <w:r w:rsidRPr="00756997">
              <w:rPr>
                <w:rFonts w:ascii="Arial" w:eastAsia="Times New Roman" w:hAnsi="Arial" w:cs="Arial"/>
                <w:color w:val="000000"/>
              </w:rPr>
              <w:t>112.9</w:t>
            </w:r>
          </w:p>
        </w:tc>
      </w:tr>
    </w:tbl>
    <w:p w:rsidR="008D42BC" w:rsidRDefault="008D42BC" w:rsidP="00DC7366">
      <w:pPr>
        <w:spacing w:before="120" w:after="120"/>
        <w:ind w:firstLine="720"/>
        <w:jc w:val="both"/>
        <w:rPr>
          <w:rFonts w:ascii="Arial" w:eastAsia="Times New Roman" w:hAnsi="Arial" w:cs="Arial"/>
          <w:sz w:val="24"/>
          <w:szCs w:val="24"/>
        </w:rPr>
      </w:pPr>
    </w:p>
    <w:p w:rsidR="00DC7366" w:rsidRDefault="00D24904" w:rsidP="00DC7366">
      <w:pPr>
        <w:spacing w:before="120" w:after="120"/>
        <w:ind w:firstLine="720"/>
        <w:jc w:val="both"/>
        <w:rPr>
          <w:rFonts w:ascii="Arial" w:eastAsia="Times New Roman" w:hAnsi="Arial" w:cs="Arial"/>
          <w:sz w:val="24"/>
          <w:szCs w:val="24"/>
          <w:lang w:val="mn-MN"/>
        </w:rPr>
      </w:pPr>
      <w:r w:rsidRPr="0031704D">
        <w:rPr>
          <w:rFonts w:ascii="Arial" w:eastAsia="Times New Roman" w:hAnsi="Arial" w:cs="Arial"/>
          <w:sz w:val="24"/>
          <w:szCs w:val="24"/>
        </w:rPr>
        <w:t xml:space="preserve">ДНБ өмнөх оныхоос </w:t>
      </w:r>
      <w:r w:rsidR="00970DC5">
        <w:rPr>
          <w:rFonts w:ascii="Arial" w:eastAsia="Times New Roman" w:hAnsi="Arial" w:cs="Arial"/>
          <w:sz w:val="24"/>
          <w:szCs w:val="24"/>
        </w:rPr>
        <w:t>11.6</w:t>
      </w:r>
      <w:r w:rsidR="00167CC8">
        <w:rPr>
          <w:rFonts w:ascii="Arial" w:eastAsia="Times New Roman" w:hAnsi="Arial" w:cs="Arial"/>
          <w:sz w:val="24"/>
          <w:szCs w:val="24"/>
        </w:rPr>
        <w:t xml:space="preserve"> </w:t>
      </w:r>
      <w:r w:rsidRPr="0031704D">
        <w:rPr>
          <w:rFonts w:ascii="Arial" w:eastAsia="Times New Roman" w:hAnsi="Arial" w:cs="Arial"/>
          <w:sz w:val="24"/>
          <w:szCs w:val="24"/>
        </w:rPr>
        <w:t xml:space="preserve">хувь өсөхөд </w:t>
      </w:r>
      <w:r w:rsidR="00E877BE" w:rsidRPr="00E877BE">
        <w:rPr>
          <w:rFonts w:ascii="Arial" w:eastAsia="Times New Roman" w:hAnsi="Arial" w:cs="Arial"/>
          <w:sz w:val="24"/>
          <w:szCs w:val="24"/>
        </w:rPr>
        <w:t xml:space="preserve">хөдөө аж ахуйн салбарын нэмэгдэл өртөг </w:t>
      </w:r>
      <w:r w:rsidR="00970DC5">
        <w:rPr>
          <w:rFonts w:ascii="Arial" w:eastAsia="Times New Roman" w:hAnsi="Arial" w:cs="Arial"/>
          <w:sz w:val="24"/>
          <w:szCs w:val="24"/>
        </w:rPr>
        <w:t>266.6</w:t>
      </w:r>
      <w:r w:rsidR="00E877BE" w:rsidRPr="00E877BE">
        <w:rPr>
          <w:rFonts w:ascii="Arial" w:eastAsia="Times New Roman" w:hAnsi="Arial" w:cs="Arial"/>
          <w:sz w:val="24"/>
          <w:szCs w:val="24"/>
        </w:rPr>
        <w:t xml:space="preserve"> тэрбум төг буюу </w:t>
      </w:r>
      <w:r w:rsidR="00970DC5">
        <w:rPr>
          <w:rFonts w:ascii="Arial" w:eastAsia="Times New Roman" w:hAnsi="Arial" w:cs="Arial"/>
          <w:sz w:val="24"/>
          <w:szCs w:val="24"/>
        </w:rPr>
        <w:t>19.3</w:t>
      </w:r>
      <w:r w:rsidR="00E877BE" w:rsidRPr="00E877BE">
        <w:rPr>
          <w:rFonts w:ascii="Arial" w:eastAsia="Times New Roman" w:hAnsi="Arial" w:cs="Arial"/>
          <w:sz w:val="24"/>
          <w:szCs w:val="24"/>
        </w:rPr>
        <w:t xml:space="preserve"> хувь, уул уурхай, олборлох салбар </w:t>
      </w:r>
      <w:r w:rsidR="00970DC5">
        <w:rPr>
          <w:rFonts w:ascii="Arial" w:eastAsia="Times New Roman" w:hAnsi="Arial" w:cs="Arial"/>
          <w:sz w:val="24"/>
          <w:szCs w:val="24"/>
        </w:rPr>
        <w:t>475.2</w:t>
      </w:r>
      <w:r w:rsidR="00E877BE" w:rsidRPr="00E877BE">
        <w:rPr>
          <w:rFonts w:ascii="Arial" w:eastAsia="Times New Roman" w:hAnsi="Arial" w:cs="Arial"/>
          <w:sz w:val="24"/>
          <w:szCs w:val="24"/>
        </w:rPr>
        <w:t xml:space="preserve"> тэрбум төг буюу </w:t>
      </w:r>
      <w:r w:rsidR="00970DC5">
        <w:rPr>
          <w:rFonts w:ascii="Arial" w:eastAsia="Times New Roman" w:hAnsi="Arial" w:cs="Arial"/>
          <w:sz w:val="24"/>
          <w:szCs w:val="24"/>
        </w:rPr>
        <w:t xml:space="preserve">19.4 </w:t>
      </w:r>
      <w:r w:rsidR="00E877BE" w:rsidRPr="00E877BE">
        <w:rPr>
          <w:rFonts w:ascii="Arial" w:eastAsia="Times New Roman" w:hAnsi="Arial" w:cs="Arial"/>
          <w:sz w:val="24"/>
          <w:szCs w:val="24"/>
        </w:rPr>
        <w:t>хувь, боловс</w:t>
      </w:r>
      <w:r w:rsidR="00970DC5">
        <w:rPr>
          <w:rFonts w:ascii="Arial" w:eastAsia="Times New Roman" w:hAnsi="Arial" w:cs="Arial"/>
          <w:sz w:val="24"/>
          <w:szCs w:val="24"/>
        </w:rPr>
        <w:t>руулах үйлдвэрлэлийн салбар 85.0 тэрбум төг буюу 10.9</w:t>
      </w:r>
      <w:r w:rsidR="00E877BE" w:rsidRPr="00E877BE">
        <w:rPr>
          <w:rFonts w:ascii="Arial" w:eastAsia="Times New Roman" w:hAnsi="Arial" w:cs="Arial"/>
          <w:sz w:val="24"/>
          <w:szCs w:val="24"/>
        </w:rPr>
        <w:t xml:space="preserve"> хувь, бөөний болон </w:t>
      </w:r>
      <w:r w:rsidR="00970DC5">
        <w:rPr>
          <w:rFonts w:ascii="Arial" w:eastAsia="Times New Roman" w:hAnsi="Arial" w:cs="Arial"/>
          <w:sz w:val="24"/>
          <w:szCs w:val="24"/>
        </w:rPr>
        <w:t>жижиглэн худалдааны салбар 127.9</w:t>
      </w:r>
      <w:r w:rsidR="00E877BE" w:rsidRPr="00E877BE">
        <w:rPr>
          <w:rFonts w:ascii="Arial" w:eastAsia="Times New Roman" w:hAnsi="Arial" w:cs="Arial"/>
          <w:sz w:val="24"/>
          <w:szCs w:val="24"/>
        </w:rPr>
        <w:t xml:space="preserve"> тэрбум төг буюу </w:t>
      </w:r>
      <w:r w:rsidR="00970DC5">
        <w:rPr>
          <w:rFonts w:ascii="Arial" w:eastAsia="Times New Roman" w:hAnsi="Arial" w:cs="Arial"/>
          <w:sz w:val="24"/>
          <w:szCs w:val="24"/>
        </w:rPr>
        <w:t>6.5</w:t>
      </w:r>
      <w:r w:rsidR="00E877BE" w:rsidRPr="00E877BE">
        <w:rPr>
          <w:rFonts w:ascii="Arial" w:eastAsia="Times New Roman" w:hAnsi="Arial" w:cs="Arial"/>
          <w:sz w:val="24"/>
          <w:szCs w:val="24"/>
        </w:rPr>
        <w:t xml:space="preserve"> хувь, барилгын салбар </w:t>
      </w:r>
      <w:r w:rsidR="00970DC5">
        <w:rPr>
          <w:rFonts w:ascii="Arial" w:eastAsia="Times New Roman" w:hAnsi="Arial" w:cs="Arial"/>
          <w:sz w:val="24"/>
          <w:szCs w:val="24"/>
        </w:rPr>
        <w:t>46.4</w:t>
      </w:r>
      <w:r w:rsidR="00E877BE" w:rsidRPr="00E877BE">
        <w:rPr>
          <w:rFonts w:ascii="Arial" w:eastAsia="Times New Roman" w:hAnsi="Arial" w:cs="Arial"/>
          <w:sz w:val="24"/>
          <w:szCs w:val="24"/>
        </w:rPr>
        <w:t xml:space="preserve"> тэрбум төг буюу </w:t>
      </w:r>
      <w:r w:rsidR="00970DC5">
        <w:rPr>
          <w:rFonts w:ascii="Arial" w:eastAsia="Times New Roman" w:hAnsi="Arial" w:cs="Arial"/>
          <w:sz w:val="24"/>
          <w:szCs w:val="24"/>
        </w:rPr>
        <w:t>8.2</w:t>
      </w:r>
      <w:r w:rsidR="00E877BE" w:rsidRPr="00E877BE">
        <w:rPr>
          <w:rFonts w:ascii="Arial" w:eastAsia="Times New Roman" w:hAnsi="Arial" w:cs="Arial"/>
          <w:sz w:val="24"/>
          <w:szCs w:val="24"/>
        </w:rPr>
        <w:t xml:space="preserve"> хувь, санхүү, даатгалын салбар </w:t>
      </w:r>
      <w:r w:rsidR="00EF54B2">
        <w:rPr>
          <w:rFonts w:ascii="Arial" w:eastAsia="Times New Roman" w:hAnsi="Arial" w:cs="Arial"/>
          <w:sz w:val="24"/>
          <w:szCs w:val="24"/>
        </w:rPr>
        <w:t>168.3 тэрбум төг буюу 33.1</w:t>
      </w:r>
      <w:r w:rsidR="00E877BE" w:rsidRPr="00E877BE">
        <w:rPr>
          <w:rFonts w:ascii="Arial" w:eastAsia="Times New Roman" w:hAnsi="Arial" w:cs="Arial"/>
          <w:sz w:val="24"/>
          <w:szCs w:val="24"/>
        </w:rPr>
        <w:t xml:space="preserve"> хувь өссөн нь голлон нөлөөлжээ.</w:t>
      </w:r>
    </w:p>
    <w:p w:rsidR="008D42BC" w:rsidRDefault="008D42BC" w:rsidP="003F43E9">
      <w:pPr>
        <w:spacing w:before="120" w:after="120"/>
        <w:jc w:val="center"/>
        <w:rPr>
          <w:rFonts w:ascii="Arial" w:hAnsi="Arial" w:cs="Arial"/>
          <w:b/>
          <w:bCs/>
          <w:caps/>
          <w:sz w:val="24"/>
          <w:szCs w:val="24"/>
          <w:lang w:val="mn-MN"/>
        </w:rPr>
      </w:pPr>
    </w:p>
    <w:p w:rsidR="003F43E9" w:rsidRPr="00A85AFE" w:rsidRDefault="003F43E9" w:rsidP="003F43E9">
      <w:pPr>
        <w:spacing w:before="120" w:after="120"/>
        <w:jc w:val="center"/>
        <w:rPr>
          <w:rFonts w:ascii="Arial" w:hAnsi="Arial" w:cs="Arial"/>
          <w:b/>
          <w:bCs/>
          <w:caps/>
          <w:sz w:val="24"/>
          <w:szCs w:val="24"/>
          <w:lang w:val="mn-MN"/>
        </w:rPr>
      </w:pPr>
      <w:r w:rsidRPr="00A85AFE">
        <w:rPr>
          <w:rFonts w:ascii="Arial" w:hAnsi="Arial" w:cs="Arial"/>
          <w:b/>
          <w:bCs/>
          <w:caps/>
          <w:sz w:val="24"/>
          <w:szCs w:val="24"/>
          <w:lang w:val="mn-MN"/>
        </w:rPr>
        <w:t xml:space="preserve">Хоёр. </w:t>
      </w:r>
      <w:r w:rsidRPr="00A85AFE">
        <w:rPr>
          <w:rFonts w:ascii="Arial" w:hAnsi="Arial" w:cs="Arial"/>
          <w:b/>
          <w:bCs/>
          <w:caps/>
          <w:sz w:val="24"/>
          <w:szCs w:val="24"/>
        </w:rPr>
        <w:t>Эцсийн ашиглалтын аргаар тооцсон ДНБ-ий гүйцэтгэл</w:t>
      </w:r>
      <w:r w:rsidRPr="00A85AFE">
        <w:rPr>
          <w:rFonts w:ascii="Arial" w:hAnsi="Arial" w:cs="Arial"/>
          <w:b/>
          <w:bCs/>
          <w:caps/>
          <w:sz w:val="24"/>
          <w:szCs w:val="24"/>
          <w:lang w:val="mn-MN"/>
        </w:rPr>
        <w:t xml:space="preserve"> </w:t>
      </w:r>
    </w:p>
    <w:p w:rsidR="003F43E9" w:rsidRPr="00A007EC" w:rsidRDefault="003F43E9" w:rsidP="003F43E9">
      <w:pPr>
        <w:spacing w:before="120" w:after="120"/>
        <w:ind w:firstLine="720"/>
        <w:rPr>
          <w:rFonts w:ascii="Arial" w:hAnsi="Arial" w:cs="Arial"/>
          <w:b/>
        </w:rPr>
      </w:pPr>
    </w:p>
    <w:p w:rsidR="003F43E9" w:rsidRPr="00A366C7" w:rsidRDefault="003F43E9" w:rsidP="003F43E9">
      <w:pPr>
        <w:spacing w:before="120" w:after="120"/>
        <w:ind w:firstLine="720"/>
        <w:rPr>
          <w:rFonts w:ascii="Arial" w:hAnsi="Arial" w:cs="Arial"/>
          <w:b/>
          <w:sz w:val="24"/>
          <w:szCs w:val="24"/>
        </w:rPr>
      </w:pPr>
      <w:r w:rsidRPr="00A85AFE">
        <w:rPr>
          <w:rFonts w:ascii="Arial" w:hAnsi="Arial" w:cs="Arial"/>
          <w:b/>
          <w:sz w:val="24"/>
          <w:szCs w:val="24"/>
          <w:lang w:val="mn-MN"/>
        </w:rPr>
        <w:t>2</w:t>
      </w:r>
      <w:r w:rsidRPr="00A85AFE">
        <w:rPr>
          <w:rFonts w:ascii="Arial" w:hAnsi="Arial" w:cs="Arial"/>
          <w:b/>
          <w:sz w:val="24"/>
          <w:szCs w:val="24"/>
        </w:rPr>
        <w:t>.1 Д</w:t>
      </w:r>
      <w:r w:rsidRPr="00A85AFE">
        <w:rPr>
          <w:rFonts w:ascii="Arial" w:hAnsi="Arial" w:cs="Arial"/>
          <w:b/>
          <w:sz w:val="24"/>
          <w:szCs w:val="24"/>
          <w:lang w:val="mn-MN"/>
        </w:rPr>
        <w:t>НБ</w:t>
      </w:r>
      <w:r w:rsidRPr="00A85AFE">
        <w:rPr>
          <w:rFonts w:ascii="Arial" w:hAnsi="Arial" w:cs="Arial"/>
          <w:b/>
          <w:sz w:val="24"/>
          <w:szCs w:val="24"/>
        </w:rPr>
        <w:t>-ий оны үнийн тооцоо</w:t>
      </w:r>
      <w:r>
        <w:rPr>
          <w:rFonts w:ascii="Arial" w:hAnsi="Arial" w:cs="Arial"/>
          <w:b/>
          <w:sz w:val="24"/>
          <w:szCs w:val="24"/>
        </w:rPr>
        <w:t xml:space="preserve">  </w:t>
      </w:r>
    </w:p>
    <w:p w:rsidR="003F43E9" w:rsidRPr="00A85AFE" w:rsidRDefault="003F43E9" w:rsidP="003F43E9">
      <w:pPr>
        <w:pStyle w:val="BodyTextIndent2"/>
        <w:spacing w:before="60" w:after="60"/>
        <w:ind w:firstLine="720"/>
        <w:rPr>
          <w:rFonts w:ascii="Arial" w:hAnsi="Arial" w:cs="Arial"/>
          <w:sz w:val="24"/>
          <w:szCs w:val="24"/>
          <w:lang w:val="mn-MN"/>
        </w:rPr>
      </w:pPr>
      <w:r w:rsidRPr="00A85AFE">
        <w:rPr>
          <w:rFonts w:ascii="Arial" w:hAnsi="Arial" w:cs="Arial"/>
          <w:sz w:val="24"/>
          <w:szCs w:val="24"/>
        </w:rPr>
        <w:t xml:space="preserve">Эцсийн ашиглалтын аргаар тооцсон ДНБ </w:t>
      </w:r>
      <w:r w:rsidRPr="00A85AFE">
        <w:rPr>
          <w:rFonts w:ascii="Arial" w:hAnsi="Arial" w:cs="Arial"/>
          <w:sz w:val="24"/>
          <w:szCs w:val="24"/>
          <w:lang w:val="mn-MN"/>
        </w:rPr>
        <w:t>2013 он</w:t>
      </w:r>
      <w:r>
        <w:rPr>
          <w:rFonts w:ascii="Arial" w:hAnsi="Arial" w:cs="Arial"/>
          <w:sz w:val="24"/>
          <w:szCs w:val="24"/>
          <w:lang w:val="mn-MN"/>
        </w:rPr>
        <w:t xml:space="preserve">д </w:t>
      </w:r>
      <w:r w:rsidRPr="00A85AFE">
        <w:rPr>
          <w:rFonts w:ascii="Arial" w:hAnsi="Arial" w:cs="Arial"/>
          <w:sz w:val="24"/>
          <w:szCs w:val="24"/>
          <w:lang w:val="mn-MN"/>
        </w:rPr>
        <w:t xml:space="preserve">оны үнээр </w:t>
      </w:r>
      <w:r>
        <w:rPr>
          <w:rFonts w:ascii="Arial" w:hAnsi="Arial" w:cs="Arial"/>
          <w:sz w:val="24"/>
          <w:szCs w:val="24"/>
        </w:rPr>
        <w:t>19326</w:t>
      </w:r>
      <w:r w:rsidRPr="00A85AFE">
        <w:rPr>
          <w:rFonts w:ascii="Arial" w:hAnsi="Arial" w:cs="Arial"/>
          <w:sz w:val="24"/>
          <w:szCs w:val="24"/>
        </w:rPr>
        <w:t>.2</w:t>
      </w:r>
      <w:r w:rsidRPr="00A85AFE">
        <w:rPr>
          <w:rFonts w:ascii="Arial" w:hAnsi="Arial" w:cs="Arial"/>
          <w:sz w:val="24"/>
          <w:szCs w:val="24"/>
          <w:lang w:val="mn-MN"/>
        </w:rPr>
        <w:t xml:space="preserve"> </w:t>
      </w:r>
      <w:r w:rsidRPr="00A85AFE">
        <w:rPr>
          <w:rFonts w:ascii="Arial" w:hAnsi="Arial" w:cs="Arial"/>
          <w:sz w:val="24"/>
          <w:szCs w:val="24"/>
        </w:rPr>
        <w:t xml:space="preserve">тэрбум төг </w:t>
      </w:r>
      <w:r w:rsidRPr="00A85AFE">
        <w:rPr>
          <w:rFonts w:ascii="Arial" w:hAnsi="Arial" w:cs="Arial"/>
          <w:sz w:val="24"/>
          <w:szCs w:val="24"/>
          <w:lang w:val="mn-MN"/>
        </w:rPr>
        <w:t>болж</w:t>
      </w:r>
      <w:r w:rsidRPr="00A85AFE">
        <w:rPr>
          <w:rFonts w:ascii="Arial" w:hAnsi="Arial" w:cs="Arial"/>
          <w:sz w:val="24"/>
          <w:szCs w:val="24"/>
        </w:rPr>
        <w:t xml:space="preserve">, </w:t>
      </w:r>
      <w:r w:rsidRPr="00A85AFE">
        <w:rPr>
          <w:rFonts w:ascii="Arial" w:hAnsi="Arial" w:cs="Arial"/>
          <w:sz w:val="24"/>
          <w:szCs w:val="24"/>
          <w:lang w:val="mn-MN"/>
        </w:rPr>
        <w:t>өмнөх</w:t>
      </w:r>
      <w:r>
        <w:rPr>
          <w:rFonts w:ascii="Arial" w:hAnsi="Arial" w:cs="Arial"/>
          <w:sz w:val="24"/>
          <w:szCs w:val="24"/>
        </w:rPr>
        <w:t xml:space="preserve"> оныхоос 2637.8</w:t>
      </w:r>
      <w:r w:rsidRPr="00A85AFE">
        <w:rPr>
          <w:rFonts w:ascii="Arial" w:hAnsi="Arial" w:cs="Arial"/>
          <w:sz w:val="24"/>
          <w:szCs w:val="24"/>
          <w:lang w:val="mn-MN"/>
        </w:rPr>
        <w:t xml:space="preserve"> </w:t>
      </w:r>
      <w:r w:rsidRPr="00A85AFE">
        <w:rPr>
          <w:rFonts w:ascii="Arial" w:hAnsi="Arial" w:cs="Arial"/>
          <w:sz w:val="24"/>
          <w:szCs w:val="24"/>
        </w:rPr>
        <w:t xml:space="preserve">тэрбум төг буюу </w:t>
      </w:r>
      <w:r>
        <w:rPr>
          <w:rFonts w:ascii="Arial" w:hAnsi="Arial" w:cs="Arial"/>
          <w:sz w:val="24"/>
          <w:szCs w:val="24"/>
        </w:rPr>
        <w:t>15</w:t>
      </w:r>
      <w:r w:rsidRPr="00A85AFE">
        <w:rPr>
          <w:rFonts w:ascii="Arial" w:hAnsi="Arial" w:cs="Arial"/>
          <w:sz w:val="24"/>
          <w:szCs w:val="24"/>
          <w:lang w:val="mn-MN"/>
        </w:rPr>
        <w:t>.</w:t>
      </w:r>
      <w:r>
        <w:rPr>
          <w:rFonts w:ascii="Arial" w:hAnsi="Arial" w:cs="Arial"/>
          <w:sz w:val="24"/>
          <w:szCs w:val="24"/>
        </w:rPr>
        <w:t>8</w:t>
      </w:r>
      <w:r w:rsidRPr="00A85AFE">
        <w:rPr>
          <w:rFonts w:ascii="Arial" w:hAnsi="Arial" w:cs="Arial"/>
          <w:sz w:val="24"/>
          <w:szCs w:val="24"/>
        </w:rPr>
        <w:t xml:space="preserve"> хувиар өс</w:t>
      </w:r>
      <w:r w:rsidRPr="00A85AFE">
        <w:rPr>
          <w:rFonts w:ascii="Arial" w:hAnsi="Arial" w:cs="Arial"/>
          <w:sz w:val="24"/>
          <w:szCs w:val="24"/>
          <w:lang w:val="mn-MN"/>
        </w:rPr>
        <w:t>лөө</w:t>
      </w:r>
      <w:r w:rsidRPr="00A85AFE">
        <w:rPr>
          <w:rFonts w:ascii="Arial" w:hAnsi="Arial" w:cs="Arial"/>
          <w:sz w:val="24"/>
          <w:szCs w:val="24"/>
        </w:rPr>
        <w:t xml:space="preserve">. </w:t>
      </w:r>
      <w:r w:rsidRPr="00A85AFE">
        <w:rPr>
          <w:rFonts w:ascii="Arial" w:hAnsi="Arial" w:cs="Arial"/>
          <w:sz w:val="24"/>
          <w:szCs w:val="24"/>
          <w:lang w:val="mn-MN"/>
        </w:rPr>
        <w:t xml:space="preserve">  </w:t>
      </w:r>
      <w:r>
        <w:rPr>
          <w:rFonts w:ascii="Arial" w:hAnsi="Arial" w:cs="Arial"/>
          <w:sz w:val="24"/>
          <w:szCs w:val="24"/>
        </w:rPr>
        <w:t xml:space="preserve"> </w:t>
      </w:r>
      <w:r w:rsidRPr="00A85AFE">
        <w:rPr>
          <w:rFonts w:ascii="Arial" w:hAnsi="Arial" w:cs="Arial"/>
          <w:sz w:val="24"/>
          <w:szCs w:val="24"/>
          <w:lang w:val="mn-MN"/>
        </w:rPr>
        <w:t xml:space="preserve"> </w:t>
      </w:r>
      <w:r w:rsidRPr="00A85AFE">
        <w:rPr>
          <w:rFonts w:ascii="Arial" w:hAnsi="Arial" w:cs="Arial"/>
          <w:sz w:val="24"/>
          <w:szCs w:val="24"/>
        </w:rPr>
        <w:t xml:space="preserve"> </w:t>
      </w:r>
    </w:p>
    <w:p w:rsidR="00607AA5" w:rsidRDefault="00607AA5" w:rsidP="003F43E9">
      <w:pPr>
        <w:pStyle w:val="BodyTextIndent2"/>
        <w:spacing w:before="60" w:after="60"/>
        <w:ind w:firstLine="0"/>
        <w:jc w:val="center"/>
        <w:rPr>
          <w:rFonts w:ascii="Arial" w:hAnsi="Arial" w:cs="Arial"/>
          <w:b/>
          <w:sz w:val="22"/>
          <w:szCs w:val="22"/>
          <w:lang w:val="mn-MN"/>
        </w:rPr>
      </w:pPr>
    </w:p>
    <w:p w:rsidR="003F43E9" w:rsidRPr="00A85AFE" w:rsidRDefault="003F43E9" w:rsidP="003F43E9">
      <w:pPr>
        <w:pStyle w:val="BodyTextIndent2"/>
        <w:spacing w:before="60" w:after="60"/>
        <w:ind w:firstLine="0"/>
        <w:jc w:val="center"/>
        <w:rPr>
          <w:rFonts w:ascii="Arial" w:hAnsi="Arial" w:cs="Arial"/>
          <w:color w:val="180EE2"/>
          <w:sz w:val="24"/>
          <w:szCs w:val="24"/>
          <w:lang w:val="mn-MN"/>
        </w:rPr>
      </w:pPr>
      <w:r w:rsidRPr="003F43E9">
        <w:rPr>
          <w:rFonts w:ascii="Arial" w:hAnsi="Arial" w:cs="Arial"/>
          <w:b/>
          <w:sz w:val="22"/>
          <w:szCs w:val="22"/>
          <w:lang w:val="mn-MN"/>
        </w:rPr>
        <w:t xml:space="preserve">Хүснэгт </w:t>
      </w:r>
      <w:r w:rsidRPr="003F43E9">
        <w:rPr>
          <w:rFonts w:ascii="Arial" w:hAnsi="Arial" w:cs="Arial"/>
          <w:b/>
          <w:sz w:val="22"/>
          <w:szCs w:val="22"/>
        </w:rPr>
        <w:t>9</w:t>
      </w:r>
      <w:r w:rsidRPr="003F43E9">
        <w:rPr>
          <w:rFonts w:ascii="Arial" w:hAnsi="Arial" w:cs="Arial"/>
          <w:b/>
          <w:sz w:val="22"/>
          <w:szCs w:val="22"/>
          <w:lang w:val="mn-MN"/>
        </w:rPr>
        <w:t>. ДНБ, оны үнээр, тэрбум төг</w:t>
      </w:r>
      <w:r w:rsidRPr="00A85AFE">
        <w:rPr>
          <w:rFonts w:ascii="Arial" w:hAnsi="Arial" w:cs="Arial"/>
          <w:color w:val="180EE2"/>
          <w:sz w:val="24"/>
          <w:szCs w:val="24"/>
          <w:lang w:val="mn-MN"/>
        </w:rPr>
        <w:t>.</w:t>
      </w:r>
    </w:p>
    <w:tbl>
      <w:tblPr>
        <w:tblW w:w="8971" w:type="dxa"/>
        <w:tblInd w:w="93" w:type="dxa"/>
        <w:tblLook w:val="04A0" w:firstRow="1" w:lastRow="0" w:firstColumn="1" w:lastColumn="0" w:noHBand="0" w:noVBand="1"/>
      </w:tblPr>
      <w:tblGrid>
        <w:gridCol w:w="2681"/>
        <w:gridCol w:w="1131"/>
        <w:gridCol w:w="1131"/>
        <w:gridCol w:w="1131"/>
        <w:gridCol w:w="1131"/>
        <w:gridCol w:w="913"/>
        <w:gridCol w:w="853"/>
      </w:tblGrid>
      <w:tr w:rsidR="003F43E9" w:rsidRPr="002A3F00" w:rsidTr="00A007EC">
        <w:trPr>
          <w:trHeight w:val="392"/>
        </w:trPr>
        <w:tc>
          <w:tcPr>
            <w:tcW w:w="2681" w:type="dxa"/>
            <w:tcBorders>
              <w:top w:val="single" w:sz="4" w:space="0" w:color="auto"/>
              <w:left w:val="nil"/>
              <w:bottom w:val="nil"/>
              <w:right w:val="nil"/>
            </w:tcBorders>
            <w:shd w:val="clear" w:color="000000" w:fill="8DB4E2"/>
            <w:noWrap/>
            <w:vAlign w:val="bottom"/>
            <w:hideMark/>
          </w:tcPr>
          <w:p w:rsidR="003F43E9" w:rsidRPr="002A3F00" w:rsidRDefault="003F43E9" w:rsidP="003F43E9">
            <w:pPr>
              <w:rPr>
                <w:rFonts w:ascii="Calibri" w:eastAsia="Times New Roman" w:hAnsi="Calibri"/>
                <w:color w:val="000000"/>
                <w:sz w:val="22"/>
                <w:szCs w:val="22"/>
              </w:rPr>
            </w:pPr>
            <w:r w:rsidRPr="002A3F00">
              <w:rPr>
                <w:rFonts w:ascii="Calibri" w:eastAsia="Times New Roman" w:hAnsi="Calibri"/>
                <w:color w:val="000000"/>
                <w:sz w:val="22"/>
                <w:szCs w:val="22"/>
              </w:rPr>
              <w:t> </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A007EC" w:rsidRDefault="003F43E9" w:rsidP="003F43E9">
            <w:pPr>
              <w:jc w:val="center"/>
              <w:rPr>
                <w:rFonts w:ascii="Arial" w:eastAsia="Times New Roman" w:hAnsi="Arial" w:cs="Arial"/>
                <w:b/>
              </w:rPr>
            </w:pPr>
            <w:r w:rsidRPr="00A007EC">
              <w:rPr>
                <w:rFonts w:ascii="Arial" w:eastAsia="Times New Roman" w:hAnsi="Arial" w:cs="Arial"/>
                <w:b/>
              </w:rPr>
              <w:t>2010</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A007EC" w:rsidRDefault="003F43E9" w:rsidP="003F43E9">
            <w:pPr>
              <w:jc w:val="center"/>
              <w:rPr>
                <w:rFonts w:ascii="Arial" w:eastAsia="Times New Roman" w:hAnsi="Arial" w:cs="Arial"/>
                <w:b/>
              </w:rPr>
            </w:pPr>
            <w:r w:rsidRPr="00A007EC">
              <w:rPr>
                <w:rFonts w:ascii="Arial" w:eastAsia="Times New Roman" w:hAnsi="Arial" w:cs="Arial"/>
                <w:b/>
              </w:rPr>
              <w:t>2011</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A007EC" w:rsidRDefault="003F43E9" w:rsidP="003F43E9">
            <w:pPr>
              <w:jc w:val="center"/>
              <w:rPr>
                <w:rFonts w:ascii="Arial" w:eastAsia="Times New Roman" w:hAnsi="Arial" w:cs="Arial"/>
                <w:b/>
              </w:rPr>
            </w:pPr>
            <w:r w:rsidRPr="00A007EC">
              <w:rPr>
                <w:rFonts w:ascii="Arial" w:eastAsia="Times New Roman" w:hAnsi="Arial" w:cs="Arial"/>
                <w:b/>
              </w:rPr>
              <w:t>2012</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A007EC" w:rsidRDefault="003F43E9" w:rsidP="003F43E9">
            <w:pPr>
              <w:jc w:val="center"/>
              <w:rPr>
                <w:rFonts w:ascii="Arial" w:eastAsia="Times New Roman" w:hAnsi="Arial" w:cs="Arial"/>
                <w:b/>
              </w:rPr>
            </w:pPr>
            <w:r w:rsidRPr="00A007EC">
              <w:rPr>
                <w:rFonts w:ascii="Arial" w:eastAsia="Times New Roman" w:hAnsi="Arial" w:cs="Arial"/>
                <w:b/>
              </w:rPr>
              <w:t>2013</w:t>
            </w:r>
          </w:p>
        </w:tc>
        <w:tc>
          <w:tcPr>
            <w:tcW w:w="913" w:type="dxa"/>
            <w:tcBorders>
              <w:top w:val="single" w:sz="4" w:space="0" w:color="auto"/>
              <w:left w:val="nil"/>
              <w:bottom w:val="nil"/>
              <w:right w:val="nil"/>
            </w:tcBorders>
            <w:shd w:val="clear" w:color="000000" w:fill="8DB4E2"/>
            <w:vAlign w:val="bottom"/>
            <w:hideMark/>
          </w:tcPr>
          <w:p w:rsidR="003F43E9" w:rsidRPr="00A007EC" w:rsidRDefault="003F43E9" w:rsidP="003F43E9">
            <w:pPr>
              <w:rPr>
                <w:rFonts w:ascii="Arial" w:eastAsia="Times New Roman" w:hAnsi="Arial" w:cs="Arial"/>
                <w:b/>
                <w:u w:val="single"/>
              </w:rPr>
            </w:pPr>
            <w:r w:rsidRPr="00A007EC">
              <w:rPr>
                <w:rFonts w:ascii="Arial" w:eastAsia="Times New Roman" w:hAnsi="Arial" w:cs="Arial"/>
                <w:b/>
                <w:u w:val="single"/>
              </w:rPr>
              <w:t>2012</w:t>
            </w:r>
            <w:r w:rsidRPr="00A007EC">
              <w:rPr>
                <w:rFonts w:ascii="Arial" w:eastAsia="Times New Roman" w:hAnsi="Arial" w:cs="Arial"/>
                <w:b/>
              </w:rPr>
              <w:t>%</w:t>
            </w:r>
          </w:p>
        </w:tc>
        <w:tc>
          <w:tcPr>
            <w:tcW w:w="853" w:type="dxa"/>
            <w:tcBorders>
              <w:top w:val="single" w:sz="4" w:space="0" w:color="auto"/>
              <w:left w:val="single" w:sz="4" w:space="0" w:color="auto"/>
              <w:bottom w:val="nil"/>
              <w:right w:val="nil"/>
            </w:tcBorders>
            <w:shd w:val="clear" w:color="000000" w:fill="8DB4E2"/>
            <w:vAlign w:val="bottom"/>
            <w:hideMark/>
          </w:tcPr>
          <w:p w:rsidR="003F43E9" w:rsidRPr="00A007EC" w:rsidRDefault="003F43E9" w:rsidP="003F43E9">
            <w:pPr>
              <w:rPr>
                <w:rFonts w:ascii="Arial" w:eastAsia="Times New Roman" w:hAnsi="Arial" w:cs="Arial"/>
                <w:b/>
                <w:u w:val="single"/>
              </w:rPr>
            </w:pPr>
            <w:r w:rsidRPr="00A007EC">
              <w:rPr>
                <w:rFonts w:ascii="Arial" w:eastAsia="Times New Roman" w:hAnsi="Arial" w:cs="Arial"/>
                <w:b/>
                <w:u w:val="single"/>
              </w:rPr>
              <w:t>2013</w:t>
            </w:r>
            <w:r w:rsidRPr="00A007EC">
              <w:rPr>
                <w:rFonts w:ascii="Arial" w:eastAsia="Times New Roman" w:hAnsi="Arial" w:cs="Arial"/>
                <w:b/>
              </w:rPr>
              <w:t>%</w:t>
            </w:r>
          </w:p>
        </w:tc>
      </w:tr>
      <w:tr w:rsidR="003F43E9" w:rsidRPr="002A3F00" w:rsidTr="00A007EC">
        <w:trPr>
          <w:trHeight w:val="333"/>
        </w:trPr>
        <w:tc>
          <w:tcPr>
            <w:tcW w:w="2681" w:type="dxa"/>
            <w:tcBorders>
              <w:top w:val="nil"/>
              <w:left w:val="nil"/>
              <w:bottom w:val="single" w:sz="4" w:space="0" w:color="auto"/>
              <w:right w:val="nil"/>
            </w:tcBorders>
            <w:shd w:val="clear" w:color="000000" w:fill="8DB4E2"/>
            <w:noWrap/>
            <w:vAlign w:val="bottom"/>
            <w:hideMark/>
          </w:tcPr>
          <w:p w:rsidR="003F43E9" w:rsidRPr="002A3F00" w:rsidRDefault="003F43E9" w:rsidP="003F43E9">
            <w:pPr>
              <w:rPr>
                <w:rFonts w:ascii="Arial" w:eastAsia="Times New Roman" w:hAnsi="Arial" w:cs="Arial"/>
                <w:b/>
                <w:bCs/>
                <w:color w:val="FFFFFF"/>
              </w:rPr>
            </w:pPr>
            <w:r w:rsidRPr="002A3F00">
              <w:rPr>
                <w:rFonts w:ascii="Arial" w:eastAsia="Times New Roman" w:hAnsi="Arial" w:cs="Arial"/>
                <w:b/>
                <w:bCs/>
                <w:color w:val="FFFFFF"/>
              </w:rPr>
              <w:t> </w:t>
            </w: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3F43E9" w:rsidRPr="00A007EC" w:rsidRDefault="003F43E9" w:rsidP="003F43E9">
            <w:pPr>
              <w:rPr>
                <w:rFonts w:ascii="Arial" w:eastAsia="Times New Roman" w:hAnsi="Arial" w:cs="Arial"/>
                <w:b/>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3F43E9" w:rsidRPr="00A007EC" w:rsidRDefault="003F43E9" w:rsidP="003F43E9">
            <w:pPr>
              <w:rPr>
                <w:rFonts w:ascii="Arial" w:eastAsia="Times New Roman" w:hAnsi="Arial" w:cs="Arial"/>
                <w:b/>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3F43E9" w:rsidRPr="00A007EC" w:rsidRDefault="003F43E9" w:rsidP="003F43E9">
            <w:pPr>
              <w:rPr>
                <w:rFonts w:ascii="Arial" w:eastAsia="Times New Roman" w:hAnsi="Arial" w:cs="Arial"/>
                <w:b/>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3F43E9" w:rsidRPr="00A007EC" w:rsidRDefault="003F43E9" w:rsidP="003F43E9">
            <w:pPr>
              <w:rPr>
                <w:rFonts w:ascii="Arial" w:eastAsia="Times New Roman" w:hAnsi="Arial" w:cs="Arial"/>
                <w:b/>
              </w:rPr>
            </w:pPr>
          </w:p>
        </w:tc>
        <w:tc>
          <w:tcPr>
            <w:tcW w:w="913" w:type="dxa"/>
            <w:tcBorders>
              <w:top w:val="nil"/>
              <w:left w:val="nil"/>
              <w:bottom w:val="single" w:sz="4" w:space="0" w:color="auto"/>
              <w:right w:val="nil"/>
            </w:tcBorders>
            <w:shd w:val="clear" w:color="000000" w:fill="8DB4E2"/>
            <w:vAlign w:val="bottom"/>
            <w:hideMark/>
          </w:tcPr>
          <w:p w:rsidR="003F43E9" w:rsidRPr="00A007EC" w:rsidRDefault="003F43E9" w:rsidP="003F43E9">
            <w:pPr>
              <w:rPr>
                <w:rFonts w:ascii="Arial" w:eastAsia="Times New Roman" w:hAnsi="Arial" w:cs="Arial"/>
                <w:b/>
              </w:rPr>
            </w:pPr>
            <w:r w:rsidRPr="00A007EC">
              <w:rPr>
                <w:rFonts w:ascii="Arial" w:eastAsia="Times New Roman" w:hAnsi="Arial" w:cs="Arial"/>
                <w:b/>
              </w:rPr>
              <w:t>2011</w:t>
            </w:r>
          </w:p>
        </w:tc>
        <w:tc>
          <w:tcPr>
            <w:tcW w:w="853" w:type="dxa"/>
            <w:tcBorders>
              <w:top w:val="nil"/>
              <w:left w:val="single" w:sz="4" w:space="0" w:color="auto"/>
              <w:bottom w:val="single" w:sz="4" w:space="0" w:color="auto"/>
              <w:right w:val="nil"/>
            </w:tcBorders>
            <w:shd w:val="clear" w:color="000000" w:fill="8DB4E2"/>
            <w:vAlign w:val="bottom"/>
            <w:hideMark/>
          </w:tcPr>
          <w:p w:rsidR="003F43E9" w:rsidRPr="00A007EC" w:rsidRDefault="003F43E9" w:rsidP="003F43E9">
            <w:pPr>
              <w:rPr>
                <w:rFonts w:ascii="Arial" w:eastAsia="Times New Roman" w:hAnsi="Arial" w:cs="Arial"/>
                <w:b/>
              </w:rPr>
            </w:pPr>
            <w:r w:rsidRPr="00A007EC">
              <w:rPr>
                <w:rFonts w:ascii="Arial" w:eastAsia="Times New Roman" w:hAnsi="Arial" w:cs="Arial"/>
                <w:b/>
              </w:rPr>
              <w:t>2012</w:t>
            </w:r>
          </w:p>
        </w:tc>
      </w:tr>
      <w:tr w:rsidR="003F43E9" w:rsidRPr="002A3F00" w:rsidTr="00A007EC">
        <w:trPr>
          <w:trHeight w:val="216"/>
        </w:trPr>
        <w:tc>
          <w:tcPr>
            <w:tcW w:w="2681" w:type="dxa"/>
            <w:tcBorders>
              <w:top w:val="nil"/>
              <w:left w:val="nil"/>
              <w:bottom w:val="nil"/>
              <w:right w:val="nil"/>
            </w:tcBorders>
            <w:shd w:val="clear" w:color="auto" w:fill="auto"/>
            <w:noWrap/>
            <w:vAlign w:val="bottom"/>
            <w:hideMark/>
          </w:tcPr>
          <w:p w:rsidR="003F43E9" w:rsidRPr="002A3F00" w:rsidRDefault="003F43E9" w:rsidP="003F43E9">
            <w:pPr>
              <w:rPr>
                <w:rFonts w:ascii="Calibri" w:eastAsia="Times New Roman" w:hAnsi="Calibri"/>
                <w:color w:val="000000"/>
                <w:sz w:val="22"/>
                <w:szCs w:val="22"/>
              </w:rPr>
            </w:pPr>
          </w:p>
        </w:tc>
        <w:tc>
          <w:tcPr>
            <w:tcW w:w="1131" w:type="dxa"/>
            <w:tcBorders>
              <w:top w:val="nil"/>
              <w:left w:val="nil"/>
              <w:bottom w:val="nil"/>
              <w:right w:val="nil"/>
            </w:tcBorders>
            <w:shd w:val="clear" w:color="auto" w:fill="auto"/>
            <w:noWrap/>
            <w:vAlign w:val="bottom"/>
            <w:hideMark/>
          </w:tcPr>
          <w:p w:rsidR="003F43E9" w:rsidRPr="002A3F00" w:rsidRDefault="003F43E9" w:rsidP="003F43E9">
            <w:pPr>
              <w:rPr>
                <w:rFonts w:ascii="Calibri" w:eastAsia="Times New Roman" w:hAnsi="Calibri"/>
                <w:color w:val="000000"/>
                <w:sz w:val="22"/>
                <w:szCs w:val="22"/>
              </w:rPr>
            </w:pPr>
          </w:p>
        </w:tc>
        <w:tc>
          <w:tcPr>
            <w:tcW w:w="1131" w:type="dxa"/>
            <w:tcBorders>
              <w:top w:val="nil"/>
              <w:left w:val="nil"/>
              <w:bottom w:val="nil"/>
              <w:right w:val="nil"/>
            </w:tcBorders>
            <w:shd w:val="clear" w:color="auto" w:fill="auto"/>
            <w:noWrap/>
            <w:vAlign w:val="bottom"/>
            <w:hideMark/>
          </w:tcPr>
          <w:p w:rsidR="003F43E9" w:rsidRPr="002A3F00" w:rsidRDefault="003F43E9" w:rsidP="003F43E9">
            <w:pPr>
              <w:rPr>
                <w:rFonts w:ascii="Calibri" w:eastAsia="Times New Roman" w:hAnsi="Calibri"/>
                <w:color w:val="000000"/>
                <w:sz w:val="22"/>
                <w:szCs w:val="22"/>
              </w:rPr>
            </w:pPr>
          </w:p>
        </w:tc>
        <w:tc>
          <w:tcPr>
            <w:tcW w:w="1131" w:type="dxa"/>
            <w:tcBorders>
              <w:top w:val="nil"/>
              <w:left w:val="nil"/>
              <w:bottom w:val="nil"/>
              <w:right w:val="nil"/>
            </w:tcBorders>
            <w:shd w:val="clear" w:color="auto" w:fill="auto"/>
            <w:noWrap/>
            <w:vAlign w:val="bottom"/>
            <w:hideMark/>
          </w:tcPr>
          <w:p w:rsidR="003F43E9" w:rsidRPr="002A3F00" w:rsidRDefault="003F43E9" w:rsidP="003F43E9">
            <w:pPr>
              <w:rPr>
                <w:rFonts w:ascii="Arial" w:eastAsia="Times New Roman" w:hAnsi="Arial" w:cs="Arial"/>
              </w:rPr>
            </w:pPr>
          </w:p>
        </w:tc>
        <w:tc>
          <w:tcPr>
            <w:tcW w:w="1131" w:type="dxa"/>
            <w:tcBorders>
              <w:top w:val="nil"/>
              <w:left w:val="nil"/>
              <w:bottom w:val="nil"/>
              <w:right w:val="nil"/>
            </w:tcBorders>
            <w:shd w:val="clear" w:color="auto" w:fill="auto"/>
            <w:noWrap/>
            <w:vAlign w:val="bottom"/>
            <w:hideMark/>
          </w:tcPr>
          <w:p w:rsidR="003F43E9" w:rsidRPr="002A3F00" w:rsidRDefault="003F43E9" w:rsidP="003F43E9">
            <w:pPr>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3F43E9" w:rsidRPr="002A3F00" w:rsidRDefault="003F43E9" w:rsidP="003F43E9">
            <w:pPr>
              <w:rPr>
                <w:rFonts w:ascii="Calibri" w:eastAsia="Times New Roman" w:hAnsi="Calibri"/>
                <w:color w:val="000000"/>
                <w:sz w:val="22"/>
                <w:szCs w:val="22"/>
              </w:rPr>
            </w:pPr>
          </w:p>
        </w:tc>
        <w:tc>
          <w:tcPr>
            <w:tcW w:w="853" w:type="dxa"/>
            <w:tcBorders>
              <w:top w:val="nil"/>
              <w:left w:val="nil"/>
              <w:bottom w:val="nil"/>
              <w:right w:val="nil"/>
            </w:tcBorders>
            <w:shd w:val="clear" w:color="auto" w:fill="auto"/>
            <w:noWrap/>
            <w:vAlign w:val="bottom"/>
            <w:hideMark/>
          </w:tcPr>
          <w:p w:rsidR="003F43E9" w:rsidRPr="002A3F00" w:rsidRDefault="003F43E9" w:rsidP="003F43E9">
            <w:pPr>
              <w:rPr>
                <w:rFonts w:ascii="Arial" w:eastAsia="Times New Roman" w:hAnsi="Arial" w:cs="Arial"/>
              </w:rPr>
            </w:pPr>
          </w:p>
        </w:tc>
      </w:tr>
      <w:tr w:rsidR="003F43E9" w:rsidRPr="002A3F00" w:rsidTr="00A007EC">
        <w:trPr>
          <w:trHeight w:val="333"/>
        </w:trPr>
        <w:tc>
          <w:tcPr>
            <w:tcW w:w="2681" w:type="dxa"/>
            <w:tcBorders>
              <w:top w:val="nil"/>
              <w:left w:val="nil"/>
              <w:bottom w:val="nil"/>
              <w:right w:val="nil"/>
            </w:tcBorders>
            <w:shd w:val="clear" w:color="000000" w:fill="DCE6F1"/>
            <w:noWrap/>
            <w:vAlign w:val="bottom"/>
            <w:hideMark/>
          </w:tcPr>
          <w:p w:rsidR="003F43E9" w:rsidRPr="002A3F00" w:rsidRDefault="003F43E9" w:rsidP="003F43E9">
            <w:pPr>
              <w:jc w:val="center"/>
              <w:rPr>
                <w:rFonts w:ascii="Arial" w:eastAsia="Times New Roman" w:hAnsi="Arial" w:cs="Arial"/>
                <w:b/>
                <w:bCs/>
              </w:rPr>
            </w:pPr>
            <w:r w:rsidRPr="002A3F00">
              <w:rPr>
                <w:rFonts w:ascii="Arial" w:eastAsia="Times New Roman" w:hAnsi="Arial" w:cs="Arial"/>
                <w:b/>
                <w:bCs/>
              </w:rPr>
              <w:t>ДНБ</w:t>
            </w:r>
          </w:p>
        </w:tc>
        <w:tc>
          <w:tcPr>
            <w:tcW w:w="1131"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b/>
                <w:bCs/>
              </w:rPr>
            </w:pPr>
            <w:r w:rsidRPr="002A3F00">
              <w:rPr>
                <w:rFonts w:ascii="Arial" w:eastAsia="Times New Roman" w:hAnsi="Arial" w:cs="Arial"/>
                <w:b/>
                <w:bCs/>
              </w:rPr>
              <w:t xml:space="preserve">  9 756.6</w:t>
            </w:r>
          </w:p>
        </w:tc>
        <w:tc>
          <w:tcPr>
            <w:tcW w:w="1131"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b/>
                <w:bCs/>
              </w:rPr>
            </w:pPr>
            <w:r w:rsidRPr="002A3F00">
              <w:rPr>
                <w:rFonts w:ascii="Arial" w:eastAsia="Times New Roman" w:hAnsi="Arial" w:cs="Arial"/>
                <w:b/>
                <w:bCs/>
              </w:rPr>
              <w:t xml:space="preserve">  13 173.8</w:t>
            </w:r>
          </w:p>
        </w:tc>
        <w:tc>
          <w:tcPr>
            <w:tcW w:w="1131"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b/>
                <w:bCs/>
              </w:rPr>
            </w:pPr>
            <w:r w:rsidRPr="002A3F00">
              <w:rPr>
                <w:rFonts w:ascii="Arial" w:eastAsia="Times New Roman" w:hAnsi="Arial" w:cs="Arial"/>
                <w:b/>
                <w:bCs/>
              </w:rPr>
              <w:t xml:space="preserve">  16 688.4</w:t>
            </w:r>
          </w:p>
        </w:tc>
        <w:tc>
          <w:tcPr>
            <w:tcW w:w="1131"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b/>
                <w:bCs/>
              </w:rPr>
            </w:pPr>
            <w:r w:rsidRPr="002A3F00">
              <w:rPr>
                <w:rFonts w:ascii="Arial" w:eastAsia="Times New Roman" w:hAnsi="Arial" w:cs="Arial"/>
                <w:b/>
                <w:bCs/>
              </w:rPr>
              <w:t xml:space="preserve">  19 326.2</w:t>
            </w:r>
          </w:p>
        </w:tc>
        <w:tc>
          <w:tcPr>
            <w:tcW w:w="913"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b/>
                <w:bCs/>
              </w:rPr>
            </w:pPr>
            <w:r w:rsidRPr="002A3F00">
              <w:rPr>
                <w:rFonts w:ascii="Arial" w:eastAsia="Times New Roman" w:hAnsi="Arial" w:cs="Arial"/>
                <w:b/>
                <w:bCs/>
              </w:rPr>
              <w:t xml:space="preserve">   126.7</w:t>
            </w:r>
          </w:p>
        </w:tc>
        <w:tc>
          <w:tcPr>
            <w:tcW w:w="853"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b/>
                <w:bCs/>
              </w:rPr>
            </w:pPr>
            <w:r w:rsidRPr="002A3F00">
              <w:rPr>
                <w:rFonts w:ascii="Arial" w:eastAsia="Times New Roman" w:hAnsi="Arial" w:cs="Arial"/>
                <w:b/>
                <w:bCs/>
              </w:rPr>
              <w:t>115.8</w:t>
            </w:r>
          </w:p>
        </w:tc>
      </w:tr>
      <w:tr w:rsidR="003F43E9" w:rsidRPr="002A3F00" w:rsidTr="00A007EC">
        <w:trPr>
          <w:trHeight w:val="333"/>
        </w:trPr>
        <w:tc>
          <w:tcPr>
            <w:tcW w:w="2681" w:type="dxa"/>
            <w:tcBorders>
              <w:top w:val="nil"/>
              <w:left w:val="nil"/>
              <w:bottom w:val="nil"/>
              <w:right w:val="nil"/>
            </w:tcBorders>
            <w:shd w:val="clear" w:color="auto" w:fill="auto"/>
            <w:noWrap/>
            <w:vAlign w:val="bottom"/>
            <w:hideMark/>
          </w:tcPr>
          <w:p w:rsidR="003F43E9" w:rsidRPr="002A3F00" w:rsidRDefault="003F43E9" w:rsidP="003F43E9">
            <w:pPr>
              <w:rPr>
                <w:rFonts w:ascii="Arial" w:eastAsia="Times New Roman" w:hAnsi="Arial" w:cs="Arial"/>
              </w:rPr>
            </w:pPr>
            <w:r w:rsidRPr="002A3F00">
              <w:rPr>
                <w:rFonts w:ascii="Arial" w:eastAsia="Times New Roman" w:hAnsi="Arial" w:cs="Arial"/>
              </w:rPr>
              <w:t>Эцсийн хэрэглээ</w:t>
            </w:r>
          </w:p>
        </w:tc>
        <w:tc>
          <w:tcPr>
            <w:tcW w:w="1131" w:type="dxa"/>
            <w:tcBorders>
              <w:top w:val="nil"/>
              <w:left w:val="nil"/>
              <w:bottom w:val="nil"/>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6 625.2</w:t>
            </w:r>
          </w:p>
        </w:tc>
        <w:tc>
          <w:tcPr>
            <w:tcW w:w="1131" w:type="dxa"/>
            <w:tcBorders>
              <w:top w:val="nil"/>
              <w:left w:val="nil"/>
              <w:bottom w:val="nil"/>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8 397.1</w:t>
            </w:r>
          </w:p>
        </w:tc>
        <w:tc>
          <w:tcPr>
            <w:tcW w:w="1131" w:type="dxa"/>
            <w:tcBorders>
              <w:top w:val="nil"/>
              <w:left w:val="nil"/>
              <w:bottom w:val="nil"/>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11 105.4</w:t>
            </w:r>
          </w:p>
        </w:tc>
        <w:tc>
          <w:tcPr>
            <w:tcW w:w="1131" w:type="dxa"/>
            <w:tcBorders>
              <w:top w:val="nil"/>
              <w:left w:val="nil"/>
              <w:bottom w:val="nil"/>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13 174.4</w:t>
            </w:r>
          </w:p>
        </w:tc>
        <w:tc>
          <w:tcPr>
            <w:tcW w:w="913" w:type="dxa"/>
            <w:tcBorders>
              <w:top w:val="nil"/>
              <w:left w:val="nil"/>
              <w:bottom w:val="nil"/>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132.3</w:t>
            </w:r>
          </w:p>
        </w:tc>
        <w:tc>
          <w:tcPr>
            <w:tcW w:w="853" w:type="dxa"/>
            <w:tcBorders>
              <w:top w:val="nil"/>
              <w:left w:val="nil"/>
              <w:bottom w:val="nil"/>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118.6</w:t>
            </w:r>
          </w:p>
        </w:tc>
      </w:tr>
      <w:tr w:rsidR="003F43E9" w:rsidRPr="002A3F00" w:rsidTr="00A007EC">
        <w:trPr>
          <w:trHeight w:val="333"/>
        </w:trPr>
        <w:tc>
          <w:tcPr>
            <w:tcW w:w="2681" w:type="dxa"/>
            <w:tcBorders>
              <w:top w:val="nil"/>
              <w:left w:val="nil"/>
              <w:bottom w:val="nil"/>
              <w:right w:val="nil"/>
            </w:tcBorders>
            <w:shd w:val="clear" w:color="000000" w:fill="DCE6F1"/>
            <w:vAlign w:val="bottom"/>
            <w:hideMark/>
          </w:tcPr>
          <w:p w:rsidR="003F43E9" w:rsidRPr="002A3F00" w:rsidRDefault="003F43E9" w:rsidP="003F43E9">
            <w:pPr>
              <w:rPr>
                <w:rFonts w:ascii="Arial" w:eastAsia="Times New Roman" w:hAnsi="Arial" w:cs="Arial"/>
              </w:rPr>
            </w:pPr>
            <w:r w:rsidRPr="002A3F00">
              <w:rPr>
                <w:rFonts w:ascii="Arial" w:eastAsia="Times New Roman" w:hAnsi="Arial" w:cs="Arial"/>
              </w:rPr>
              <w:t>Хөрөнгийн нийт хуримтлал</w:t>
            </w:r>
          </w:p>
        </w:tc>
        <w:tc>
          <w:tcPr>
            <w:tcW w:w="1131"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4 106.3</w:t>
            </w:r>
          </w:p>
        </w:tc>
        <w:tc>
          <w:tcPr>
            <w:tcW w:w="1131"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7 660.3</w:t>
            </w:r>
          </w:p>
        </w:tc>
        <w:tc>
          <w:tcPr>
            <w:tcW w:w="1131"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9 328.6</w:t>
            </w:r>
          </w:p>
        </w:tc>
        <w:tc>
          <w:tcPr>
            <w:tcW w:w="1131"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10 055.1</w:t>
            </w:r>
          </w:p>
        </w:tc>
        <w:tc>
          <w:tcPr>
            <w:tcW w:w="913"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121.8</w:t>
            </w:r>
          </w:p>
        </w:tc>
        <w:tc>
          <w:tcPr>
            <w:tcW w:w="853" w:type="dxa"/>
            <w:tcBorders>
              <w:top w:val="nil"/>
              <w:left w:val="nil"/>
              <w:bottom w:val="nil"/>
              <w:right w:val="nil"/>
            </w:tcBorders>
            <w:shd w:val="clear" w:color="000000" w:fill="DCE6F1"/>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107.8</w:t>
            </w:r>
          </w:p>
        </w:tc>
      </w:tr>
      <w:tr w:rsidR="003F43E9" w:rsidRPr="002A3F00" w:rsidTr="00A007EC">
        <w:trPr>
          <w:trHeight w:val="333"/>
        </w:trPr>
        <w:tc>
          <w:tcPr>
            <w:tcW w:w="2681" w:type="dxa"/>
            <w:tcBorders>
              <w:top w:val="nil"/>
              <w:left w:val="nil"/>
              <w:bottom w:val="single" w:sz="4" w:space="0" w:color="auto"/>
              <w:right w:val="nil"/>
            </w:tcBorders>
            <w:shd w:val="clear" w:color="auto" w:fill="auto"/>
            <w:noWrap/>
            <w:vAlign w:val="bottom"/>
            <w:hideMark/>
          </w:tcPr>
          <w:p w:rsidR="003F43E9" w:rsidRPr="002A3F00" w:rsidRDefault="003F43E9" w:rsidP="003F43E9">
            <w:pPr>
              <w:rPr>
                <w:rFonts w:ascii="Arial" w:eastAsia="Times New Roman" w:hAnsi="Arial" w:cs="Arial"/>
              </w:rPr>
            </w:pPr>
            <w:r w:rsidRPr="002A3F00">
              <w:rPr>
                <w:rFonts w:ascii="Arial" w:eastAsia="Times New Roman" w:hAnsi="Arial" w:cs="Arial"/>
              </w:rPr>
              <w:t>Цэвэр экспорт</w:t>
            </w:r>
          </w:p>
        </w:tc>
        <w:tc>
          <w:tcPr>
            <w:tcW w:w="1131" w:type="dxa"/>
            <w:tcBorders>
              <w:top w:val="nil"/>
              <w:left w:val="nil"/>
              <w:bottom w:val="single" w:sz="4" w:space="0" w:color="auto"/>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974.9</w:t>
            </w:r>
          </w:p>
        </w:tc>
        <w:tc>
          <w:tcPr>
            <w:tcW w:w="1131" w:type="dxa"/>
            <w:tcBorders>
              <w:top w:val="nil"/>
              <w:left w:val="nil"/>
              <w:bottom w:val="single" w:sz="4" w:space="0" w:color="auto"/>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2 883.7</w:t>
            </w:r>
          </w:p>
        </w:tc>
        <w:tc>
          <w:tcPr>
            <w:tcW w:w="1131" w:type="dxa"/>
            <w:tcBorders>
              <w:top w:val="nil"/>
              <w:left w:val="nil"/>
              <w:bottom w:val="single" w:sz="4" w:space="0" w:color="auto"/>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3 745.6</w:t>
            </w:r>
          </w:p>
        </w:tc>
        <w:tc>
          <w:tcPr>
            <w:tcW w:w="1131" w:type="dxa"/>
            <w:tcBorders>
              <w:top w:val="nil"/>
              <w:left w:val="nil"/>
              <w:bottom w:val="single" w:sz="4" w:space="0" w:color="auto"/>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3 903.3</w:t>
            </w:r>
          </w:p>
        </w:tc>
        <w:tc>
          <w:tcPr>
            <w:tcW w:w="913" w:type="dxa"/>
            <w:tcBorders>
              <w:top w:val="nil"/>
              <w:left w:val="nil"/>
              <w:bottom w:val="single" w:sz="4" w:space="0" w:color="auto"/>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w:t>
            </w:r>
          </w:p>
        </w:tc>
        <w:tc>
          <w:tcPr>
            <w:tcW w:w="853" w:type="dxa"/>
            <w:tcBorders>
              <w:top w:val="nil"/>
              <w:left w:val="nil"/>
              <w:bottom w:val="single" w:sz="4" w:space="0" w:color="auto"/>
              <w:right w:val="nil"/>
            </w:tcBorders>
            <w:shd w:val="clear" w:color="auto" w:fill="auto"/>
            <w:noWrap/>
            <w:vAlign w:val="center"/>
            <w:hideMark/>
          </w:tcPr>
          <w:p w:rsidR="003F43E9" w:rsidRPr="002A3F00" w:rsidRDefault="003F43E9" w:rsidP="003F43E9">
            <w:pPr>
              <w:jc w:val="right"/>
              <w:rPr>
                <w:rFonts w:ascii="Arial" w:eastAsia="Times New Roman" w:hAnsi="Arial" w:cs="Arial"/>
              </w:rPr>
            </w:pPr>
            <w:r w:rsidRPr="002A3F00">
              <w:rPr>
                <w:rFonts w:ascii="Arial" w:eastAsia="Times New Roman" w:hAnsi="Arial" w:cs="Arial"/>
              </w:rPr>
              <w:t xml:space="preserve"> -</w:t>
            </w:r>
          </w:p>
        </w:tc>
      </w:tr>
    </w:tbl>
    <w:p w:rsidR="003F43E9" w:rsidRPr="00A85AFE" w:rsidRDefault="003F43E9" w:rsidP="003F43E9">
      <w:pPr>
        <w:pStyle w:val="BodyTextIndent2"/>
        <w:ind w:left="1146"/>
        <w:jc w:val="center"/>
        <w:rPr>
          <w:rFonts w:ascii="Arial" w:hAnsi="Arial" w:cs="Arial"/>
          <w:b/>
          <w:sz w:val="24"/>
          <w:szCs w:val="24"/>
        </w:rPr>
      </w:pPr>
    </w:p>
    <w:p w:rsidR="00607AA5" w:rsidRDefault="00607AA5" w:rsidP="003F43E9">
      <w:pPr>
        <w:pStyle w:val="BodyTextIndent2"/>
        <w:ind w:firstLine="0"/>
        <w:jc w:val="center"/>
        <w:rPr>
          <w:rFonts w:ascii="Arial" w:hAnsi="Arial" w:cs="Arial"/>
          <w:b/>
          <w:bCs/>
          <w:color w:val="0000FF"/>
          <w:sz w:val="22"/>
          <w:szCs w:val="22"/>
        </w:rPr>
      </w:pPr>
    </w:p>
    <w:p w:rsidR="00A007EC" w:rsidRDefault="00A007EC" w:rsidP="003F43E9">
      <w:pPr>
        <w:pStyle w:val="BodyTextIndent2"/>
        <w:ind w:firstLine="0"/>
        <w:jc w:val="center"/>
        <w:rPr>
          <w:rFonts w:ascii="Arial" w:hAnsi="Arial" w:cs="Arial"/>
          <w:b/>
          <w:bCs/>
          <w:color w:val="0000FF"/>
          <w:sz w:val="22"/>
          <w:szCs w:val="22"/>
        </w:rPr>
      </w:pPr>
    </w:p>
    <w:p w:rsidR="003F43E9" w:rsidRPr="003F43E9" w:rsidRDefault="003F43E9" w:rsidP="003F43E9">
      <w:pPr>
        <w:pStyle w:val="BodyTextIndent2"/>
        <w:ind w:firstLine="0"/>
        <w:jc w:val="center"/>
        <w:rPr>
          <w:rFonts w:ascii="Arial" w:hAnsi="Arial" w:cs="Arial"/>
          <w:b/>
          <w:bCs/>
          <w:color w:val="0000FF"/>
          <w:sz w:val="22"/>
          <w:szCs w:val="22"/>
          <w:lang w:val="mn-MN"/>
        </w:rPr>
      </w:pPr>
      <w:r w:rsidRPr="003F43E9">
        <w:rPr>
          <w:rFonts w:ascii="Arial" w:hAnsi="Arial" w:cs="Arial"/>
          <w:b/>
          <w:bCs/>
          <w:color w:val="0000FF"/>
          <w:sz w:val="22"/>
          <w:szCs w:val="22"/>
        </w:rPr>
        <w:t xml:space="preserve">Зураг </w:t>
      </w:r>
      <w:r w:rsidR="00665FA5">
        <w:rPr>
          <w:rFonts w:ascii="Arial" w:hAnsi="Arial" w:cs="Arial"/>
          <w:b/>
          <w:bCs/>
          <w:color w:val="0000FF"/>
          <w:sz w:val="22"/>
          <w:szCs w:val="22"/>
          <w:lang w:val="mn-MN"/>
        </w:rPr>
        <w:t>3</w:t>
      </w:r>
      <w:r w:rsidRPr="003F43E9">
        <w:rPr>
          <w:rFonts w:ascii="Arial" w:hAnsi="Arial" w:cs="Arial"/>
          <w:b/>
          <w:bCs/>
          <w:color w:val="0000FF"/>
          <w:sz w:val="22"/>
          <w:szCs w:val="22"/>
          <w:lang w:val="mn-MN"/>
        </w:rPr>
        <w:t>. ДНБ, оны үнээр, тэрбум төг.</w:t>
      </w:r>
    </w:p>
    <w:p w:rsidR="003F43E9" w:rsidRPr="00A85AFE" w:rsidRDefault="003F43E9" w:rsidP="003F43E9">
      <w:pPr>
        <w:pStyle w:val="BodyTextIndent2"/>
        <w:ind w:firstLine="0"/>
        <w:rPr>
          <w:rFonts w:ascii="Arial" w:hAnsi="Arial" w:cs="Arial"/>
          <w:bCs/>
          <w:sz w:val="24"/>
          <w:szCs w:val="24"/>
        </w:rPr>
      </w:pPr>
    </w:p>
    <w:p w:rsidR="003F43E9" w:rsidRPr="00A85AFE" w:rsidRDefault="003F43E9" w:rsidP="003F43E9">
      <w:pPr>
        <w:pStyle w:val="BodyTextIndent2"/>
        <w:ind w:firstLine="0"/>
        <w:jc w:val="center"/>
        <w:rPr>
          <w:rFonts w:ascii="Arial" w:hAnsi="Arial" w:cs="Arial"/>
          <w:bCs/>
          <w:sz w:val="24"/>
          <w:szCs w:val="24"/>
        </w:rPr>
      </w:pPr>
      <w:r>
        <w:rPr>
          <w:noProof/>
        </w:rPr>
        <w:drawing>
          <wp:inline distT="0" distB="0" distL="0" distR="0" wp14:anchorId="6BCDC329" wp14:editId="4FC4DB47">
            <wp:extent cx="4505325" cy="2514600"/>
            <wp:effectExtent l="0" t="0" r="0" b="0"/>
            <wp:docPr id="2057" name="Chart 20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43E9" w:rsidRDefault="003F43E9" w:rsidP="003F43E9">
      <w:pPr>
        <w:spacing w:before="60" w:after="60"/>
        <w:ind w:firstLine="562"/>
        <w:jc w:val="both"/>
        <w:rPr>
          <w:rFonts w:ascii="Arial" w:hAnsi="Arial" w:cs="Arial"/>
          <w:sz w:val="24"/>
          <w:szCs w:val="24"/>
        </w:rPr>
      </w:pPr>
    </w:p>
    <w:p w:rsidR="003F43E9" w:rsidRPr="00A85AFE" w:rsidRDefault="003F43E9" w:rsidP="003F43E9">
      <w:pPr>
        <w:spacing w:before="60" w:after="60"/>
        <w:ind w:firstLine="562"/>
        <w:jc w:val="both"/>
        <w:rPr>
          <w:rFonts w:ascii="Arial" w:hAnsi="Arial" w:cs="Arial"/>
          <w:sz w:val="24"/>
          <w:szCs w:val="24"/>
          <w:lang w:val="mn-MN"/>
        </w:rPr>
      </w:pPr>
      <w:r w:rsidRPr="00A85AFE">
        <w:rPr>
          <w:rFonts w:ascii="Arial" w:hAnsi="Arial" w:cs="Arial"/>
          <w:sz w:val="24"/>
          <w:szCs w:val="24"/>
        </w:rPr>
        <w:t>Эцсий</w:t>
      </w:r>
      <w:r>
        <w:rPr>
          <w:rFonts w:ascii="Arial" w:hAnsi="Arial" w:cs="Arial"/>
          <w:sz w:val="24"/>
          <w:szCs w:val="24"/>
        </w:rPr>
        <w:t>н ашиглалтын аргаар тооцсон ДНБ</w:t>
      </w:r>
      <w:r w:rsidRPr="00A85AFE">
        <w:rPr>
          <w:rFonts w:ascii="Arial" w:hAnsi="Arial" w:cs="Arial"/>
          <w:sz w:val="24"/>
          <w:szCs w:val="24"/>
          <w:lang w:val="mn-MN"/>
        </w:rPr>
        <w:t xml:space="preserve"> </w:t>
      </w:r>
      <w:r>
        <w:rPr>
          <w:rFonts w:ascii="Arial" w:hAnsi="Arial" w:cs="Arial"/>
          <w:sz w:val="24"/>
          <w:szCs w:val="24"/>
        </w:rPr>
        <w:t>15.8</w:t>
      </w:r>
      <w:r w:rsidRPr="00A85AFE">
        <w:rPr>
          <w:rFonts w:ascii="Arial" w:hAnsi="Arial" w:cs="Arial"/>
          <w:sz w:val="24"/>
          <w:szCs w:val="24"/>
        </w:rPr>
        <w:t xml:space="preserve"> ху</w:t>
      </w:r>
      <w:r>
        <w:rPr>
          <w:rFonts w:ascii="Arial" w:hAnsi="Arial" w:cs="Arial"/>
          <w:sz w:val="24"/>
          <w:szCs w:val="24"/>
        </w:rPr>
        <w:t>виар өсөхөд эцсийн хэрэглээ 2069.0 тэрбум төг буюу 18.6</w:t>
      </w:r>
      <w:r w:rsidRPr="00A85AFE">
        <w:rPr>
          <w:rFonts w:ascii="Arial" w:hAnsi="Arial" w:cs="Arial"/>
          <w:sz w:val="24"/>
          <w:szCs w:val="24"/>
        </w:rPr>
        <w:t xml:space="preserve"> хувиар, </w:t>
      </w:r>
      <w:r w:rsidRPr="00A85AFE">
        <w:rPr>
          <w:rFonts w:ascii="Arial" w:hAnsi="Arial" w:cs="Arial"/>
          <w:sz w:val="24"/>
          <w:szCs w:val="24"/>
          <w:lang w:val="mn-MN"/>
        </w:rPr>
        <w:t xml:space="preserve">хөрөнгийн </w:t>
      </w:r>
      <w:r w:rsidRPr="00A85AFE">
        <w:rPr>
          <w:rFonts w:ascii="Arial" w:hAnsi="Arial" w:cs="Arial"/>
          <w:sz w:val="24"/>
          <w:szCs w:val="24"/>
        </w:rPr>
        <w:t xml:space="preserve">нийт хуримтлал </w:t>
      </w:r>
      <w:r>
        <w:rPr>
          <w:rFonts w:ascii="Arial" w:hAnsi="Arial" w:cs="Arial"/>
          <w:sz w:val="24"/>
          <w:szCs w:val="24"/>
        </w:rPr>
        <w:t>726</w:t>
      </w:r>
      <w:r>
        <w:rPr>
          <w:rFonts w:ascii="Arial" w:hAnsi="Arial" w:cs="Arial"/>
          <w:sz w:val="24"/>
          <w:szCs w:val="24"/>
          <w:lang w:val="mn-MN"/>
        </w:rPr>
        <w:t>.</w:t>
      </w:r>
      <w:r>
        <w:rPr>
          <w:rFonts w:ascii="Arial" w:hAnsi="Arial" w:cs="Arial"/>
          <w:sz w:val="24"/>
          <w:szCs w:val="24"/>
        </w:rPr>
        <w:t>5 тэрбум төг буюу 7.8</w:t>
      </w:r>
      <w:r w:rsidRPr="00A85AFE">
        <w:rPr>
          <w:rFonts w:ascii="Arial" w:hAnsi="Arial" w:cs="Arial"/>
          <w:sz w:val="24"/>
          <w:szCs w:val="24"/>
        </w:rPr>
        <w:t xml:space="preserve"> хувиар өссөн нь </w:t>
      </w:r>
      <w:r w:rsidRPr="00A85AFE">
        <w:rPr>
          <w:rFonts w:ascii="Arial" w:hAnsi="Arial" w:cs="Arial"/>
          <w:sz w:val="24"/>
          <w:szCs w:val="24"/>
          <w:lang w:val="mn-MN"/>
        </w:rPr>
        <w:t xml:space="preserve">голлон </w:t>
      </w:r>
      <w:r w:rsidRPr="00A85AFE">
        <w:rPr>
          <w:rFonts w:ascii="Arial" w:hAnsi="Arial" w:cs="Arial"/>
          <w:sz w:val="24"/>
          <w:szCs w:val="24"/>
        </w:rPr>
        <w:t>нөлөөллөө.</w:t>
      </w:r>
      <w:r>
        <w:rPr>
          <w:rFonts w:ascii="Arial" w:hAnsi="Arial" w:cs="Arial"/>
          <w:sz w:val="24"/>
          <w:szCs w:val="24"/>
        </w:rPr>
        <w:t xml:space="preserve">   </w:t>
      </w:r>
      <w:r w:rsidRPr="00A85AFE">
        <w:rPr>
          <w:rFonts w:ascii="Arial" w:hAnsi="Arial" w:cs="Arial"/>
          <w:sz w:val="24"/>
          <w:szCs w:val="24"/>
        </w:rPr>
        <w:t xml:space="preserve"> </w:t>
      </w:r>
      <w:r w:rsidRPr="00A85AFE">
        <w:rPr>
          <w:rFonts w:ascii="Arial" w:hAnsi="Arial" w:cs="Arial"/>
          <w:sz w:val="24"/>
          <w:szCs w:val="24"/>
          <w:lang w:val="mn-MN"/>
        </w:rPr>
        <w:t xml:space="preserve">   </w:t>
      </w:r>
    </w:p>
    <w:p w:rsidR="003F43E9" w:rsidRDefault="003F43E9" w:rsidP="003F43E9">
      <w:pPr>
        <w:spacing w:before="60" w:after="60"/>
        <w:ind w:firstLine="562"/>
        <w:jc w:val="both"/>
        <w:rPr>
          <w:rFonts w:ascii="Arial" w:hAnsi="Arial" w:cs="Arial"/>
          <w:sz w:val="24"/>
          <w:szCs w:val="24"/>
        </w:rPr>
      </w:pPr>
      <w:r w:rsidRPr="00A85AFE">
        <w:rPr>
          <w:rFonts w:ascii="Arial" w:hAnsi="Arial" w:cs="Arial"/>
          <w:sz w:val="24"/>
          <w:szCs w:val="24"/>
        </w:rPr>
        <w:t>Эцсийн ашиглалтын аргаар тооцсон ДНБ-ий 20</w:t>
      </w:r>
      <w:r w:rsidRPr="00A85AFE">
        <w:rPr>
          <w:rFonts w:ascii="Arial" w:hAnsi="Arial" w:cs="Arial"/>
          <w:sz w:val="24"/>
          <w:szCs w:val="24"/>
          <w:lang w:val="mn-MN"/>
        </w:rPr>
        <w:t>13</w:t>
      </w:r>
      <w:r w:rsidRPr="00A85AFE">
        <w:rPr>
          <w:rFonts w:ascii="Arial" w:hAnsi="Arial" w:cs="Arial"/>
          <w:sz w:val="24"/>
          <w:szCs w:val="24"/>
        </w:rPr>
        <w:t xml:space="preserve"> оны бүтц</w:t>
      </w:r>
      <w:r w:rsidRPr="00A85AFE">
        <w:rPr>
          <w:rFonts w:ascii="Arial" w:hAnsi="Arial" w:cs="Arial"/>
          <w:sz w:val="24"/>
          <w:szCs w:val="24"/>
          <w:lang w:val="mn-MN"/>
        </w:rPr>
        <w:t xml:space="preserve">ийг </w:t>
      </w:r>
      <w:r w:rsidRPr="00A85AFE">
        <w:rPr>
          <w:rFonts w:ascii="Arial" w:hAnsi="Arial" w:cs="Arial"/>
          <w:sz w:val="24"/>
          <w:szCs w:val="24"/>
        </w:rPr>
        <w:t>авч үзвэл</w:t>
      </w:r>
      <w:r w:rsidRPr="00A85AFE">
        <w:rPr>
          <w:rFonts w:ascii="Arial" w:hAnsi="Arial" w:cs="Arial"/>
          <w:sz w:val="24"/>
          <w:szCs w:val="24"/>
          <w:lang w:val="mn-MN"/>
        </w:rPr>
        <w:t xml:space="preserve"> э</w:t>
      </w:r>
      <w:r w:rsidRPr="00A85AFE">
        <w:rPr>
          <w:rFonts w:ascii="Arial" w:hAnsi="Arial" w:cs="Arial"/>
          <w:sz w:val="24"/>
          <w:szCs w:val="24"/>
        </w:rPr>
        <w:t>цсийн хэрэглээ 6</w:t>
      </w:r>
      <w:r>
        <w:rPr>
          <w:rFonts w:ascii="Arial" w:hAnsi="Arial" w:cs="Arial"/>
          <w:sz w:val="24"/>
          <w:szCs w:val="24"/>
        </w:rPr>
        <w:t>8</w:t>
      </w:r>
      <w:r>
        <w:rPr>
          <w:rFonts w:ascii="Arial" w:hAnsi="Arial" w:cs="Arial"/>
          <w:sz w:val="24"/>
          <w:szCs w:val="24"/>
          <w:lang w:val="mn-MN"/>
        </w:rPr>
        <w:t>.</w:t>
      </w:r>
      <w:r>
        <w:rPr>
          <w:rFonts w:ascii="Arial" w:hAnsi="Arial" w:cs="Arial"/>
          <w:sz w:val="24"/>
          <w:szCs w:val="24"/>
        </w:rPr>
        <w:t>2</w:t>
      </w:r>
      <w:r w:rsidRPr="00A85AFE">
        <w:rPr>
          <w:rFonts w:ascii="Arial" w:hAnsi="Arial" w:cs="Arial"/>
          <w:sz w:val="24"/>
          <w:szCs w:val="24"/>
          <w:lang w:val="mn-MN"/>
        </w:rPr>
        <w:t xml:space="preserve"> </w:t>
      </w:r>
      <w:r w:rsidRPr="00A85AFE">
        <w:rPr>
          <w:rFonts w:ascii="Arial" w:hAnsi="Arial" w:cs="Arial"/>
          <w:sz w:val="24"/>
          <w:szCs w:val="24"/>
        </w:rPr>
        <w:t xml:space="preserve">хувь, </w:t>
      </w:r>
      <w:r w:rsidRPr="00A85AFE">
        <w:rPr>
          <w:rFonts w:ascii="Arial" w:hAnsi="Arial" w:cs="Arial"/>
          <w:sz w:val="24"/>
          <w:szCs w:val="24"/>
          <w:lang w:val="mn-MN"/>
        </w:rPr>
        <w:t xml:space="preserve">хөрөнгийн </w:t>
      </w:r>
      <w:r w:rsidRPr="00A85AFE">
        <w:rPr>
          <w:rFonts w:ascii="Arial" w:hAnsi="Arial" w:cs="Arial"/>
          <w:sz w:val="24"/>
          <w:szCs w:val="24"/>
        </w:rPr>
        <w:t xml:space="preserve">нийт хуримтлал </w:t>
      </w:r>
      <w:r>
        <w:rPr>
          <w:rFonts w:ascii="Arial" w:hAnsi="Arial" w:cs="Arial"/>
          <w:sz w:val="24"/>
          <w:szCs w:val="24"/>
          <w:lang w:val="mn-MN"/>
        </w:rPr>
        <w:t>5</w:t>
      </w:r>
      <w:r>
        <w:rPr>
          <w:rFonts w:ascii="Arial" w:hAnsi="Arial" w:cs="Arial"/>
          <w:sz w:val="24"/>
          <w:szCs w:val="24"/>
        </w:rPr>
        <w:t>2</w:t>
      </w:r>
      <w:r>
        <w:rPr>
          <w:rFonts w:ascii="Arial" w:hAnsi="Arial" w:cs="Arial"/>
          <w:sz w:val="24"/>
          <w:szCs w:val="24"/>
          <w:lang w:val="mn-MN"/>
        </w:rPr>
        <w:t>.</w:t>
      </w:r>
      <w:r>
        <w:rPr>
          <w:rFonts w:ascii="Arial" w:hAnsi="Arial" w:cs="Arial"/>
          <w:sz w:val="24"/>
          <w:szCs w:val="24"/>
        </w:rPr>
        <w:t>0</w:t>
      </w:r>
      <w:r w:rsidRPr="00A85AFE">
        <w:rPr>
          <w:rFonts w:ascii="Arial" w:hAnsi="Arial" w:cs="Arial"/>
          <w:sz w:val="24"/>
          <w:szCs w:val="24"/>
          <w:lang w:val="mn-MN"/>
        </w:rPr>
        <w:t xml:space="preserve"> </w:t>
      </w:r>
      <w:r w:rsidRPr="00A85AFE">
        <w:rPr>
          <w:rFonts w:ascii="Arial" w:hAnsi="Arial" w:cs="Arial"/>
          <w:sz w:val="24"/>
          <w:szCs w:val="24"/>
        </w:rPr>
        <w:t>хувь, цэвэр экспорт (-</w:t>
      </w:r>
      <w:r>
        <w:rPr>
          <w:rFonts w:ascii="Arial" w:hAnsi="Arial" w:cs="Arial"/>
          <w:sz w:val="24"/>
          <w:szCs w:val="24"/>
          <w:lang w:val="mn-MN"/>
        </w:rPr>
        <w:t>20.</w:t>
      </w:r>
      <w:r>
        <w:rPr>
          <w:rFonts w:ascii="Arial" w:hAnsi="Arial" w:cs="Arial"/>
          <w:sz w:val="24"/>
          <w:szCs w:val="24"/>
        </w:rPr>
        <w:t>2</w:t>
      </w:r>
      <w:r w:rsidRPr="00A85AFE">
        <w:rPr>
          <w:rFonts w:ascii="Arial" w:hAnsi="Arial" w:cs="Arial"/>
          <w:sz w:val="24"/>
          <w:szCs w:val="24"/>
        </w:rPr>
        <w:t>)</w:t>
      </w:r>
      <w:r w:rsidRPr="00A85AFE">
        <w:rPr>
          <w:rFonts w:ascii="Arial" w:hAnsi="Arial" w:cs="Arial"/>
          <w:sz w:val="24"/>
          <w:szCs w:val="24"/>
          <w:lang w:val="mn-MN"/>
        </w:rPr>
        <w:t xml:space="preserve"> хувь болж,</w:t>
      </w:r>
      <w:r w:rsidRPr="00A85AFE">
        <w:rPr>
          <w:rFonts w:ascii="Arial" w:hAnsi="Arial" w:cs="Arial"/>
          <w:sz w:val="24"/>
          <w:szCs w:val="24"/>
        </w:rPr>
        <w:t xml:space="preserve"> өмнөх оны</w:t>
      </w:r>
      <w:r w:rsidRPr="00A85AFE">
        <w:rPr>
          <w:rFonts w:ascii="Arial" w:hAnsi="Arial" w:cs="Arial"/>
          <w:sz w:val="24"/>
          <w:szCs w:val="24"/>
          <w:lang w:val="mn-MN"/>
        </w:rPr>
        <w:t xml:space="preserve">хоос эцсийн хэрэглээ </w:t>
      </w:r>
      <w:r w:rsidRPr="00A85AFE">
        <w:rPr>
          <w:rFonts w:ascii="Arial" w:hAnsi="Arial" w:cs="Arial"/>
          <w:sz w:val="24"/>
          <w:szCs w:val="24"/>
        </w:rPr>
        <w:t>1</w:t>
      </w:r>
      <w:r>
        <w:rPr>
          <w:rFonts w:ascii="Arial" w:hAnsi="Arial" w:cs="Arial"/>
          <w:sz w:val="24"/>
          <w:szCs w:val="24"/>
          <w:lang w:val="mn-MN"/>
        </w:rPr>
        <w:t>.</w:t>
      </w:r>
      <w:r>
        <w:rPr>
          <w:rFonts w:ascii="Arial" w:hAnsi="Arial" w:cs="Arial"/>
          <w:sz w:val="24"/>
          <w:szCs w:val="24"/>
        </w:rPr>
        <w:t>7</w:t>
      </w:r>
      <w:r w:rsidRPr="00A85AFE">
        <w:rPr>
          <w:rFonts w:ascii="Arial" w:hAnsi="Arial" w:cs="Arial"/>
          <w:sz w:val="24"/>
          <w:szCs w:val="24"/>
          <w:lang w:val="mn-MN"/>
        </w:rPr>
        <w:t xml:space="preserve"> пункт, </w:t>
      </w:r>
      <w:r>
        <w:rPr>
          <w:rFonts w:ascii="Arial" w:hAnsi="Arial" w:cs="Arial"/>
          <w:sz w:val="24"/>
          <w:szCs w:val="24"/>
          <w:lang w:val="mn-MN"/>
        </w:rPr>
        <w:t>цэвэр экспорт</w:t>
      </w:r>
      <w:r w:rsidRPr="00A85AFE">
        <w:rPr>
          <w:rFonts w:ascii="Arial" w:hAnsi="Arial" w:cs="Arial"/>
          <w:sz w:val="24"/>
          <w:szCs w:val="24"/>
          <w:lang w:val="mn-MN"/>
        </w:rPr>
        <w:t xml:space="preserve"> </w:t>
      </w:r>
      <w:r w:rsidRPr="00A85AFE">
        <w:rPr>
          <w:rFonts w:ascii="Arial" w:hAnsi="Arial" w:cs="Arial"/>
          <w:sz w:val="24"/>
          <w:szCs w:val="24"/>
        </w:rPr>
        <w:t>2</w:t>
      </w:r>
      <w:r w:rsidRPr="00A85AFE">
        <w:rPr>
          <w:rFonts w:ascii="Arial" w:hAnsi="Arial" w:cs="Arial"/>
          <w:sz w:val="24"/>
          <w:szCs w:val="24"/>
          <w:lang w:val="mn-MN"/>
        </w:rPr>
        <w:t>.</w:t>
      </w:r>
      <w:r>
        <w:rPr>
          <w:rFonts w:ascii="Arial" w:hAnsi="Arial" w:cs="Arial"/>
          <w:sz w:val="24"/>
          <w:szCs w:val="24"/>
          <w:lang w:val="mn-MN"/>
        </w:rPr>
        <w:t>2 пунктээр тус тус өсч</w:t>
      </w:r>
      <w:r w:rsidRPr="00A85AFE">
        <w:rPr>
          <w:rFonts w:ascii="Arial" w:hAnsi="Arial" w:cs="Arial"/>
          <w:sz w:val="24"/>
          <w:szCs w:val="24"/>
        </w:rPr>
        <w:t xml:space="preserve">, </w:t>
      </w:r>
      <w:r w:rsidRPr="00A85AFE">
        <w:rPr>
          <w:rFonts w:ascii="Arial" w:hAnsi="Arial" w:cs="Arial"/>
          <w:sz w:val="24"/>
          <w:szCs w:val="24"/>
          <w:lang w:val="mn-MN"/>
        </w:rPr>
        <w:t xml:space="preserve">хөрөнгийн </w:t>
      </w:r>
      <w:r w:rsidRPr="00A85AFE">
        <w:rPr>
          <w:rFonts w:ascii="Arial" w:hAnsi="Arial" w:cs="Arial"/>
          <w:sz w:val="24"/>
          <w:szCs w:val="24"/>
        </w:rPr>
        <w:t xml:space="preserve">нийт хуримтлал </w:t>
      </w:r>
      <w:r>
        <w:rPr>
          <w:rFonts w:ascii="Arial" w:hAnsi="Arial" w:cs="Arial"/>
          <w:sz w:val="24"/>
          <w:szCs w:val="24"/>
          <w:lang w:val="mn-MN"/>
        </w:rPr>
        <w:t>3</w:t>
      </w:r>
      <w:r w:rsidRPr="00A85AFE">
        <w:rPr>
          <w:rFonts w:ascii="Arial" w:hAnsi="Arial" w:cs="Arial"/>
          <w:sz w:val="24"/>
          <w:szCs w:val="24"/>
          <w:lang w:val="mn-MN"/>
        </w:rPr>
        <w:t>.</w:t>
      </w:r>
      <w:r>
        <w:rPr>
          <w:rFonts w:ascii="Arial" w:hAnsi="Arial" w:cs="Arial"/>
          <w:sz w:val="24"/>
          <w:szCs w:val="24"/>
          <w:lang w:val="mn-MN"/>
        </w:rPr>
        <w:t>9 пунктээр буурсан</w:t>
      </w:r>
      <w:r w:rsidRPr="00A85AFE">
        <w:rPr>
          <w:rFonts w:ascii="Arial" w:hAnsi="Arial" w:cs="Arial"/>
          <w:sz w:val="24"/>
          <w:szCs w:val="24"/>
          <w:lang w:val="mn-MN"/>
        </w:rPr>
        <w:t xml:space="preserve"> байна.</w:t>
      </w:r>
      <w:r>
        <w:rPr>
          <w:rFonts w:ascii="Arial" w:hAnsi="Arial" w:cs="Arial"/>
          <w:sz w:val="24"/>
          <w:szCs w:val="24"/>
          <w:lang w:val="mn-MN"/>
        </w:rPr>
        <w:t xml:space="preserve"> </w:t>
      </w:r>
      <w:r>
        <w:rPr>
          <w:rFonts w:ascii="Arial" w:hAnsi="Arial" w:cs="Arial"/>
          <w:sz w:val="24"/>
          <w:szCs w:val="24"/>
        </w:rPr>
        <w:t xml:space="preserve">   </w:t>
      </w:r>
      <w:r w:rsidRPr="00A85AFE">
        <w:rPr>
          <w:rFonts w:ascii="Arial" w:hAnsi="Arial" w:cs="Arial"/>
          <w:sz w:val="24"/>
          <w:szCs w:val="24"/>
          <w:lang w:val="mn-MN"/>
        </w:rPr>
        <w:t xml:space="preserve"> </w:t>
      </w:r>
    </w:p>
    <w:p w:rsidR="003F43E9" w:rsidRDefault="003F43E9" w:rsidP="00665FA5">
      <w:pPr>
        <w:spacing w:before="60" w:after="60"/>
        <w:jc w:val="both"/>
        <w:rPr>
          <w:rFonts w:ascii="Arial" w:hAnsi="Arial" w:cs="Arial"/>
          <w:sz w:val="24"/>
          <w:szCs w:val="24"/>
          <w:lang w:val="mn-MN"/>
        </w:rPr>
      </w:pPr>
    </w:p>
    <w:p w:rsidR="00A007EC" w:rsidRDefault="00A007EC" w:rsidP="00665FA5">
      <w:pPr>
        <w:spacing w:before="60" w:after="60"/>
        <w:jc w:val="both"/>
        <w:rPr>
          <w:rFonts w:ascii="Arial" w:hAnsi="Arial" w:cs="Arial"/>
          <w:sz w:val="24"/>
          <w:szCs w:val="24"/>
          <w:lang w:val="mn-MN"/>
        </w:rPr>
      </w:pPr>
    </w:p>
    <w:p w:rsidR="00607AA5" w:rsidRPr="00607AA5" w:rsidRDefault="003F43E9" w:rsidP="003F43E9">
      <w:pPr>
        <w:spacing w:before="120"/>
        <w:rPr>
          <w:rFonts w:ascii="Arial" w:hAnsi="Arial" w:cs="Arial"/>
          <w:b/>
          <w:sz w:val="22"/>
          <w:szCs w:val="22"/>
          <w:lang w:val="mn-MN"/>
        </w:rPr>
      </w:pPr>
      <w:r w:rsidRPr="00607AA5">
        <w:rPr>
          <w:rFonts w:ascii="Arial" w:hAnsi="Arial" w:cs="Arial"/>
          <w:b/>
          <w:color w:val="180EE2"/>
          <w:sz w:val="22"/>
          <w:szCs w:val="22"/>
        </w:rPr>
        <w:lastRenderedPageBreak/>
        <w:t xml:space="preserve">     </w:t>
      </w:r>
      <w:r w:rsidRPr="00607AA5">
        <w:rPr>
          <w:rFonts w:ascii="Arial" w:hAnsi="Arial" w:cs="Arial"/>
          <w:b/>
          <w:sz w:val="22"/>
          <w:szCs w:val="22"/>
          <w:lang w:val="mn-MN"/>
        </w:rPr>
        <w:t xml:space="preserve">Хүснэгт </w:t>
      </w:r>
      <w:r w:rsidR="00665FA5">
        <w:rPr>
          <w:rFonts w:ascii="Arial" w:hAnsi="Arial" w:cs="Arial"/>
          <w:b/>
          <w:sz w:val="22"/>
          <w:szCs w:val="22"/>
        </w:rPr>
        <w:t>1</w:t>
      </w:r>
      <w:r w:rsidR="00607AA5" w:rsidRPr="00607AA5">
        <w:rPr>
          <w:rFonts w:ascii="Arial" w:hAnsi="Arial" w:cs="Arial"/>
          <w:b/>
          <w:sz w:val="22"/>
          <w:szCs w:val="22"/>
        </w:rPr>
        <w:t>0</w:t>
      </w:r>
      <w:r w:rsidRPr="00607AA5">
        <w:rPr>
          <w:rFonts w:ascii="Arial" w:hAnsi="Arial" w:cs="Arial"/>
          <w:b/>
          <w:sz w:val="22"/>
          <w:szCs w:val="22"/>
          <w:lang w:val="mn-MN"/>
        </w:rPr>
        <w:t>. Эцсийн ашиглалтын аргаарх ДНБ-ий бүтэц, оны үнээр, хувиар</w:t>
      </w:r>
    </w:p>
    <w:tbl>
      <w:tblPr>
        <w:tblW w:w="9015" w:type="dxa"/>
        <w:tblInd w:w="93" w:type="dxa"/>
        <w:tblLook w:val="04A0" w:firstRow="1" w:lastRow="0" w:firstColumn="1" w:lastColumn="0" w:noHBand="0" w:noVBand="1"/>
      </w:tblPr>
      <w:tblGrid>
        <w:gridCol w:w="5055"/>
        <w:gridCol w:w="990"/>
        <w:gridCol w:w="990"/>
        <w:gridCol w:w="990"/>
        <w:gridCol w:w="990"/>
      </w:tblGrid>
      <w:tr w:rsidR="003F43E9" w:rsidRPr="00B66DF0" w:rsidTr="003F43E9">
        <w:trPr>
          <w:trHeight w:val="300"/>
        </w:trPr>
        <w:tc>
          <w:tcPr>
            <w:tcW w:w="5055" w:type="dxa"/>
            <w:tcBorders>
              <w:top w:val="single" w:sz="4" w:space="0" w:color="auto"/>
              <w:left w:val="nil"/>
              <w:bottom w:val="nil"/>
              <w:right w:val="nil"/>
            </w:tcBorders>
            <w:shd w:val="clear" w:color="000000" w:fill="8DB4E2"/>
            <w:noWrap/>
            <w:vAlign w:val="bottom"/>
            <w:hideMark/>
          </w:tcPr>
          <w:p w:rsidR="003F43E9" w:rsidRPr="00B66DF0" w:rsidRDefault="003F43E9" w:rsidP="003F43E9">
            <w:pPr>
              <w:rPr>
                <w:rFonts w:ascii="Arial" w:eastAsia="Times New Roman" w:hAnsi="Arial" w:cs="Arial"/>
                <w:sz w:val="22"/>
                <w:szCs w:val="22"/>
              </w:rPr>
            </w:pPr>
            <w:r w:rsidRPr="00B66DF0">
              <w:rPr>
                <w:rFonts w:ascii="Arial" w:eastAsia="Times New Roman" w:hAnsi="Arial" w:cs="Arial"/>
                <w:sz w:val="22"/>
                <w:szCs w:val="22"/>
              </w:rPr>
              <w:t> </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607AA5" w:rsidRDefault="003F43E9" w:rsidP="003F43E9">
            <w:pPr>
              <w:jc w:val="center"/>
              <w:rPr>
                <w:rFonts w:ascii="Arial" w:eastAsia="Times New Roman" w:hAnsi="Arial" w:cs="Arial"/>
                <w:b/>
              </w:rPr>
            </w:pPr>
            <w:r w:rsidRPr="00607AA5">
              <w:rPr>
                <w:rFonts w:ascii="Arial" w:eastAsia="Times New Roman" w:hAnsi="Arial" w:cs="Arial"/>
                <w:b/>
              </w:rPr>
              <w:t>2010</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607AA5" w:rsidRDefault="003F43E9" w:rsidP="003F43E9">
            <w:pPr>
              <w:jc w:val="center"/>
              <w:rPr>
                <w:rFonts w:ascii="Arial" w:eastAsia="Times New Roman" w:hAnsi="Arial" w:cs="Arial"/>
                <w:b/>
              </w:rPr>
            </w:pPr>
            <w:r w:rsidRPr="00607AA5">
              <w:rPr>
                <w:rFonts w:ascii="Arial" w:eastAsia="Times New Roman" w:hAnsi="Arial" w:cs="Arial"/>
                <w:b/>
              </w:rPr>
              <w:t>2011</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607AA5" w:rsidRDefault="003F43E9" w:rsidP="003F43E9">
            <w:pPr>
              <w:jc w:val="center"/>
              <w:rPr>
                <w:rFonts w:ascii="Arial" w:eastAsia="Times New Roman" w:hAnsi="Arial" w:cs="Arial"/>
                <w:b/>
              </w:rPr>
            </w:pPr>
            <w:r w:rsidRPr="00607AA5">
              <w:rPr>
                <w:rFonts w:ascii="Arial" w:eastAsia="Times New Roman" w:hAnsi="Arial" w:cs="Arial"/>
                <w:b/>
              </w:rPr>
              <w:t>2012</w:t>
            </w:r>
          </w:p>
        </w:tc>
        <w:tc>
          <w:tcPr>
            <w:tcW w:w="990" w:type="dxa"/>
            <w:vMerge w:val="restart"/>
            <w:tcBorders>
              <w:top w:val="single" w:sz="4" w:space="0" w:color="auto"/>
              <w:left w:val="nil"/>
              <w:bottom w:val="single" w:sz="4" w:space="0" w:color="000000"/>
              <w:right w:val="nil"/>
            </w:tcBorders>
            <w:shd w:val="clear" w:color="000000" w:fill="8DB4E2"/>
            <w:noWrap/>
            <w:vAlign w:val="center"/>
            <w:hideMark/>
          </w:tcPr>
          <w:p w:rsidR="003F43E9" w:rsidRPr="00607AA5" w:rsidRDefault="003F43E9" w:rsidP="003F43E9">
            <w:pPr>
              <w:jc w:val="center"/>
              <w:rPr>
                <w:rFonts w:ascii="Arial" w:eastAsia="Times New Roman" w:hAnsi="Arial" w:cs="Arial"/>
                <w:b/>
              </w:rPr>
            </w:pPr>
            <w:r w:rsidRPr="00607AA5">
              <w:rPr>
                <w:rFonts w:ascii="Arial" w:eastAsia="Times New Roman" w:hAnsi="Arial" w:cs="Arial"/>
                <w:b/>
              </w:rPr>
              <w:t>2013</w:t>
            </w:r>
          </w:p>
        </w:tc>
      </w:tr>
      <w:tr w:rsidR="003F43E9" w:rsidRPr="00B66DF0" w:rsidTr="003F43E9">
        <w:trPr>
          <w:trHeight w:val="64"/>
        </w:trPr>
        <w:tc>
          <w:tcPr>
            <w:tcW w:w="5055" w:type="dxa"/>
            <w:tcBorders>
              <w:top w:val="nil"/>
              <w:left w:val="nil"/>
              <w:bottom w:val="single" w:sz="4" w:space="0" w:color="auto"/>
              <w:right w:val="nil"/>
            </w:tcBorders>
            <w:shd w:val="clear" w:color="000000" w:fill="8DB4E2"/>
            <w:noWrap/>
            <w:vAlign w:val="bottom"/>
            <w:hideMark/>
          </w:tcPr>
          <w:p w:rsidR="003F43E9" w:rsidRPr="00B66DF0" w:rsidRDefault="003F43E9" w:rsidP="003F43E9">
            <w:pPr>
              <w:rPr>
                <w:rFonts w:ascii="Arial" w:eastAsia="Times New Roman" w:hAnsi="Arial" w:cs="Arial"/>
                <w:b/>
                <w:bCs/>
              </w:rPr>
            </w:pPr>
            <w:r w:rsidRPr="00B66DF0">
              <w:rPr>
                <w:rFonts w:ascii="Arial" w:eastAsia="Times New Roman" w:hAnsi="Arial" w:cs="Arial"/>
                <w:b/>
                <w:bCs/>
              </w:rPr>
              <w:t> </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F43E9" w:rsidRPr="00B66DF0" w:rsidRDefault="003F43E9" w:rsidP="003F43E9">
            <w:pPr>
              <w:rPr>
                <w:rFonts w:ascii="Arial" w:eastAsia="Times New Roman" w:hAnsi="Arial" w:cs="Arial"/>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F43E9" w:rsidRPr="00B66DF0" w:rsidRDefault="003F43E9" w:rsidP="003F43E9">
            <w:pPr>
              <w:rPr>
                <w:rFonts w:ascii="Arial" w:eastAsia="Times New Roman" w:hAnsi="Arial" w:cs="Arial"/>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F43E9" w:rsidRPr="00B66DF0" w:rsidRDefault="003F43E9" w:rsidP="003F43E9">
            <w:pPr>
              <w:rPr>
                <w:rFonts w:ascii="Arial" w:eastAsia="Times New Roman" w:hAnsi="Arial" w:cs="Arial"/>
              </w:rPr>
            </w:pPr>
          </w:p>
        </w:tc>
        <w:tc>
          <w:tcPr>
            <w:tcW w:w="990" w:type="dxa"/>
            <w:vMerge/>
            <w:tcBorders>
              <w:top w:val="single" w:sz="4" w:space="0" w:color="auto"/>
              <w:left w:val="nil"/>
              <w:bottom w:val="single" w:sz="4" w:space="0" w:color="000000"/>
              <w:right w:val="nil"/>
            </w:tcBorders>
            <w:vAlign w:val="center"/>
            <w:hideMark/>
          </w:tcPr>
          <w:p w:rsidR="003F43E9" w:rsidRPr="00B66DF0" w:rsidRDefault="003F43E9" w:rsidP="003F43E9">
            <w:pPr>
              <w:rPr>
                <w:rFonts w:ascii="Arial" w:eastAsia="Times New Roman" w:hAnsi="Arial" w:cs="Arial"/>
              </w:rPr>
            </w:pPr>
          </w:p>
        </w:tc>
      </w:tr>
      <w:tr w:rsidR="003F43E9" w:rsidRPr="00B66DF0" w:rsidTr="003F43E9">
        <w:trPr>
          <w:trHeight w:val="165"/>
        </w:trPr>
        <w:tc>
          <w:tcPr>
            <w:tcW w:w="5055" w:type="dxa"/>
            <w:tcBorders>
              <w:top w:val="nil"/>
              <w:left w:val="nil"/>
              <w:bottom w:val="nil"/>
              <w:right w:val="nil"/>
            </w:tcBorders>
            <w:shd w:val="clear" w:color="auto" w:fill="auto"/>
            <w:noWrap/>
            <w:vAlign w:val="bottom"/>
            <w:hideMark/>
          </w:tcPr>
          <w:p w:rsidR="003F43E9" w:rsidRPr="00B66DF0" w:rsidRDefault="003F43E9" w:rsidP="003F43E9">
            <w:pPr>
              <w:rPr>
                <w:rFonts w:ascii="Arial" w:eastAsia="Times New Roman" w:hAnsi="Arial" w:cs="Arial"/>
                <w:sz w:val="22"/>
                <w:szCs w:val="22"/>
              </w:rPr>
            </w:pPr>
          </w:p>
        </w:tc>
        <w:tc>
          <w:tcPr>
            <w:tcW w:w="990" w:type="dxa"/>
            <w:tcBorders>
              <w:top w:val="nil"/>
              <w:left w:val="nil"/>
              <w:bottom w:val="nil"/>
              <w:right w:val="nil"/>
            </w:tcBorders>
            <w:shd w:val="clear" w:color="auto" w:fill="auto"/>
            <w:noWrap/>
            <w:vAlign w:val="bottom"/>
            <w:hideMark/>
          </w:tcPr>
          <w:p w:rsidR="003F43E9" w:rsidRPr="00B66DF0" w:rsidRDefault="003F43E9" w:rsidP="003F43E9">
            <w:pPr>
              <w:rPr>
                <w:rFonts w:ascii="Arial" w:eastAsia="Times New Roman" w:hAnsi="Arial" w:cs="Arial"/>
                <w:sz w:val="22"/>
                <w:szCs w:val="22"/>
              </w:rPr>
            </w:pPr>
          </w:p>
        </w:tc>
        <w:tc>
          <w:tcPr>
            <w:tcW w:w="990" w:type="dxa"/>
            <w:tcBorders>
              <w:top w:val="nil"/>
              <w:left w:val="nil"/>
              <w:bottom w:val="nil"/>
              <w:right w:val="nil"/>
            </w:tcBorders>
            <w:shd w:val="clear" w:color="auto" w:fill="auto"/>
            <w:noWrap/>
            <w:vAlign w:val="bottom"/>
            <w:hideMark/>
          </w:tcPr>
          <w:p w:rsidR="003F43E9" w:rsidRPr="00B66DF0" w:rsidRDefault="003F43E9" w:rsidP="003F43E9">
            <w:pPr>
              <w:rPr>
                <w:rFonts w:ascii="Arial" w:eastAsia="Times New Roman" w:hAnsi="Arial" w:cs="Arial"/>
                <w:sz w:val="22"/>
                <w:szCs w:val="22"/>
              </w:rPr>
            </w:pPr>
          </w:p>
        </w:tc>
        <w:tc>
          <w:tcPr>
            <w:tcW w:w="990" w:type="dxa"/>
            <w:tcBorders>
              <w:top w:val="nil"/>
              <w:left w:val="nil"/>
              <w:bottom w:val="nil"/>
              <w:right w:val="nil"/>
            </w:tcBorders>
            <w:shd w:val="clear" w:color="auto" w:fill="auto"/>
            <w:noWrap/>
            <w:vAlign w:val="bottom"/>
            <w:hideMark/>
          </w:tcPr>
          <w:p w:rsidR="003F43E9" w:rsidRPr="00B66DF0" w:rsidRDefault="003F43E9" w:rsidP="003F43E9">
            <w:pPr>
              <w:rPr>
                <w:rFonts w:ascii="Arial" w:eastAsia="Times New Roman" w:hAnsi="Arial" w:cs="Arial"/>
                <w:sz w:val="22"/>
                <w:szCs w:val="22"/>
              </w:rPr>
            </w:pPr>
          </w:p>
        </w:tc>
        <w:tc>
          <w:tcPr>
            <w:tcW w:w="990" w:type="dxa"/>
            <w:tcBorders>
              <w:top w:val="nil"/>
              <w:left w:val="nil"/>
              <w:bottom w:val="nil"/>
              <w:right w:val="nil"/>
            </w:tcBorders>
            <w:shd w:val="clear" w:color="auto" w:fill="auto"/>
            <w:noWrap/>
            <w:vAlign w:val="bottom"/>
            <w:hideMark/>
          </w:tcPr>
          <w:p w:rsidR="003F43E9" w:rsidRPr="00B66DF0" w:rsidRDefault="003F43E9" w:rsidP="003F43E9">
            <w:pPr>
              <w:rPr>
                <w:rFonts w:ascii="Arial" w:eastAsia="Times New Roman" w:hAnsi="Arial" w:cs="Arial"/>
                <w:sz w:val="22"/>
                <w:szCs w:val="22"/>
              </w:rPr>
            </w:pPr>
          </w:p>
        </w:tc>
      </w:tr>
      <w:tr w:rsidR="003F43E9" w:rsidRPr="00B66DF0" w:rsidTr="003F43E9">
        <w:trPr>
          <w:trHeight w:val="255"/>
        </w:trPr>
        <w:tc>
          <w:tcPr>
            <w:tcW w:w="5055" w:type="dxa"/>
            <w:tcBorders>
              <w:top w:val="nil"/>
              <w:left w:val="nil"/>
              <w:bottom w:val="nil"/>
              <w:right w:val="nil"/>
            </w:tcBorders>
            <w:shd w:val="clear" w:color="000000" w:fill="DCE6F1"/>
            <w:noWrap/>
            <w:vAlign w:val="bottom"/>
            <w:hideMark/>
          </w:tcPr>
          <w:p w:rsidR="003F43E9" w:rsidRPr="00B66DF0" w:rsidRDefault="003F43E9" w:rsidP="003F43E9">
            <w:pPr>
              <w:jc w:val="center"/>
              <w:rPr>
                <w:rFonts w:ascii="Arial" w:eastAsia="Times New Roman" w:hAnsi="Arial" w:cs="Arial"/>
                <w:b/>
                <w:bCs/>
              </w:rPr>
            </w:pPr>
            <w:r w:rsidRPr="00B66DF0">
              <w:rPr>
                <w:rFonts w:ascii="Arial" w:eastAsia="Times New Roman" w:hAnsi="Arial" w:cs="Arial"/>
                <w:b/>
                <w:bCs/>
              </w:rPr>
              <w:t>ДНБ</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100.0</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100.0</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100.0</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100.0</w:t>
            </w:r>
          </w:p>
        </w:tc>
      </w:tr>
      <w:tr w:rsidR="003F43E9" w:rsidRPr="00B66DF0" w:rsidTr="003F43E9">
        <w:trPr>
          <w:trHeight w:val="255"/>
        </w:trPr>
        <w:tc>
          <w:tcPr>
            <w:tcW w:w="5055" w:type="dxa"/>
            <w:tcBorders>
              <w:top w:val="nil"/>
              <w:left w:val="nil"/>
              <w:bottom w:val="nil"/>
              <w:right w:val="nil"/>
            </w:tcBorders>
            <w:shd w:val="clear" w:color="auto" w:fill="auto"/>
            <w:noWrap/>
            <w:vAlign w:val="bottom"/>
            <w:hideMark/>
          </w:tcPr>
          <w:p w:rsidR="003F43E9" w:rsidRPr="00B66DF0" w:rsidRDefault="003F43E9" w:rsidP="003F43E9">
            <w:pPr>
              <w:rPr>
                <w:rFonts w:ascii="Arial" w:eastAsia="Times New Roman" w:hAnsi="Arial" w:cs="Arial"/>
                <w:b/>
                <w:bCs/>
              </w:rPr>
            </w:pPr>
            <w:r w:rsidRPr="00B66DF0">
              <w:rPr>
                <w:rFonts w:ascii="Arial" w:eastAsia="Times New Roman" w:hAnsi="Arial" w:cs="Arial"/>
                <w:b/>
                <w:bCs/>
              </w:rPr>
              <w:t>Эцсийн хэрэглээ</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67.9</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63.7</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66.5</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68.2</w:t>
            </w:r>
          </w:p>
        </w:tc>
      </w:tr>
      <w:tr w:rsidR="003F43E9" w:rsidRPr="00B66DF0" w:rsidTr="003F43E9">
        <w:trPr>
          <w:trHeight w:val="255"/>
        </w:trPr>
        <w:tc>
          <w:tcPr>
            <w:tcW w:w="5055" w:type="dxa"/>
            <w:tcBorders>
              <w:top w:val="nil"/>
              <w:left w:val="nil"/>
              <w:bottom w:val="nil"/>
              <w:right w:val="nil"/>
            </w:tcBorders>
            <w:shd w:val="clear" w:color="000000" w:fill="DCE6F1"/>
            <w:noWrap/>
            <w:vAlign w:val="bottom"/>
            <w:hideMark/>
          </w:tcPr>
          <w:p w:rsidR="003F43E9" w:rsidRPr="00B66DF0" w:rsidRDefault="003F43E9" w:rsidP="003F43E9">
            <w:pPr>
              <w:ind w:left="720"/>
              <w:rPr>
                <w:rFonts w:ascii="Arial" w:eastAsia="Times New Roman" w:hAnsi="Arial" w:cs="Arial"/>
              </w:rPr>
            </w:pPr>
            <w:r w:rsidRPr="00B66DF0">
              <w:rPr>
                <w:rFonts w:ascii="Arial" w:eastAsia="Times New Roman" w:hAnsi="Arial" w:cs="Arial"/>
              </w:rPr>
              <w:t>өрхийн аж ахуйн хэрэглээ</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54.6</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50.9</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52.5</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54.4</w:t>
            </w:r>
          </w:p>
        </w:tc>
      </w:tr>
      <w:tr w:rsidR="003F43E9" w:rsidRPr="00B66DF0" w:rsidTr="003F43E9">
        <w:trPr>
          <w:trHeight w:val="255"/>
        </w:trPr>
        <w:tc>
          <w:tcPr>
            <w:tcW w:w="5055" w:type="dxa"/>
            <w:tcBorders>
              <w:top w:val="nil"/>
              <w:left w:val="nil"/>
              <w:bottom w:val="nil"/>
              <w:right w:val="nil"/>
            </w:tcBorders>
            <w:shd w:val="clear" w:color="auto" w:fill="auto"/>
            <w:noWrap/>
            <w:vAlign w:val="bottom"/>
            <w:hideMark/>
          </w:tcPr>
          <w:p w:rsidR="003F43E9" w:rsidRPr="00B66DF0" w:rsidRDefault="003F43E9" w:rsidP="003F43E9">
            <w:pPr>
              <w:ind w:left="720"/>
              <w:rPr>
                <w:rFonts w:ascii="Arial" w:eastAsia="Times New Roman" w:hAnsi="Arial" w:cs="Arial"/>
              </w:rPr>
            </w:pPr>
            <w:r w:rsidRPr="00B66DF0">
              <w:rPr>
                <w:rFonts w:ascii="Arial" w:eastAsia="Times New Roman" w:hAnsi="Arial" w:cs="Arial"/>
              </w:rPr>
              <w:t>төрийн байгууллагын хэрэглээ</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12.7</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12.3</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13.5</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13.4</w:t>
            </w:r>
          </w:p>
        </w:tc>
      </w:tr>
      <w:tr w:rsidR="003F43E9" w:rsidRPr="00B66DF0" w:rsidTr="003F43E9">
        <w:trPr>
          <w:trHeight w:val="255"/>
        </w:trPr>
        <w:tc>
          <w:tcPr>
            <w:tcW w:w="5055" w:type="dxa"/>
            <w:tcBorders>
              <w:top w:val="nil"/>
              <w:left w:val="nil"/>
              <w:bottom w:val="nil"/>
              <w:right w:val="nil"/>
            </w:tcBorders>
            <w:shd w:val="clear" w:color="000000" w:fill="DCE6F1"/>
            <w:noWrap/>
            <w:vAlign w:val="bottom"/>
            <w:hideMark/>
          </w:tcPr>
          <w:p w:rsidR="003F43E9" w:rsidRPr="00B66DF0" w:rsidRDefault="003F43E9" w:rsidP="003F43E9">
            <w:pPr>
              <w:ind w:left="720"/>
              <w:rPr>
                <w:rFonts w:ascii="Arial" w:eastAsia="Times New Roman" w:hAnsi="Arial" w:cs="Arial"/>
              </w:rPr>
            </w:pPr>
            <w:r w:rsidRPr="00B66DF0">
              <w:rPr>
                <w:rFonts w:ascii="Arial" w:eastAsia="Times New Roman" w:hAnsi="Arial" w:cs="Arial"/>
              </w:rPr>
              <w:t>төрийн бус байгууллагын хэрэглээ</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0.6</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0.6</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0.5</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0.4</w:t>
            </w:r>
          </w:p>
        </w:tc>
      </w:tr>
      <w:tr w:rsidR="003F43E9" w:rsidRPr="00B66DF0" w:rsidTr="003F43E9">
        <w:trPr>
          <w:trHeight w:val="255"/>
        </w:trPr>
        <w:tc>
          <w:tcPr>
            <w:tcW w:w="5055" w:type="dxa"/>
            <w:tcBorders>
              <w:top w:val="nil"/>
              <w:left w:val="nil"/>
              <w:bottom w:val="nil"/>
              <w:right w:val="nil"/>
            </w:tcBorders>
            <w:shd w:val="clear" w:color="auto" w:fill="auto"/>
            <w:noWrap/>
            <w:vAlign w:val="bottom"/>
            <w:hideMark/>
          </w:tcPr>
          <w:p w:rsidR="003F43E9" w:rsidRPr="00B66DF0" w:rsidRDefault="003F43E9" w:rsidP="003F43E9">
            <w:pPr>
              <w:rPr>
                <w:rFonts w:ascii="Arial" w:eastAsia="Times New Roman" w:hAnsi="Arial" w:cs="Arial"/>
                <w:b/>
                <w:bCs/>
              </w:rPr>
            </w:pPr>
            <w:r>
              <w:rPr>
                <w:rFonts w:ascii="Arial" w:eastAsia="Times New Roman" w:hAnsi="Arial" w:cs="Arial"/>
                <w:b/>
                <w:bCs/>
                <w:lang w:val="mn-MN"/>
              </w:rPr>
              <w:t>Хөрөнгийн н</w:t>
            </w:r>
            <w:r w:rsidRPr="00B66DF0">
              <w:rPr>
                <w:rFonts w:ascii="Arial" w:eastAsia="Times New Roman" w:hAnsi="Arial" w:cs="Arial"/>
                <w:b/>
                <w:bCs/>
              </w:rPr>
              <w:t>ийт хуримтлал</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42.1</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58.1</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55.9</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xml:space="preserve">   52.0</w:t>
            </w:r>
          </w:p>
        </w:tc>
      </w:tr>
      <w:tr w:rsidR="003F43E9" w:rsidRPr="00B66DF0" w:rsidTr="003F43E9">
        <w:trPr>
          <w:trHeight w:val="255"/>
        </w:trPr>
        <w:tc>
          <w:tcPr>
            <w:tcW w:w="5055" w:type="dxa"/>
            <w:tcBorders>
              <w:top w:val="nil"/>
              <w:left w:val="nil"/>
              <w:bottom w:val="nil"/>
              <w:right w:val="nil"/>
            </w:tcBorders>
            <w:shd w:val="clear" w:color="000000" w:fill="DCE6F1"/>
            <w:noWrap/>
            <w:vAlign w:val="bottom"/>
            <w:hideMark/>
          </w:tcPr>
          <w:p w:rsidR="003F43E9" w:rsidRPr="00B66DF0" w:rsidRDefault="003F43E9" w:rsidP="003F43E9">
            <w:pPr>
              <w:ind w:left="720"/>
              <w:rPr>
                <w:rFonts w:ascii="Arial" w:eastAsia="Times New Roman" w:hAnsi="Arial" w:cs="Arial"/>
              </w:rPr>
            </w:pPr>
            <w:r w:rsidRPr="00B66DF0">
              <w:rPr>
                <w:rFonts w:ascii="Arial" w:eastAsia="Times New Roman" w:hAnsi="Arial" w:cs="Arial"/>
              </w:rPr>
              <w:t>үндсэн хөрөнгийн нийт хуримтлал</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34.5</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48.4</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45.1</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39.5</w:t>
            </w:r>
          </w:p>
        </w:tc>
      </w:tr>
      <w:tr w:rsidR="003F43E9" w:rsidRPr="00B66DF0" w:rsidTr="003F43E9">
        <w:trPr>
          <w:trHeight w:val="510"/>
        </w:trPr>
        <w:tc>
          <w:tcPr>
            <w:tcW w:w="5055" w:type="dxa"/>
            <w:tcBorders>
              <w:top w:val="nil"/>
              <w:left w:val="nil"/>
              <w:bottom w:val="nil"/>
              <w:right w:val="nil"/>
            </w:tcBorders>
            <w:shd w:val="clear" w:color="auto" w:fill="auto"/>
            <w:vAlign w:val="bottom"/>
            <w:hideMark/>
          </w:tcPr>
          <w:p w:rsidR="003F43E9" w:rsidRPr="00B66DF0" w:rsidRDefault="003F43E9" w:rsidP="003F43E9">
            <w:pPr>
              <w:ind w:left="720"/>
              <w:rPr>
                <w:rFonts w:ascii="Arial" w:eastAsia="Times New Roman" w:hAnsi="Arial" w:cs="Arial"/>
              </w:rPr>
            </w:pPr>
            <w:r w:rsidRPr="00B66DF0">
              <w:rPr>
                <w:rFonts w:ascii="Arial" w:eastAsia="Times New Roman" w:hAnsi="Arial" w:cs="Arial"/>
              </w:rPr>
              <w:t xml:space="preserve">материаллаг эргэлтийн хөрөнгийн өөрчлөлт </w:t>
            </w:r>
            <w:r w:rsidRPr="00B66DF0">
              <w:rPr>
                <w:rFonts w:ascii="Arial" w:eastAsia="Times New Roman" w:hAnsi="Arial" w:cs="Arial"/>
                <w:lang w:val="mn-MN"/>
              </w:rPr>
              <w:t xml:space="preserve"> </w:t>
            </w:r>
            <w:r w:rsidRPr="00B66DF0">
              <w:rPr>
                <w:rFonts w:ascii="Arial" w:eastAsia="Times New Roman" w:hAnsi="Arial" w:cs="Arial"/>
              </w:rPr>
              <w:t>болон үнэт зүйлсийн хуримтлал</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7.6</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9.7</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10.8</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12.5</w:t>
            </w:r>
          </w:p>
        </w:tc>
      </w:tr>
      <w:tr w:rsidR="003F43E9" w:rsidRPr="00B66DF0" w:rsidTr="003F43E9">
        <w:trPr>
          <w:trHeight w:val="255"/>
        </w:trPr>
        <w:tc>
          <w:tcPr>
            <w:tcW w:w="5055" w:type="dxa"/>
            <w:tcBorders>
              <w:top w:val="nil"/>
              <w:left w:val="nil"/>
              <w:bottom w:val="nil"/>
              <w:right w:val="nil"/>
            </w:tcBorders>
            <w:shd w:val="clear" w:color="000000" w:fill="DCE6F1"/>
            <w:noWrap/>
            <w:vAlign w:val="bottom"/>
            <w:hideMark/>
          </w:tcPr>
          <w:p w:rsidR="003F43E9" w:rsidRPr="00B66DF0" w:rsidRDefault="003F43E9" w:rsidP="003F43E9">
            <w:pPr>
              <w:rPr>
                <w:rFonts w:ascii="Arial" w:eastAsia="Times New Roman" w:hAnsi="Arial" w:cs="Arial"/>
                <w:b/>
                <w:bCs/>
              </w:rPr>
            </w:pPr>
            <w:r w:rsidRPr="00B66DF0">
              <w:rPr>
                <w:rFonts w:ascii="Arial" w:eastAsia="Times New Roman" w:hAnsi="Arial" w:cs="Arial"/>
                <w:b/>
                <w:bCs/>
              </w:rPr>
              <w:t>Цэвэр экспорт</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10.0</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21.9</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22.4</w:t>
            </w:r>
          </w:p>
        </w:tc>
        <w:tc>
          <w:tcPr>
            <w:tcW w:w="990" w:type="dxa"/>
            <w:tcBorders>
              <w:top w:val="nil"/>
              <w:left w:val="nil"/>
              <w:bottom w:val="nil"/>
              <w:right w:val="nil"/>
            </w:tcBorders>
            <w:shd w:val="clear" w:color="000000" w:fill="DCE6F1"/>
            <w:noWrap/>
            <w:vAlign w:val="center"/>
            <w:hideMark/>
          </w:tcPr>
          <w:p w:rsidR="003F43E9" w:rsidRPr="00B66DF0" w:rsidRDefault="003F43E9" w:rsidP="003F43E9">
            <w:pPr>
              <w:jc w:val="right"/>
              <w:rPr>
                <w:rFonts w:ascii="Arial" w:eastAsia="Times New Roman" w:hAnsi="Arial" w:cs="Arial"/>
                <w:b/>
                <w:bCs/>
              </w:rPr>
            </w:pPr>
            <w:r w:rsidRPr="00B66DF0">
              <w:rPr>
                <w:rFonts w:ascii="Arial" w:eastAsia="Times New Roman" w:hAnsi="Arial" w:cs="Arial"/>
                <w:b/>
                <w:bCs/>
              </w:rPr>
              <w:t>-   20.2</w:t>
            </w:r>
          </w:p>
        </w:tc>
      </w:tr>
      <w:tr w:rsidR="003F43E9" w:rsidRPr="00B66DF0" w:rsidTr="003F43E9">
        <w:trPr>
          <w:trHeight w:val="255"/>
        </w:trPr>
        <w:tc>
          <w:tcPr>
            <w:tcW w:w="5055" w:type="dxa"/>
            <w:tcBorders>
              <w:top w:val="nil"/>
              <w:left w:val="nil"/>
              <w:bottom w:val="nil"/>
              <w:right w:val="nil"/>
            </w:tcBorders>
            <w:shd w:val="clear" w:color="auto" w:fill="auto"/>
            <w:noWrap/>
            <w:vAlign w:val="bottom"/>
            <w:hideMark/>
          </w:tcPr>
          <w:p w:rsidR="003F43E9" w:rsidRPr="00B66DF0" w:rsidRDefault="003F43E9" w:rsidP="003F43E9">
            <w:pPr>
              <w:ind w:left="720"/>
              <w:rPr>
                <w:rFonts w:ascii="Arial" w:eastAsia="Times New Roman" w:hAnsi="Arial" w:cs="Arial"/>
              </w:rPr>
            </w:pPr>
            <w:r w:rsidRPr="00B66DF0">
              <w:rPr>
                <w:rFonts w:ascii="Arial" w:eastAsia="Times New Roman" w:hAnsi="Arial" w:cs="Arial"/>
              </w:rPr>
              <w:t>бараа, үйлчилгээний экспорт</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46.7</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52.6</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43.6</w:t>
            </w:r>
          </w:p>
        </w:tc>
        <w:tc>
          <w:tcPr>
            <w:tcW w:w="990" w:type="dxa"/>
            <w:tcBorders>
              <w:top w:val="nil"/>
              <w:left w:val="nil"/>
              <w:bottom w:val="nil"/>
              <w:right w:val="nil"/>
            </w:tcBorders>
            <w:shd w:val="clear" w:color="auto" w:fill="auto"/>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39.6</w:t>
            </w:r>
          </w:p>
        </w:tc>
      </w:tr>
      <w:tr w:rsidR="003F43E9" w:rsidRPr="00B66DF0" w:rsidTr="003F43E9">
        <w:trPr>
          <w:trHeight w:val="255"/>
        </w:trPr>
        <w:tc>
          <w:tcPr>
            <w:tcW w:w="5055" w:type="dxa"/>
            <w:tcBorders>
              <w:top w:val="nil"/>
              <w:left w:val="nil"/>
              <w:bottom w:val="single" w:sz="4" w:space="0" w:color="auto"/>
              <w:right w:val="nil"/>
            </w:tcBorders>
            <w:shd w:val="clear" w:color="000000" w:fill="DCE6F1"/>
            <w:noWrap/>
            <w:vAlign w:val="bottom"/>
            <w:hideMark/>
          </w:tcPr>
          <w:p w:rsidR="003F43E9" w:rsidRPr="00B66DF0" w:rsidRDefault="003F43E9" w:rsidP="003F43E9">
            <w:pPr>
              <w:ind w:left="720"/>
              <w:rPr>
                <w:rFonts w:ascii="Arial" w:eastAsia="Times New Roman" w:hAnsi="Arial" w:cs="Arial"/>
              </w:rPr>
            </w:pPr>
            <w:r w:rsidRPr="00B66DF0">
              <w:rPr>
                <w:rFonts w:ascii="Arial" w:eastAsia="Times New Roman" w:hAnsi="Arial" w:cs="Arial"/>
              </w:rPr>
              <w:t>бараа, үйлчилгээний импорт</w:t>
            </w:r>
          </w:p>
        </w:tc>
        <w:tc>
          <w:tcPr>
            <w:tcW w:w="990" w:type="dxa"/>
            <w:tcBorders>
              <w:top w:val="nil"/>
              <w:left w:val="nil"/>
              <w:bottom w:val="single" w:sz="4" w:space="0" w:color="auto"/>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56.7</w:t>
            </w:r>
          </w:p>
        </w:tc>
        <w:tc>
          <w:tcPr>
            <w:tcW w:w="990" w:type="dxa"/>
            <w:tcBorders>
              <w:top w:val="nil"/>
              <w:left w:val="nil"/>
              <w:bottom w:val="single" w:sz="4" w:space="0" w:color="auto"/>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74.4</w:t>
            </w:r>
          </w:p>
        </w:tc>
        <w:tc>
          <w:tcPr>
            <w:tcW w:w="990" w:type="dxa"/>
            <w:tcBorders>
              <w:top w:val="nil"/>
              <w:left w:val="nil"/>
              <w:bottom w:val="single" w:sz="4" w:space="0" w:color="auto"/>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66.0</w:t>
            </w:r>
          </w:p>
        </w:tc>
        <w:tc>
          <w:tcPr>
            <w:tcW w:w="990" w:type="dxa"/>
            <w:tcBorders>
              <w:top w:val="nil"/>
              <w:left w:val="nil"/>
              <w:bottom w:val="single" w:sz="4" w:space="0" w:color="auto"/>
              <w:right w:val="nil"/>
            </w:tcBorders>
            <w:shd w:val="clear" w:color="000000" w:fill="DCE6F1"/>
            <w:noWrap/>
            <w:vAlign w:val="center"/>
            <w:hideMark/>
          </w:tcPr>
          <w:p w:rsidR="003F43E9" w:rsidRPr="00B66DF0" w:rsidRDefault="003F43E9" w:rsidP="003F43E9">
            <w:pPr>
              <w:jc w:val="right"/>
              <w:rPr>
                <w:rFonts w:ascii="Arial" w:eastAsia="Times New Roman" w:hAnsi="Arial" w:cs="Arial"/>
              </w:rPr>
            </w:pPr>
            <w:r w:rsidRPr="00B66DF0">
              <w:rPr>
                <w:rFonts w:ascii="Arial" w:eastAsia="Times New Roman" w:hAnsi="Arial" w:cs="Arial"/>
              </w:rPr>
              <w:t xml:space="preserve">   59.8</w:t>
            </w:r>
          </w:p>
        </w:tc>
      </w:tr>
    </w:tbl>
    <w:p w:rsidR="003F43E9" w:rsidRDefault="003F43E9" w:rsidP="003F43E9">
      <w:pPr>
        <w:jc w:val="both"/>
        <w:rPr>
          <w:rFonts w:ascii="Arial" w:hAnsi="Arial" w:cs="Arial"/>
          <w:b/>
          <w:sz w:val="24"/>
          <w:szCs w:val="24"/>
          <w:lang w:val="mn-MN"/>
        </w:rPr>
      </w:pPr>
    </w:p>
    <w:p w:rsidR="003F43E9" w:rsidRPr="00A85AFE" w:rsidRDefault="003F43E9" w:rsidP="003F43E9">
      <w:pPr>
        <w:jc w:val="both"/>
        <w:rPr>
          <w:rFonts w:ascii="Arial" w:hAnsi="Arial" w:cs="Arial"/>
          <w:b/>
          <w:sz w:val="24"/>
          <w:szCs w:val="24"/>
          <w:lang w:val="mn-MN"/>
        </w:rPr>
      </w:pPr>
      <w:r w:rsidRPr="00A85AFE">
        <w:rPr>
          <w:rFonts w:ascii="Arial" w:hAnsi="Arial" w:cs="Arial"/>
          <w:b/>
          <w:sz w:val="24"/>
          <w:szCs w:val="24"/>
          <w:lang w:val="mn-MN"/>
        </w:rPr>
        <w:t>Эцсийн хэрэглээ</w:t>
      </w:r>
    </w:p>
    <w:p w:rsidR="003F43E9" w:rsidRPr="00A85AFE" w:rsidRDefault="003F43E9" w:rsidP="003F43E9">
      <w:pPr>
        <w:ind w:firstLine="562"/>
        <w:jc w:val="both"/>
        <w:rPr>
          <w:rFonts w:ascii="Arial" w:hAnsi="Arial" w:cs="Arial"/>
          <w:sz w:val="24"/>
          <w:szCs w:val="24"/>
          <w:lang w:val="mn-MN"/>
        </w:rPr>
      </w:pPr>
    </w:p>
    <w:p w:rsidR="003F43E9" w:rsidRPr="00A85AFE" w:rsidRDefault="003F43E9" w:rsidP="003F43E9">
      <w:pPr>
        <w:ind w:firstLine="562"/>
        <w:jc w:val="both"/>
        <w:rPr>
          <w:rFonts w:ascii="Arial" w:hAnsi="Arial" w:cs="Arial"/>
          <w:sz w:val="24"/>
          <w:szCs w:val="24"/>
          <w:lang w:val="mn-MN"/>
        </w:rPr>
      </w:pPr>
      <w:r w:rsidRPr="00A85AFE">
        <w:rPr>
          <w:rFonts w:ascii="Arial" w:hAnsi="Arial" w:cs="Arial"/>
          <w:sz w:val="24"/>
          <w:szCs w:val="24"/>
        </w:rPr>
        <w:t xml:space="preserve">Эцсийн хэрэглээ 2013 </w:t>
      </w:r>
      <w:r>
        <w:rPr>
          <w:rFonts w:ascii="Arial" w:hAnsi="Arial" w:cs="Arial"/>
          <w:sz w:val="24"/>
          <w:szCs w:val="24"/>
          <w:lang w:val="mn-MN"/>
        </w:rPr>
        <w:t>онд 13174</w:t>
      </w:r>
      <w:r w:rsidRPr="00A85AFE">
        <w:rPr>
          <w:rFonts w:ascii="Arial" w:hAnsi="Arial" w:cs="Arial"/>
          <w:sz w:val="24"/>
          <w:szCs w:val="24"/>
          <w:lang w:val="mn-MN"/>
        </w:rPr>
        <w:t>.4</w:t>
      </w:r>
      <w:r w:rsidRPr="00A85AFE">
        <w:rPr>
          <w:rFonts w:ascii="Arial" w:hAnsi="Arial" w:cs="Arial"/>
          <w:sz w:val="24"/>
          <w:szCs w:val="24"/>
        </w:rPr>
        <w:t xml:space="preserve"> тэр</w:t>
      </w:r>
      <w:r>
        <w:rPr>
          <w:rFonts w:ascii="Arial" w:hAnsi="Arial" w:cs="Arial"/>
          <w:sz w:val="24"/>
          <w:szCs w:val="24"/>
        </w:rPr>
        <w:t>бум төг болж, өмнөх оныхоос 20</w:t>
      </w:r>
      <w:r>
        <w:rPr>
          <w:rFonts w:ascii="Arial" w:hAnsi="Arial" w:cs="Arial"/>
          <w:sz w:val="24"/>
          <w:szCs w:val="24"/>
          <w:lang w:val="mn-MN"/>
        </w:rPr>
        <w:t>69</w:t>
      </w:r>
      <w:r>
        <w:rPr>
          <w:rFonts w:ascii="Arial" w:hAnsi="Arial" w:cs="Arial"/>
          <w:sz w:val="24"/>
          <w:szCs w:val="24"/>
        </w:rPr>
        <w:t>.</w:t>
      </w:r>
      <w:r>
        <w:rPr>
          <w:rFonts w:ascii="Arial" w:hAnsi="Arial" w:cs="Arial"/>
          <w:sz w:val="24"/>
          <w:szCs w:val="24"/>
          <w:lang w:val="mn-MN"/>
        </w:rPr>
        <w:t>0</w:t>
      </w:r>
      <w:r w:rsidRPr="00A85AFE">
        <w:rPr>
          <w:rFonts w:ascii="Arial" w:hAnsi="Arial" w:cs="Arial"/>
          <w:sz w:val="24"/>
          <w:szCs w:val="24"/>
        </w:rPr>
        <w:t xml:space="preserve"> тэрбум төг буюу </w:t>
      </w:r>
      <w:r>
        <w:rPr>
          <w:rFonts w:ascii="Arial" w:hAnsi="Arial" w:cs="Arial"/>
          <w:sz w:val="24"/>
          <w:szCs w:val="24"/>
          <w:lang w:val="mn-MN"/>
        </w:rPr>
        <w:t>18.6</w:t>
      </w:r>
      <w:r w:rsidRPr="00A85AFE">
        <w:rPr>
          <w:rFonts w:ascii="Arial" w:hAnsi="Arial" w:cs="Arial"/>
          <w:sz w:val="24"/>
          <w:szCs w:val="24"/>
        </w:rPr>
        <w:t xml:space="preserve"> хувиар өслөө. Эцсийн хэрэглээний ДНБ-д эзлэх хувийн жин 201</w:t>
      </w:r>
      <w:r w:rsidRPr="00A85AFE">
        <w:rPr>
          <w:rFonts w:ascii="Arial" w:hAnsi="Arial" w:cs="Arial"/>
          <w:sz w:val="24"/>
          <w:szCs w:val="24"/>
          <w:lang w:val="mn-MN"/>
        </w:rPr>
        <w:t>3</w:t>
      </w:r>
      <w:r w:rsidRPr="00A85AFE">
        <w:rPr>
          <w:rFonts w:ascii="Arial" w:hAnsi="Arial" w:cs="Arial"/>
          <w:sz w:val="24"/>
          <w:szCs w:val="24"/>
        </w:rPr>
        <w:t xml:space="preserve"> онд 6</w:t>
      </w:r>
      <w:r>
        <w:rPr>
          <w:rFonts w:ascii="Arial" w:hAnsi="Arial" w:cs="Arial"/>
          <w:sz w:val="24"/>
          <w:szCs w:val="24"/>
          <w:lang w:val="mn-MN"/>
        </w:rPr>
        <w:t>8.2</w:t>
      </w:r>
      <w:r w:rsidRPr="00A85AFE">
        <w:rPr>
          <w:rFonts w:ascii="Arial" w:hAnsi="Arial" w:cs="Arial"/>
          <w:sz w:val="24"/>
          <w:szCs w:val="24"/>
        </w:rPr>
        <w:t xml:space="preserve"> хувь болж өмнөх оныхоос </w:t>
      </w:r>
      <w:r w:rsidRPr="00A85AFE">
        <w:rPr>
          <w:rFonts w:ascii="Arial" w:hAnsi="Arial" w:cs="Arial"/>
          <w:sz w:val="24"/>
          <w:szCs w:val="24"/>
          <w:lang w:val="mn-MN"/>
        </w:rPr>
        <w:t>1</w:t>
      </w:r>
      <w:r w:rsidRPr="00A85AFE">
        <w:rPr>
          <w:rFonts w:ascii="Arial" w:hAnsi="Arial" w:cs="Arial"/>
          <w:sz w:val="24"/>
          <w:szCs w:val="24"/>
        </w:rPr>
        <w:t>.</w:t>
      </w:r>
      <w:r>
        <w:rPr>
          <w:rFonts w:ascii="Arial" w:hAnsi="Arial" w:cs="Arial"/>
          <w:sz w:val="24"/>
          <w:szCs w:val="24"/>
          <w:lang w:val="mn-MN"/>
        </w:rPr>
        <w:t>7</w:t>
      </w:r>
      <w:r w:rsidRPr="00A85AFE">
        <w:rPr>
          <w:rFonts w:ascii="Arial" w:hAnsi="Arial" w:cs="Arial"/>
          <w:sz w:val="24"/>
          <w:szCs w:val="24"/>
        </w:rPr>
        <w:t xml:space="preserve"> пунктээр </w:t>
      </w:r>
      <w:r>
        <w:rPr>
          <w:rFonts w:ascii="Arial" w:hAnsi="Arial" w:cs="Arial"/>
          <w:sz w:val="24"/>
          <w:szCs w:val="24"/>
          <w:lang w:val="mn-MN"/>
        </w:rPr>
        <w:t>өссөн</w:t>
      </w:r>
      <w:r w:rsidRPr="00A85AFE">
        <w:rPr>
          <w:rFonts w:ascii="Arial" w:hAnsi="Arial" w:cs="Arial"/>
          <w:sz w:val="24"/>
          <w:szCs w:val="24"/>
        </w:rPr>
        <w:t xml:space="preserve"> байна.</w:t>
      </w:r>
      <w:r>
        <w:rPr>
          <w:rFonts w:ascii="Arial" w:hAnsi="Arial" w:cs="Arial"/>
          <w:sz w:val="24"/>
          <w:szCs w:val="24"/>
          <w:lang w:val="mn-MN"/>
        </w:rPr>
        <w:t xml:space="preserve">  </w:t>
      </w:r>
      <w:r w:rsidRPr="00A85AFE">
        <w:rPr>
          <w:rFonts w:ascii="Arial" w:hAnsi="Arial" w:cs="Arial"/>
          <w:sz w:val="24"/>
          <w:szCs w:val="24"/>
          <w:lang w:val="mn-MN"/>
        </w:rPr>
        <w:t xml:space="preserve">    </w:t>
      </w:r>
    </w:p>
    <w:p w:rsidR="003F43E9" w:rsidRPr="00A85AFE" w:rsidRDefault="003F43E9" w:rsidP="003F43E9">
      <w:pPr>
        <w:ind w:firstLine="562"/>
        <w:jc w:val="both"/>
        <w:rPr>
          <w:rFonts w:ascii="Arial" w:hAnsi="Arial" w:cs="Arial"/>
          <w:sz w:val="24"/>
          <w:szCs w:val="24"/>
          <w:lang w:val="mn-MN"/>
        </w:rPr>
      </w:pPr>
    </w:p>
    <w:p w:rsidR="003F43E9" w:rsidRPr="00607AA5" w:rsidRDefault="003F43E9" w:rsidP="003F43E9">
      <w:pPr>
        <w:pStyle w:val="BodyTextIndent2"/>
        <w:ind w:firstLine="0"/>
        <w:jc w:val="center"/>
        <w:rPr>
          <w:rFonts w:ascii="Arial" w:hAnsi="Arial" w:cs="Arial"/>
          <w:b/>
          <w:bCs/>
          <w:color w:val="0000FF"/>
          <w:sz w:val="22"/>
          <w:szCs w:val="22"/>
          <w:lang w:val="mn-MN"/>
        </w:rPr>
      </w:pPr>
      <w:r w:rsidRPr="00607AA5">
        <w:rPr>
          <w:rFonts w:ascii="Arial" w:hAnsi="Arial" w:cs="Arial"/>
          <w:b/>
          <w:bCs/>
          <w:color w:val="0000FF"/>
          <w:sz w:val="22"/>
          <w:szCs w:val="22"/>
          <w:lang w:val="mn-MN"/>
        </w:rPr>
        <w:t xml:space="preserve">Зураг </w:t>
      </w:r>
      <w:r w:rsidR="00665FA5">
        <w:rPr>
          <w:rFonts w:ascii="Arial" w:hAnsi="Arial" w:cs="Arial"/>
          <w:b/>
          <w:bCs/>
          <w:color w:val="0000FF"/>
          <w:sz w:val="22"/>
          <w:szCs w:val="22"/>
          <w:lang w:val="mn-MN"/>
        </w:rPr>
        <w:t>4</w:t>
      </w:r>
      <w:r w:rsidRPr="00607AA5">
        <w:rPr>
          <w:rFonts w:ascii="Arial" w:hAnsi="Arial" w:cs="Arial"/>
          <w:b/>
          <w:bCs/>
          <w:color w:val="0000FF"/>
          <w:sz w:val="22"/>
          <w:szCs w:val="22"/>
          <w:lang w:val="mn-MN"/>
        </w:rPr>
        <w:t>. ДНБ-ий эцсийн ашиглалтын бүтэц, оны үнээр, хувиар</w:t>
      </w:r>
    </w:p>
    <w:p w:rsidR="003F43E9" w:rsidRPr="00A85AFE" w:rsidRDefault="003F43E9" w:rsidP="003F43E9">
      <w:pPr>
        <w:pStyle w:val="BodyTextIndent2"/>
        <w:ind w:firstLine="0"/>
        <w:jc w:val="center"/>
        <w:rPr>
          <w:rFonts w:ascii="Arial" w:hAnsi="Arial" w:cs="Arial"/>
          <w:bCs/>
          <w:sz w:val="24"/>
          <w:szCs w:val="24"/>
        </w:rPr>
      </w:pPr>
      <w:r>
        <w:rPr>
          <w:noProof/>
        </w:rPr>
        <w:drawing>
          <wp:inline distT="0" distB="0" distL="0" distR="0" wp14:anchorId="4E1D1579" wp14:editId="4CCDA543">
            <wp:extent cx="4914900" cy="3095625"/>
            <wp:effectExtent l="0" t="0" r="0" b="0"/>
            <wp:docPr id="2058" name="Chart 20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43E9" w:rsidRPr="00A85AFE" w:rsidRDefault="003F43E9" w:rsidP="003F43E9">
      <w:pPr>
        <w:ind w:firstLine="562"/>
        <w:jc w:val="both"/>
        <w:rPr>
          <w:rFonts w:ascii="Arial" w:hAnsi="Arial" w:cs="Arial"/>
          <w:bCs/>
          <w:sz w:val="24"/>
          <w:szCs w:val="24"/>
          <w:lang w:val="mn-MN"/>
        </w:rPr>
      </w:pPr>
    </w:p>
    <w:p w:rsidR="003F43E9" w:rsidRPr="00FA4B0D" w:rsidRDefault="003F43E9" w:rsidP="003F43E9">
      <w:pPr>
        <w:ind w:firstLine="562"/>
        <w:jc w:val="both"/>
        <w:rPr>
          <w:rFonts w:ascii="Arial" w:hAnsi="Arial" w:cs="Arial"/>
          <w:bCs/>
          <w:sz w:val="24"/>
          <w:szCs w:val="24"/>
          <w:lang w:val="mn-MN"/>
        </w:rPr>
      </w:pPr>
      <w:r w:rsidRPr="00A85AFE">
        <w:rPr>
          <w:rFonts w:ascii="Arial" w:hAnsi="Arial" w:cs="Arial"/>
          <w:bCs/>
          <w:sz w:val="24"/>
          <w:szCs w:val="24"/>
          <w:lang w:val="mn-MN"/>
        </w:rPr>
        <w:t xml:space="preserve">Өрхийн аж ахуйн </w:t>
      </w:r>
      <w:r>
        <w:rPr>
          <w:rFonts w:ascii="Arial" w:hAnsi="Arial" w:cs="Arial"/>
          <w:bCs/>
          <w:sz w:val="24"/>
          <w:szCs w:val="24"/>
          <w:lang w:val="mn-MN"/>
        </w:rPr>
        <w:t xml:space="preserve">хэрэглээ 2011 </w:t>
      </w:r>
      <w:r w:rsidRPr="00A85AFE">
        <w:rPr>
          <w:rFonts w:ascii="Arial" w:hAnsi="Arial" w:cs="Arial"/>
          <w:bCs/>
          <w:sz w:val="24"/>
          <w:szCs w:val="24"/>
          <w:lang w:val="mn-MN"/>
        </w:rPr>
        <w:t xml:space="preserve">онд </w:t>
      </w:r>
      <w:r>
        <w:rPr>
          <w:rFonts w:ascii="Arial" w:hAnsi="Arial" w:cs="Arial"/>
          <w:bCs/>
          <w:sz w:val="24"/>
          <w:szCs w:val="24"/>
        </w:rPr>
        <w:t>2</w:t>
      </w:r>
      <w:r>
        <w:rPr>
          <w:rFonts w:ascii="Arial" w:hAnsi="Arial" w:cs="Arial"/>
          <w:bCs/>
          <w:sz w:val="24"/>
          <w:szCs w:val="24"/>
          <w:lang w:val="mn-MN"/>
        </w:rPr>
        <w:t>5</w:t>
      </w:r>
      <w:r>
        <w:rPr>
          <w:rFonts w:ascii="Arial" w:hAnsi="Arial" w:cs="Arial"/>
          <w:bCs/>
          <w:sz w:val="24"/>
          <w:szCs w:val="24"/>
        </w:rPr>
        <w:t>.</w:t>
      </w:r>
      <w:r>
        <w:rPr>
          <w:rFonts w:ascii="Arial" w:hAnsi="Arial" w:cs="Arial"/>
          <w:bCs/>
          <w:sz w:val="24"/>
          <w:szCs w:val="24"/>
          <w:lang w:val="mn-MN"/>
        </w:rPr>
        <w:t>9 хувь</w:t>
      </w:r>
      <w:r w:rsidRPr="00A85AFE">
        <w:rPr>
          <w:rFonts w:ascii="Arial" w:hAnsi="Arial" w:cs="Arial"/>
          <w:bCs/>
          <w:sz w:val="24"/>
          <w:szCs w:val="24"/>
          <w:lang w:val="mn-MN"/>
        </w:rPr>
        <w:t>, 2012 онд 3</w:t>
      </w:r>
      <w:r>
        <w:rPr>
          <w:rFonts w:ascii="Arial" w:hAnsi="Arial" w:cs="Arial"/>
          <w:bCs/>
          <w:sz w:val="24"/>
          <w:szCs w:val="24"/>
          <w:lang w:val="mn-MN"/>
        </w:rPr>
        <w:t>0</w:t>
      </w:r>
      <w:r w:rsidRPr="00A85AFE">
        <w:rPr>
          <w:rFonts w:ascii="Arial" w:hAnsi="Arial" w:cs="Arial"/>
          <w:bCs/>
          <w:sz w:val="24"/>
          <w:szCs w:val="24"/>
          <w:lang w:val="mn-MN"/>
        </w:rPr>
        <w:t>.</w:t>
      </w:r>
      <w:r>
        <w:rPr>
          <w:rFonts w:ascii="Arial" w:hAnsi="Arial" w:cs="Arial"/>
          <w:bCs/>
          <w:sz w:val="24"/>
          <w:szCs w:val="24"/>
          <w:lang w:val="mn-MN"/>
        </w:rPr>
        <w:t>7 хувь, 2013 онд 19</w:t>
      </w:r>
      <w:r w:rsidRPr="00A85AFE">
        <w:rPr>
          <w:rFonts w:ascii="Arial" w:hAnsi="Arial" w:cs="Arial"/>
          <w:bCs/>
          <w:sz w:val="24"/>
          <w:szCs w:val="24"/>
          <w:lang w:val="mn-MN"/>
        </w:rPr>
        <w:t>.</w:t>
      </w:r>
      <w:r>
        <w:rPr>
          <w:rFonts w:ascii="Arial" w:hAnsi="Arial" w:cs="Arial"/>
          <w:bCs/>
          <w:sz w:val="24"/>
          <w:szCs w:val="24"/>
          <w:lang w:val="mn-MN"/>
        </w:rPr>
        <w:t>9</w:t>
      </w:r>
      <w:r w:rsidRPr="00A85AFE">
        <w:rPr>
          <w:rFonts w:ascii="Arial" w:hAnsi="Arial" w:cs="Arial"/>
          <w:bCs/>
          <w:sz w:val="24"/>
          <w:szCs w:val="24"/>
          <w:lang w:val="mn-MN"/>
        </w:rPr>
        <w:t xml:space="preserve"> хувиар тус тус өссөн байна.</w:t>
      </w:r>
      <w:r>
        <w:rPr>
          <w:rFonts w:ascii="Arial" w:hAnsi="Arial" w:cs="Arial"/>
          <w:bCs/>
          <w:sz w:val="24"/>
          <w:szCs w:val="24"/>
          <w:lang w:val="mn-MN"/>
        </w:rPr>
        <w:t xml:space="preserve"> </w:t>
      </w:r>
    </w:p>
    <w:tbl>
      <w:tblPr>
        <w:tblpPr w:leftFromText="180" w:rightFromText="180" w:vertAnchor="text" w:horzAnchor="margin" w:tblpY="181"/>
        <w:tblW w:w="0" w:type="auto"/>
        <w:tblBorders>
          <w:insideH w:val="single" w:sz="4" w:space="0" w:color="auto"/>
        </w:tblBorders>
        <w:tblLook w:val="04A0" w:firstRow="1" w:lastRow="0" w:firstColumn="1" w:lastColumn="0" w:noHBand="0" w:noVBand="1"/>
      </w:tblPr>
      <w:tblGrid>
        <w:gridCol w:w="5034"/>
        <w:gridCol w:w="4506"/>
      </w:tblGrid>
      <w:tr w:rsidR="003F43E9" w:rsidRPr="00A85AFE" w:rsidTr="003F43E9">
        <w:trPr>
          <w:trHeight w:val="3423"/>
        </w:trPr>
        <w:tc>
          <w:tcPr>
            <w:tcW w:w="5511" w:type="dxa"/>
          </w:tcPr>
          <w:p w:rsidR="003F43E9" w:rsidRPr="00A85AFE" w:rsidRDefault="003F43E9" w:rsidP="003F43E9">
            <w:pPr>
              <w:pStyle w:val="ListParagraph"/>
              <w:ind w:left="0"/>
              <w:contextualSpacing w:val="0"/>
              <w:jc w:val="center"/>
              <w:rPr>
                <w:rFonts w:ascii="Arial" w:hAnsi="Arial" w:cs="Arial"/>
                <w:sz w:val="24"/>
                <w:szCs w:val="24"/>
              </w:rPr>
            </w:pPr>
            <w:r>
              <w:rPr>
                <w:noProof/>
              </w:rPr>
              <w:lastRenderedPageBreak/>
              <w:drawing>
                <wp:inline distT="0" distB="0" distL="0" distR="0" wp14:anchorId="0849E12C" wp14:editId="155002B2">
                  <wp:extent cx="2898475" cy="2260121"/>
                  <wp:effectExtent l="0" t="0" r="0" b="6985"/>
                  <wp:docPr id="2059" name="Chart 20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734" w:type="dxa"/>
          </w:tcPr>
          <w:p w:rsidR="003F43E9" w:rsidRPr="00A85AFE" w:rsidRDefault="003F43E9" w:rsidP="003F43E9">
            <w:pPr>
              <w:pStyle w:val="ListParagraph"/>
              <w:ind w:left="0"/>
              <w:contextualSpacing w:val="0"/>
              <w:jc w:val="center"/>
              <w:rPr>
                <w:rFonts w:ascii="Arial" w:hAnsi="Arial" w:cs="Arial"/>
                <w:sz w:val="24"/>
                <w:szCs w:val="24"/>
              </w:rPr>
            </w:pPr>
            <w:r>
              <w:rPr>
                <w:noProof/>
              </w:rPr>
              <w:drawing>
                <wp:inline distT="0" distB="0" distL="0" distR="0" wp14:anchorId="3984127F" wp14:editId="1AC675F2">
                  <wp:extent cx="2717320" cy="2260121"/>
                  <wp:effectExtent l="0" t="0" r="6985" b="6985"/>
                  <wp:docPr id="2064" name="Chart 20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3F43E9" w:rsidRPr="00285DB8" w:rsidRDefault="003F43E9" w:rsidP="003F43E9">
      <w:pPr>
        <w:ind w:firstLine="562"/>
        <w:jc w:val="both"/>
        <w:rPr>
          <w:rFonts w:ascii="Arial" w:hAnsi="Arial" w:cs="Arial"/>
          <w:bCs/>
          <w:color w:val="FF0000"/>
          <w:sz w:val="24"/>
          <w:szCs w:val="24"/>
        </w:rPr>
      </w:pPr>
      <w:r w:rsidRPr="00285DB8">
        <w:rPr>
          <w:rFonts w:ascii="Arial" w:hAnsi="Arial" w:cs="Arial"/>
          <w:sz w:val="24"/>
          <w:szCs w:val="24"/>
          <w:lang w:val="mn-MN"/>
        </w:rPr>
        <w:t>Ө</w:t>
      </w:r>
      <w:r w:rsidRPr="00285DB8">
        <w:rPr>
          <w:rFonts w:ascii="Arial" w:hAnsi="Arial" w:cs="Arial"/>
          <w:sz w:val="24"/>
          <w:szCs w:val="24"/>
        </w:rPr>
        <w:t>рхийн аж ахуйн эцсийн хэрэглээ</w:t>
      </w:r>
      <w:r w:rsidRPr="00285DB8">
        <w:rPr>
          <w:rFonts w:ascii="Arial" w:hAnsi="Arial" w:cs="Arial"/>
          <w:sz w:val="24"/>
          <w:szCs w:val="24"/>
          <w:lang w:val="mn-MN"/>
        </w:rPr>
        <w:t>ний нийт зардал</w:t>
      </w:r>
      <w:r w:rsidRPr="00285DB8">
        <w:rPr>
          <w:rFonts w:ascii="Arial" w:hAnsi="Arial" w:cs="Arial"/>
          <w:sz w:val="24"/>
          <w:szCs w:val="24"/>
        </w:rPr>
        <w:t xml:space="preserve"> </w:t>
      </w:r>
      <w:r w:rsidRPr="00285DB8">
        <w:rPr>
          <w:rFonts w:ascii="Arial" w:hAnsi="Arial" w:cs="Arial"/>
          <w:bCs/>
          <w:sz w:val="24"/>
          <w:szCs w:val="24"/>
          <w:lang w:val="mn-MN"/>
        </w:rPr>
        <w:t xml:space="preserve">дотор өрхийн хүнсний хэрэглээний зардал </w:t>
      </w:r>
      <w:r w:rsidRPr="00285DB8">
        <w:rPr>
          <w:rFonts w:ascii="Arial" w:hAnsi="Arial" w:cs="Arial"/>
          <w:bCs/>
          <w:sz w:val="24"/>
          <w:szCs w:val="24"/>
        </w:rPr>
        <w:t>5</w:t>
      </w:r>
      <w:r w:rsidRPr="00285DB8">
        <w:rPr>
          <w:rFonts w:ascii="Arial" w:hAnsi="Arial" w:cs="Arial"/>
          <w:bCs/>
          <w:sz w:val="24"/>
          <w:szCs w:val="24"/>
          <w:lang w:val="mn-MN"/>
        </w:rPr>
        <w:t>.</w:t>
      </w:r>
      <w:r w:rsidRPr="00285DB8">
        <w:rPr>
          <w:rFonts w:ascii="Arial" w:hAnsi="Arial" w:cs="Arial"/>
          <w:bCs/>
          <w:sz w:val="24"/>
          <w:szCs w:val="24"/>
        </w:rPr>
        <w:t>2</w:t>
      </w:r>
      <w:r w:rsidRPr="00285DB8">
        <w:rPr>
          <w:rFonts w:ascii="Arial" w:hAnsi="Arial" w:cs="Arial"/>
          <w:bCs/>
          <w:sz w:val="24"/>
          <w:szCs w:val="24"/>
          <w:lang w:val="mn-MN"/>
        </w:rPr>
        <w:t xml:space="preserve"> хувиар, хүнсний бус хэрэглээний зардал 3</w:t>
      </w:r>
      <w:r w:rsidRPr="00285DB8">
        <w:rPr>
          <w:rFonts w:ascii="Arial" w:hAnsi="Arial" w:cs="Arial"/>
          <w:bCs/>
          <w:sz w:val="24"/>
          <w:szCs w:val="24"/>
        </w:rPr>
        <w:t>0</w:t>
      </w:r>
      <w:r w:rsidRPr="00285DB8">
        <w:rPr>
          <w:rFonts w:ascii="Arial" w:hAnsi="Arial" w:cs="Arial"/>
          <w:bCs/>
          <w:sz w:val="24"/>
          <w:szCs w:val="24"/>
          <w:lang w:val="mn-MN"/>
        </w:rPr>
        <w:t>.</w:t>
      </w:r>
      <w:r w:rsidRPr="00285DB8">
        <w:rPr>
          <w:rFonts w:ascii="Arial" w:hAnsi="Arial" w:cs="Arial"/>
          <w:bCs/>
          <w:sz w:val="24"/>
          <w:szCs w:val="24"/>
        </w:rPr>
        <w:t>1</w:t>
      </w:r>
      <w:r w:rsidRPr="00285DB8">
        <w:rPr>
          <w:rFonts w:ascii="Arial" w:hAnsi="Arial" w:cs="Arial"/>
          <w:bCs/>
          <w:sz w:val="24"/>
          <w:szCs w:val="24"/>
          <w:lang w:val="mn-MN"/>
        </w:rPr>
        <w:t xml:space="preserve"> хувиар тус тус өссөн байна.</w:t>
      </w:r>
      <w:r>
        <w:rPr>
          <w:rFonts w:ascii="Arial" w:hAnsi="Arial" w:cs="Arial"/>
          <w:bCs/>
          <w:sz w:val="24"/>
          <w:szCs w:val="24"/>
        </w:rPr>
        <w:t xml:space="preserve"> </w:t>
      </w:r>
      <w:r w:rsidRPr="00285DB8">
        <w:rPr>
          <w:rFonts w:ascii="Arial" w:hAnsi="Arial" w:cs="Arial"/>
          <w:bCs/>
          <w:sz w:val="24"/>
          <w:szCs w:val="24"/>
          <w:lang w:val="mn-MN"/>
        </w:rPr>
        <w:t xml:space="preserve">  </w:t>
      </w:r>
      <w:r w:rsidRPr="00285DB8">
        <w:rPr>
          <w:rFonts w:ascii="Arial" w:hAnsi="Arial" w:cs="Arial"/>
          <w:bCs/>
          <w:sz w:val="24"/>
          <w:szCs w:val="24"/>
        </w:rPr>
        <w:t xml:space="preserve"> </w:t>
      </w:r>
      <w:r>
        <w:rPr>
          <w:rFonts w:ascii="Arial" w:hAnsi="Arial" w:cs="Arial"/>
          <w:bCs/>
          <w:color w:val="FF0000"/>
          <w:sz w:val="24"/>
          <w:szCs w:val="24"/>
        </w:rPr>
        <w:t xml:space="preserve"> </w:t>
      </w:r>
      <w:r>
        <w:rPr>
          <w:rFonts w:ascii="Arial" w:hAnsi="Arial" w:cs="Arial"/>
          <w:bCs/>
          <w:color w:val="FF0000"/>
          <w:sz w:val="24"/>
          <w:szCs w:val="24"/>
          <w:lang w:val="mn-MN"/>
        </w:rPr>
        <w:t xml:space="preserve"> </w:t>
      </w:r>
      <w:r w:rsidRPr="00285DB8">
        <w:rPr>
          <w:rFonts w:ascii="Arial" w:hAnsi="Arial" w:cs="Arial"/>
          <w:bCs/>
          <w:color w:val="FF0000"/>
          <w:sz w:val="24"/>
          <w:szCs w:val="24"/>
        </w:rPr>
        <w:t xml:space="preserve"> </w:t>
      </w:r>
    </w:p>
    <w:p w:rsidR="003F43E9" w:rsidRPr="004867CE" w:rsidRDefault="003F43E9" w:rsidP="003F43E9">
      <w:pPr>
        <w:ind w:firstLine="562"/>
        <w:jc w:val="both"/>
        <w:rPr>
          <w:rFonts w:ascii="Arial" w:hAnsi="Arial" w:cs="Arial"/>
          <w:bCs/>
          <w:color w:val="FF0000"/>
          <w:sz w:val="24"/>
          <w:szCs w:val="24"/>
        </w:rPr>
      </w:pPr>
    </w:p>
    <w:p w:rsidR="003F43E9" w:rsidRDefault="003F43E9" w:rsidP="003F43E9">
      <w:pPr>
        <w:ind w:firstLine="562"/>
        <w:jc w:val="both"/>
        <w:rPr>
          <w:rFonts w:ascii="Arial" w:hAnsi="Arial" w:cs="Arial"/>
          <w:bCs/>
          <w:sz w:val="24"/>
          <w:szCs w:val="24"/>
        </w:rPr>
      </w:pPr>
      <w:r w:rsidRPr="00A85AFE">
        <w:rPr>
          <w:rFonts w:ascii="Arial" w:hAnsi="Arial" w:cs="Arial"/>
          <w:bCs/>
          <w:sz w:val="24"/>
          <w:szCs w:val="24"/>
          <w:lang w:val="mn-MN"/>
        </w:rPr>
        <w:t>Төрийн удирдлагын байгууллагын хэрэглээ</w:t>
      </w:r>
      <w:r w:rsidRPr="00A85AFE">
        <w:rPr>
          <w:rFonts w:ascii="Arial" w:hAnsi="Arial" w:cs="Arial"/>
          <w:b/>
          <w:bCs/>
          <w:sz w:val="24"/>
          <w:szCs w:val="24"/>
          <w:lang w:val="mn-MN"/>
        </w:rPr>
        <w:t xml:space="preserve"> </w:t>
      </w:r>
      <w:r w:rsidRPr="00A85AFE">
        <w:rPr>
          <w:rFonts w:ascii="Arial" w:hAnsi="Arial" w:cs="Arial"/>
          <w:bCs/>
          <w:sz w:val="24"/>
          <w:szCs w:val="24"/>
          <w:lang w:val="mn-MN"/>
        </w:rPr>
        <w:t>20</w:t>
      </w:r>
      <w:r w:rsidRPr="00A85AFE">
        <w:rPr>
          <w:rFonts w:ascii="Arial" w:hAnsi="Arial" w:cs="Arial"/>
          <w:bCs/>
          <w:sz w:val="24"/>
          <w:szCs w:val="24"/>
        </w:rPr>
        <w:t>1</w:t>
      </w:r>
      <w:r w:rsidRPr="00A85AFE">
        <w:rPr>
          <w:rFonts w:ascii="Arial" w:hAnsi="Arial" w:cs="Arial"/>
          <w:bCs/>
          <w:sz w:val="24"/>
          <w:szCs w:val="24"/>
          <w:lang w:val="mn-MN"/>
        </w:rPr>
        <w:t>3 оны гүйцэтгэлээр</w:t>
      </w:r>
      <w:r w:rsidRPr="00A85AFE">
        <w:rPr>
          <w:rFonts w:ascii="Arial" w:hAnsi="Arial" w:cs="Arial"/>
          <w:b/>
          <w:bCs/>
          <w:sz w:val="24"/>
          <w:szCs w:val="24"/>
          <w:lang w:val="mn-MN"/>
        </w:rPr>
        <w:t xml:space="preserve"> </w:t>
      </w:r>
      <w:r>
        <w:rPr>
          <w:rFonts w:ascii="Arial" w:hAnsi="Arial" w:cs="Arial"/>
          <w:bCs/>
          <w:sz w:val="24"/>
          <w:szCs w:val="24"/>
          <w:lang w:val="mn-MN"/>
        </w:rPr>
        <w:t>2580.3</w:t>
      </w:r>
      <w:r w:rsidRPr="00A85AFE">
        <w:rPr>
          <w:rFonts w:ascii="Arial" w:hAnsi="Arial" w:cs="Arial"/>
          <w:bCs/>
          <w:sz w:val="24"/>
          <w:szCs w:val="24"/>
          <w:lang w:val="mn-MN"/>
        </w:rPr>
        <w:t xml:space="preserve"> тэрбум төг болж, өмнөх</w:t>
      </w:r>
      <w:r w:rsidRPr="00A85AFE">
        <w:rPr>
          <w:rFonts w:ascii="Arial" w:hAnsi="Arial" w:cs="Arial"/>
          <w:b/>
          <w:bCs/>
          <w:sz w:val="24"/>
          <w:szCs w:val="24"/>
          <w:lang w:val="mn-MN"/>
        </w:rPr>
        <w:t xml:space="preserve"> </w:t>
      </w:r>
      <w:r>
        <w:rPr>
          <w:rFonts w:ascii="Arial" w:hAnsi="Arial" w:cs="Arial"/>
          <w:sz w:val="24"/>
          <w:szCs w:val="24"/>
          <w:lang w:val="mn-MN"/>
        </w:rPr>
        <w:t>оныхоос 322.9 тэрбум төг буюу 14.3</w:t>
      </w:r>
      <w:r w:rsidRPr="00A85AFE">
        <w:rPr>
          <w:rFonts w:ascii="Arial" w:hAnsi="Arial" w:cs="Arial"/>
          <w:sz w:val="24"/>
          <w:szCs w:val="24"/>
          <w:lang w:val="mn-MN"/>
        </w:rPr>
        <w:t xml:space="preserve"> хувиар </w:t>
      </w:r>
      <w:r>
        <w:rPr>
          <w:rFonts w:ascii="Arial" w:hAnsi="Arial" w:cs="Arial"/>
          <w:sz w:val="24"/>
          <w:szCs w:val="24"/>
          <w:lang w:val="mn-MN"/>
        </w:rPr>
        <w:t xml:space="preserve">өссөн </w:t>
      </w:r>
      <w:r w:rsidRPr="00A85AFE">
        <w:rPr>
          <w:rFonts w:ascii="Arial" w:hAnsi="Arial" w:cs="Arial"/>
          <w:bCs/>
          <w:sz w:val="24"/>
          <w:szCs w:val="24"/>
          <w:lang w:val="mn-MN"/>
        </w:rPr>
        <w:t>байна.</w:t>
      </w:r>
      <w:r>
        <w:rPr>
          <w:rFonts w:ascii="Arial" w:hAnsi="Arial" w:cs="Arial"/>
          <w:bCs/>
          <w:sz w:val="24"/>
          <w:szCs w:val="24"/>
          <w:lang w:val="mn-MN"/>
        </w:rPr>
        <w:t xml:space="preserve">   </w:t>
      </w:r>
      <w:r w:rsidRPr="00A85AFE">
        <w:rPr>
          <w:rFonts w:ascii="Arial" w:hAnsi="Arial" w:cs="Arial"/>
          <w:bCs/>
          <w:sz w:val="24"/>
          <w:szCs w:val="24"/>
          <w:lang w:val="mn-MN"/>
        </w:rPr>
        <w:t xml:space="preserve"> </w:t>
      </w:r>
      <w:r>
        <w:rPr>
          <w:rFonts w:ascii="Arial" w:hAnsi="Arial" w:cs="Arial"/>
          <w:bCs/>
          <w:sz w:val="24"/>
          <w:szCs w:val="24"/>
          <w:lang w:val="mn-MN"/>
        </w:rPr>
        <w:t xml:space="preserve"> </w:t>
      </w:r>
      <w:r w:rsidRPr="00A85AFE">
        <w:rPr>
          <w:rFonts w:ascii="Arial" w:hAnsi="Arial" w:cs="Arial"/>
          <w:bCs/>
          <w:sz w:val="24"/>
          <w:szCs w:val="24"/>
          <w:lang w:val="mn-MN"/>
        </w:rPr>
        <w:t xml:space="preserve">  </w:t>
      </w:r>
      <w:r w:rsidRPr="00A85AFE">
        <w:rPr>
          <w:rFonts w:ascii="Arial" w:hAnsi="Arial" w:cs="Arial"/>
          <w:bCs/>
          <w:sz w:val="24"/>
          <w:szCs w:val="24"/>
        </w:rPr>
        <w:t xml:space="preserve"> </w:t>
      </w:r>
      <w:r w:rsidRPr="00A85AFE">
        <w:rPr>
          <w:rFonts w:ascii="Arial" w:hAnsi="Arial" w:cs="Arial"/>
          <w:bCs/>
          <w:sz w:val="24"/>
          <w:szCs w:val="24"/>
          <w:lang w:val="mn-MN"/>
        </w:rPr>
        <w:t xml:space="preserve"> </w:t>
      </w:r>
    </w:p>
    <w:p w:rsidR="003F43E9" w:rsidRPr="004867CE" w:rsidRDefault="003F43E9" w:rsidP="003F43E9">
      <w:pPr>
        <w:ind w:firstLine="562"/>
        <w:jc w:val="both"/>
        <w:rPr>
          <w:rFonts w:ascii="Arial" w:hAnsi="Arial" w:cs="Arial"/>
          <w:bCs/>
          <w:sz w:val="24"/>
          <w:szCs w:val="24"/>
        </w:rPr>
      </w:pPr>
    </w:p>
    <w:p w:rsidR="003F43E9" w:rsidRPr="00A85AFE" w:rsidRDefault="003F43E9" w:rsidP="003F43E9">
      <w:pPr>
        <w:spacing w:before="60" w:after="60"/>
        <w:ind w:firstLine="562"/>
        <w:jc w:val="both"/>
        <w:rPr>
          <w:rFonts w:ascii="Arial" w:hAnsi="Arial" w:cs="Arial"/>
          <w:bCs/>
          <w:sz w:val="24"/>
          <w:szCs w:val="24"/>
          <w:lang w:val="mn-MN"/>
        </w:rPr>
      </w:pPr>
      <w:r>
        <w:rPr>
          <w:rFonts w:ascii="Arial" w:hAnsi="Arial" w:cs="Arial"/>
          <w:bCs/>
          <w:sz w:val="24"/>
          <w:szCs w:val="24"/>
          <w:lang w:val="mn-MN"/>
        </w:rPr>
        <w:t xml:space="preserve">Төрийн </w:t>
      </w:r>
      <w:r w:rsidRPr="00A85AFE">
        <w:rPr>
          <w:rFonts w:ascii="Arial" w:hAnsi="Arial" w:cs="Arial"/>
          <w:bCs/>
          <w:sz w:val="24"/>
          <w:szCs w:val="24"/>
          <w:lang w:val="mn-MN"/>
        </w:rPr>
        <w:t>бус байгууллагын эцсийн хэрэглээ</w:t>
      </w:r>
      <w:r w:rsidRPr="00A85AFE">
        <w:rPr>
          <w:rFonts w:ascii="Arial" w:hAnsi="Arial" w:cs="Arial"/>
          <w:bCs/>
          <w:i/>
          <w:sz w:val="24"/>
          <w:szCs w:val="24"/>
          <w:lang w:val="mn-MN"/>
        </w:rPr>
        <w:t xml:space="preserve"> </w:t>
      </w:r>
      <w:r w:rsidRPr="00A85AFE">
        <w:rPr>
          <w:rFonts w:ascii="Arial" w:hAnsi="Arial" w:cs="Arial"/>
          <w:bCs/>
          <w:sz w:val="24"/>
          <w:szCs w:val="24"/>
          <w:lang w:val="mn-MN"/>
        </w:rPr>
        <w:t>20</w:t>
      </w:r>
      <w:r w:rsidRPr="00A85AFE">
        <w:rPr>
          <w:rFonts w:ascii="Arial" w:hAnsi="Arial" w:cs="Arial"/>
          <w:bCs/>
          <w:sz w:val="24"/>
          <w:szCs w:val="24"/>
        </w:rPr>
        <w:t>1</w:t>
      </w:r>
      <w:r w:rsidRPr="00A85AFE">
        <w:rPr>
          <w:rFonts w:ascii="Arial" w:hAnsi="Arial" w:cs="Arial"/>
          <w:bCs/>
          <w:sz w:val="24"/>
          <w:szCs w:val="24"/>
          <w:lang w:val="mn-MN"/>
        </w:rPr>
        <w:t xml:space="preserve">3 оны </w:t>
      </w:r>
      <w:r>
        <w:rPr>
          <w:rFonts w:ascii="Arial" w:hAnsi="Arial" w:cs="Arial"/>
          <w:bCs/>
          <w:sz w:val="24"/>
          <w:szCs w:val="24"/>
          <w:lang w:val="mn-MN"/>
        </w:rPr>
        <w:t>гүйцэтгэлээр 85.6</w:t>
      </w:r>
      <w:r w:rsidRPr="00A85AFE">
        <w:rPr>
          <w:rFonts w:ascii="Arial" w:hAnsi="Arial" w:cs="Arial"/>
          <w:bCs/>
          <w:sz w:val="24"/>
          <w:szCs w:val="24"/>
          <w:lang w:val="mn-MN"/>
        </w:rPr>
        <w:t xml:space="preserve"> </w:t>
      </w:r>
      <w:r w:rsidRPr="00A85AFE">
        <w:rPr>
          <w:rFonts w:ascii="Arial" w:hAnsi="Arial" w:cs="Arial"/>
          <w:bCs/>
          <w:sz w:val="24"/>
          <w:szCs w:val="24"/>
        </w:rPr>
        <w:t xml:space="preserve">тэрбум төг </w:t>
      </w:r>
      <w:r w:rsidRPr="00A85AFE">
        <w:rPr>
          <w:rFonts w:ascii="Arial" w:hAnsi="Arial" w:cs="Arial"/>
          <w:bCs/>
          <w:sz w:val="24"/>
          <w:szCs w:val="24"/>
          <w:lang w:val="mn-MN"/>
        </w:rPr>
        <w:t>болж</w:t>
      </w:r>
      <w:r w:rsidRPr="00A85AFE">
        <w:rPr>
          <w:rFonts w:ascii="Arial" w:hAnsi="Arial" w:cs="Arial"/>
          <w:bCs/>
          <w:sz w:val="24"/>
          <w:szCs w:val="24"/>
        </w:rPr>
        <w:t xml:space="preserve">, өмнөх </w:t>
      </w:r>
      <w:r w:rsidRPr="00A85AFE">
        <w:rPr>
          <w:rFonts w:ascii="Arial" w:hAnsi="Arial" w:cs="Arial"/>
          <w:bCs/>
          <w:sz w:val="24"/>
          <w:szCs w:val="24"/>
          <w:lang w:val="mn-MN"/>
        </w:rPr>
        <w:t>оныхоос</w:t>
      </w:r>
      <w:r w:rsidRPr="00A85AFE">
        <w:rPr>
          <w:rFonts w:ascii="Arial" w:hAnsi="Arial" w:cs="Arial"/>
          <w:bCs/>
          <w:sz w:val="24"/>
          <w:szCs w:val="24"/>
        </w:rPr>
        <w:t xml:space="preserve"> </w:t>
      </w:r>
      <w:r w:rsidRPr="00A85AFE">
        <w:rPr>
          <w:rFonts w:ascii="Arial" w:hAnsi="Arial" w:cs="Arial"/>
          <w:bCs/>
          <w:sz w:val="24"/>
          <w:szCs w:val="24"/>
          <w:lang w:val="mn-MN"/>
        </w:rPr>
        <w:t>3.5</w:t>
      </w:r>
      <w:r w:rsidRPr="00A85AFE">
        <w:rPr>
          <w:rFonts w:ascii="Arial" w:hAnsi="Arial" w:cs="Arial"/>
          <w:bCs/>
          <w:sz w:val="24"/>
          <w:szCs w:val="24"/>
        </w:rPr>
        <w:t xml:space="preserve"> тэрбум төг буюу </w:t>
      </w:r>
      <w:r>
        <w:rPr>
          <w:rFonts w:ascii="Arial" w:hAnsi="Arial" w:cs="Arial"/>
          <w:bCs/>
          <w:sz w:val="24"/>
          <w:szCs w:val="24"/>
          <w:lang w:val="mn-MN"/>
        </w:rPr>
        <w:t>4</w:t>
      </w:r>
      <w:r w:rsidRPr="00A85AFE">
        <w:rPr>
          <w:rFonts w:ascii="Arial" w:hAnsi="Arial" w:cs="Arial"/>
          <w:bCs/>
          <w:sz w:val="24"/>
          <w:szCs w:val="24"/>
        </w:rPr>
        <w:t>.</w:t>
      </w:r>
      <w:r>
        <w:rPr>
          <w:rFonts w:ascii="Arial" w:hAnsi="Arial" w:cs="Arial"/>
          <w:bCs/>
          <w:sz w:val="24"/>
          <w:szCs w:val="24"/>
          <w:lang w:val="mn-MN"/>
        </w:rPr>
        <w:t>3</w:t>
      </w:r>
      <w:r w:rsidRPr="00A85AFE">
        <w:rPr>
          <w:rFonts w:ascii="Arial" w:hAnsi="Arial" w:cs="Arial"/>
          <w:bCs/>
          <w:sz w:val="24"/>
          <w:szCs w:val="24"/>
          <w:lang w:val="mn-MN"/>
        </w:rPr>
        <w:t xml:space="preserve"> хувиар нэмэгдлээ.</w:t>
      </w:r>
      <w:r>
        <w:rPr>
          <w:rFonts w:ascii="Arial" w:hAnsi="Arial" w:cs="Arial"/>
          <w:bCs/>
          <w:sz w:val="24"/>
          <w:szCs w:val="24"/>
          <w:lang w:val="mn-MN"/>
        </w:rPr>
        <w:t xml:space="preserve"> </w:t>
      </w:r>
      <w:r>
        <w:rPr>
          <w:rFonts w:ascii="Arial" w:hAnsi="Arial" w:cs="Arial"/>
          <w:bCs/>
          <w:sz w:val="24"/>
          <w:szCs w:val="24"/>
        </w:rPr>
        <w:t xml:space="preserve">   </w:t>
      </w:r>
      <w:r>
        <w:rPr>
          <w:rFonts w:ascii="Arial" w:hAnsi="Arial" w:cs="Arial"/>
          <w:bCs/>
          <w:sz w:val="24"/>
          <w:szCs w:val="24"/>
          <w:lang w:val="mn-MN"/>
        </w:rPr>
        <w:t xml:space="preserve">     </w:t>
      </w:r>
    </w:p>
    <w:p w:rsidR="003F43E9" w:rsidRPr="005308BB" w:rsidRDefault="003F43E9" w:rsidP="003F43E9">
      <w:pPr>
        <w:spacing w:before="60" w:after="60"/>
        <w:ind w:firstLine="562"/>
        <w:jc w:val="both"/>
        <w:rPr>
          <w:rFonts w:ascii="Arial" w:hAnsi="Arial" w:cs="Arial"/>
          <w:sz w:val="24"/>
          <w:szCs w:val="24"/>
          <w:lang w:val="mn-MN"/>
        </w:rPr>
      </w:pPr>
      <w:r w:rsidRPr="00A85AFE">
        <w:rPr>
          <w:rFonts w:ascii="Arial" w:hAnsi="Arial" w:cs="Arial"/>
          <w:bCs/>
          <w:sz w:val="24"/>
          <w:szCs w:val="24"/>
        </w:rPr>
        <w:t xml:space="preserve">  </w:t>
      </w:r>
      <w:r w:rsidRPr="00A85AFE">
        <w:rPr>
          <w:rFonts w:ascii="Arial" w:hAnsi="Arial" w:cs="Arial"/>
          <w:bCs/>
          <w:sz w:val="24"/>
          <w:szCs w:val="24"/>
          <w:lang w:val="mn-MN"/>
        </w:rPr>
        <w:t xml:space="preserve">  </w:t>
      </w:r>
    </w:p>
    <w:p w:rsidR="003F43E9" w:rsidRPr="005308BB" w:rsidRDefault="00665FA5" w:rsidP="003F43E9">
      <w:pPr>
        <w:jc w:val="center"/>
        <w:rPr>
          <w:rFonts w:ascii="Arial" w:hAnsi="Arial" w:cs="Arial"/>
          <w:b/>
          <w:sz w:val="22"/>
          <w:szCs w:val="22"/>
          <w:lang w:val="mn-MN"/>
        </w:rPr>
      </w:pPr>
      <w:r>
        <w:rPr>
          <w:rFonts w:ascii="Arial" w:hAnsi="Arial" w:cs="Arial"/>
          <w:b/>
          <w:sz w:val="22"/>
          <w:szCs w:val="22"/>
          <w:lang w:val="mn-MN"/>
        </w:rPr>
        <w:t>Хүснэгт 1</w:t>
      </w:r>
      <w:r w:rsidR="00607AA5" w:rsidRPr="005308BB">
        <w:rPr>
          <w:rFonts w:ascii="Arial" w:hAnsi="Arial" w:cs="Arial"/>
          <w:b/>
          <w:sz w:val="22"/>
          <w:szCs w:val="22"/>
          <w:lang w:val="mn-MN"/>
        </w:rPr>
        <w:t>1</w:t>
      </w:r>
      <w:r w:rsidR="003F43E9" w:rsidRPr="005308BB">
        <w:rPr>
          <w:rFonts w:ascii="Arial" w:hAnsi="Arial" w:cs="Arial"/>
          <w:b/>
          <w:sz w:val="22"/>
          <w:szCs w:val="22"/>
          <w:lang w:val="mn-MN"/>
        </w:rPr>
        <w:t>. Хөрөнгийн нийт хуримтлал, тэрбум төг.</w:t>
      </w:r>
    </w:p>
    <w:p w:rsidR="00607AA5" w:rsidRPr="00607AA5" w:rsidRDefault="00607AA5" w:rsidP="003F43E9">
      <w:pPr>
        <w:jc w:val="center"/>
        <w:rPr>
          <w:rFonts w:ascii="Arial" w:hAnsi="Arial" w:cs="Arial"/>
          <w:b/>
          <w:color w:val="180EE2"/>
          <w:sz w:val="22"/>
          <w:szCs w:val="22"/>
        </w:rPr>
      </w:pPr>
    </w:p>
    <w:tbl>
      <w:tblPr>
        <w:tblW w:w="9040" w:type="dxa"/>
        <w:tblInd w:w="93" w:type="dxa"/>
        <w:tblLook w:val="04A0" w:firstRow="1" w:lastRow="0" w:firstColumn="1" w:lastColumn="0" w:noHBand="0" w:noVBand="1"/>
      </w:tblPr>
      <w:tblGrid>
        <w:gridCol w:w="3520"/>
        <w:gridCol w:w="940"/>
        <w:gridCol w:w="940"/>
        <w:gridCol w:w="940"/>
        <w:gridCol w:w="1060"/>
        <w:gridCol w:w="839"/>
        <w:gridCol w:w="839"/>
      </w:tblGrid>
      <w:tr w:rsidR="003F43E9" w:rsidRPr="00D93B42" w:rsidTr="003F43E9">
        <w:trPr>
          <w:trHeight w:val="300"/>
        </w:trPr>
        <w:tc>
          <w:tcPr>
            <w:tcW w:w="3520" w:type="dxa"/>
            <w:tcBorders>
              <w:top w:val="single" w:sz="4" w:space="0" w:color="auto"/>
              <w:left w:val="nil"/>
              <w:bottom w:val="nil"/>
              <w:right w:val="nil"/>
            </w:tcBorders>
            <w:shd w:val="clear" w:color="000000" w:fill="8DB4E2"/>
            <w:noWrap/>
            <w:vAlign w:val="bottom"/>
            <w:hideMark/>
          </w:tcPr>
          <w:p w:rsidR="003F43E9" w:rsidRPr="00D93B42" w:rsidRDefault="003F43E9" w:rsidP="003F43E9">
            <w:pPr>
              <w:rPr>
                <w:rFonts w:ascii="Calibri" w:eastAsia="Times New Roman" w:hAnsi="Calibri"/>
                <w:color w:val="000000"/>
                <w:sz w:val="22"/>
                <w:szCs w:val="22"/>
              </w:rPr>
            </w:pPr>
            <w:r w:rsidRPr="00D93B42">
              <w:rPr>
                <w:rFonts w:ascii="Calibri" w:eastAsia="Times New Roman" w:hAnsi="Calibri"/>
                <w:color w:val="000000"/>
                <w:sz w:val="22"/>
                <w:szCs w:val="22"/>
              </w:rPr>
              <w:t> </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607AA5" w:rsidRDefault="003F43E9" w:rsidP="003F43E9">
            <w:pPr>
              <w:jc w:val="center"/>
              <w:rPr>
                <w:rFonts w:ascii="Arial" w:eastAsia="Times New Roman" w:hAnsi="Arial" w:cs="Arial"/>
                <w:b/>
              </w:rPr>
            </w:pPr>
            <w:r w:rsidRPr="00607AA5">
              <w:rPr>
                <w:rFonts w:ascii="Arial" w:eastAsia="Times New Roman" w:hAnsi="Arial" w:cs="Arial"/>
                <w:b/>
              </w:rPr>
              <w:t>2010</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607AA5" w:rsidRDefault="003F43E9" w:rsidP="003F43E9">
            <w:pPr>
              <w:jc w:val="center"/>
              <w:rPr>
                <w:rFonts w:ascii="Arial" w:eastAsia="Times New Roman" w:hAnsi="Arial" w:cs="Arial"/>
                <w:b/>
              </w:rPr>
            </w:pPr>
            <w:r w:rsidRPr="00607AA5">
              <w:rPr>
                <w:rFonts w:ascii="Arial" w:eastAsia="Times New Roman" w:hAnsi="Arial" w:cs="Arial"/>
                <w:b/>
              </w:rPr>
              <w:t>2011</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607AA5" w:rsidRDefault="003F43E9" w:rsidP="003F43E9">
            <w:pPr>
              <w:jc w:val="center"/>
              <w:rPr>
                <w:rFonts w:ascii="Arial" w:eastAsia="Times New Roman" w:hAnsi="Arial" w:cs="Arial"/>
                <w:b/>
              </w:rPr>
            </w:pPr>
            <w:r w:rsidRPr="00607AA5">
              <w:rPr>
                <w:rFonts w:ascii="Arial" w:eastAsia="Times New Roman" w:hAnsi="Arial" w:cs="Arial"/>
                <w:b/>
              </w:rPr>
              <w:t>2012</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F43E9" w:rsidRPr="00607AA5" w:rsidRDefault="003F43E9" w:rsidP="003F43E9">
            <w:pPr>
              <w:jc w:val="center"/>
              <w:rPr>
                <w:rFonts w:ascii="Arial" w:eastAsia="Times New Roman" w:hAnsi="Arial" w:cs="Arial"/>
                <w:b/>
              </w:rPr>
            </w:pPr>
            <w:r w:rsidRPr="00607AA5">
              <w:rPr>
                <w:rFonts w:ascii="Arial" w:eastAsia="Times New Roman" w:hAnsi="Arial" w:cs="Arial"/>
                <w:b/>
              </w:rPr>
              <w:t>2013</w:t>
            </w:r>
          </w:p>
        </w:tc>
        <w:tc>
          <w:tcPr>
            <w:tcW w:w="820" w:type="dxa"/>
            <w:tcBorders>
              <w:top w:val="single" w:sz="4" w:space="0" w:color="auto"/>
              <w:left w:val="nil"/>
              <w:bottom w:val="nil"/>
              <w:right w:val="nil"/>
            </w:tcBorders>
            <w:shd w:val="clear" w:color="000000" w:fill="8DB4E2"/>
            <w:vAlign w:val="bottom"/>
            <w:hideMark/>
          </w:tcPr>
          <w:p w:rsidR="003F43E9" w:rsidRPr="00607AA5" w:rsidRDefault="003F43E9" w:rsidP="003F43E9">
            <w:pPr>
              <w:rPr>
                <w:rFonts w:ascii="Arial" w:eastAsia="Times New Roman" w:hAnsi="Arial" w:cs="Arial"/>
                <w:b/>
                <w:u w:val="single"/>
              </w:rPr>
            </w:pPr>
            <w:r w:rsidRPr="00607AA5">
              <w:rPr>
                <w:rFonts w:ascii="Arial" w:eastAsia="Times New Roman" w:hAnsi="Arial" w:cs="Arial"/>
                <w:b/>
                <w:u w:val="single"/>
              </w:rPr>
              <w:t>2012</w:t>
            </w:r>
            <w:r w:rsidRPr="00607AA5">
              <w:rPr>
                <w:rFonts w:ascii="Arial" w:eastAsia="Times New Roman" w:hAnsi="Arial" w:cs="Arial"/>
                <w:b/>
              </w:rPr>
              <w:t>%</w:t>
            </w:r>
          </w:p>
        </w:tc>
        <w:tc>
          <w:tcPr>
            <w:tcW w:w="820" w:type="dxa"/>
            <w:tcBorders>
              <w:top w:val="single" w:sz="4" w:space="0" w:color="auto"/>
              <w:left w:val="single" w:sz="4" w:space="0" w:color="auto"/>
              <w:bottom w:val="nil"/>
              <w:right w:val="nil"/>
            </w:tcBorders>
            <w:shd w:val="clear" w:color="000000" w:fill="8DB4E2"/>
            <w:vAlign w:val="bottom"/>
            <w:hideMark/>
          </w:tcPr>
          <w:p w:rsidR="003F43E9" w:rsidRPr="00607AA5" w:rsidRDefault="003F43E9" w:rsidP="003F43E9">
            <w:pPr>
              <w:rPr>
                <w:rFonts w:ascii="Arial" w:eastAsia="Times New Roman" w:hAnsi="Arial" w:cs="Arial"/>
                <w:b/>
                <w:u w:val="single"/>
              </w:rPr>
            </w:pPr>
            <w:r w:rsidRPr="00607AA5">
              <w:rPr>
                <w:rFonts w:ascii="Arial" w:eastAsia="Times New Roman" w:hAnsi="Arial" w:cs="Arial"/>
                <w:b/>
                <w:u w:val="single"/>
              </w:rPr>
              <w:t>2013</w:t>
            </w:r>
            <w:r w:rsidRPr="00607AA5">
              <w:rPr>
                <w:rFonts w:ascii="Arial" w:eastAsia="Times New Roman" w:hAnsi="Arial" w:cs="Arial"/>
                <w:b/>
              </w:rPr>
              <w:t>%</w:t>
            </w:r>
          </w:p>
        </w:tc>
      </w:tr>
      <w:tr w:rsidR="003F43E9" w:rsidRPr="00D93B42" w:rsidTr="003F43E9">
        <w:trPr>
          <w:trHeight w:val="285"/>
        </w:trPr>
        <w:tc>
          <w:tcPr>
            <w:tcW w:w="3520" w:type="dxa"/>
            <w:tcBorders>
              <w:top w:val="nil"/>
              <w:left w:val="nil"/>
              <w:bottom w:val="single" w:sz="4" w:space="0" w:color="auto"/>
              <w:right w:val="nil"/>
            </w:tcBorders>
            <w:shd w:val="clear" w:color="000000" w:fill="8DB4E2"/>
            <w:noWrap/>
            <w:vAlign w:val="bottom"/>
            <w:hideMark/>
          </w:tcPr>
          <w:p w:rsidR="003F43E9" w:rsidRPr="00D93B42" w:rsidRDefault="003F43E9" w:rsidP="003F43E9">
            <w:pPr>
              <w:rPr>
                <w:rFonts w:ascii="Arial" w:eastAsia="Times New Roman" w:hAnsi="Arial" w:cs="Arial"/>
                <w:b/>
                <w:bCs/>
                <w:color w:val="FFFFFF"/>
              </w:rPr>
            </w:pPr>
            <w:r w:rsidRPr="00D93B42">
              <w:rPr>
                <w:rFonts w:ascii="Arial" w:eastAsia="Times New Roman" w:hAnsi="Arial" w:cs="Arial"/>
                <w:b/>
                <w:bCs/>
                <w:color w:val="FFFFFF"/>
              </w:rPr>
              <w:t> </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F43E9" w:rsidRPr="00607AA5" w:rsidRDefault="003F43E9" w:rsidP="003F43E9">
            <w:pPr>
              <w:rPr>
                <w:rFonts w:ascii="Arial" w:eastAsia="Times New Roman" w:hAnsi="Arial" w:cs="Arial"/>
                <w:b/>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F43E9" w:rsidRPr="00607AA5" w:rsidRDefault="003F43E9" w:rsidP="003F43E9">
            <w:pPr>
              <w:rPr>
                <w:rFonts w:ascii="Arial" w:eastAsia="Times New Roman" w:hAnsi="Arial" w:cs="Arial"/>
                <w:b/>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F43E9" w:rsidRPr="00607AA5" w:rsidRDefault="003F43E9" w:rsidP="003F43E9">
            <w:pPr>
              <w:rPr>
                <w:rFonts w:ascii="Arial" w:eastAsia="Times New Roman" w:hAnsi="Arial" w:cs="Arial"/>
                <w:b/>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43E9" w:rsidRPr="00607AA5" w:rsidRDefault="003F43E9" w:rsidP="003F43E9">
            <w:pPr>
              <w:rPr>
                <w:rFonts w:ascii="Arial" w:eastAsia="Times New Roman" w:hAnsi="Arial" w:cs="Arial"/>
                <w:b/>
              </w:rPr>
            </w:pPr>
          </w:p>
        </w:tc>
        <w:tc>
          <w:tcPr>
            <w:tcW w:w="820" w:type="dxa"/>
            <w:tcBorders>
              <w:top w:val="nil"/>
              <w:left w:val="nil"/>
              <w:bottom w:val="single" w:sz="4" w:space="0" w:color="auto"/>
              <w:right w:val="nil"/>
            </w:tcBorders>
            <w:shd w:val="clear" w:color="000000" w:fill="8DB4E2"/>
            <w:vAlign w:val="bottom"/>
            <w:hideMark/>
          </w:tcPr>
          <w:p w:rsidR="003F43E9" w:rsidRPr="00607AA5" w:rsidRDefault="003F43E9" w:rsidP="003F43E9">
            <w:pPr>
              <w:rPr>
                <w:rFonts w:ascii="Arial" w:eastAsia="Times New Roman" w:hAnsi="Arial" w:cs="Arial"/>
                <w:b/>
              </w:rPr>
            </w:pPr>
            <w:r w:rsidRPr="00607AA5">
              <w:rPr>
                <w:rFonts w:ascii="Arial" w:eastAsia="Times New Roman" w:hAnsi="Arial" w:cs="Arial"/>
                <w:b/>
              </w:rPr>
              <w:t>2011</w:t>
            </w:r>
          </w:p>
        </w:tc>
        <w:tc>
          <w:tcPr>
            <w:tcW w:w="820" w:type="dxa"/>
            <w:tcBorders>
              <w:top w:val="nil"/>
              <w:left w:val="single" w:sz="4" w:space="0" w:color="auto"/>
              <w:bottom w:val="single" w:sz="4" w:space="0" w:color="auto"/>
              <w:right w:val="nil"/>
            </w:tcBorders>
            <w:shd w:val="clear" w:color="000000" w:fill="8DB4E2"/>
            <w:vAlign w:val="bottom"/>
            <w:hideMark/>
          </w:tcPr>
          <w:p w:rsidR="003F43E9" w:rsidRPr="00607AA5" w:rsidRDefault="003F43E9" w:rsidP="003F43E9">
            <w:pPr>
              <w:rPr>
                <w:rFonts w:ascii="Arial" w:eastAsia="Times New Roman" w:hAnsi="Arial" w:cs="Arial"/>
                <w:b/>
              </w:rPr>
            </w:pPr>
            <w:r w:rsidRPr="00607AA5">
              <w:rPr>
                <w:rFonts w:ascii="Arial" w:eastAsia="Times New Roman" w:hAnsi="Arial" w:cs="Arial"/>
                <w:b/>
              </w:rPr>
              <w:t>2012</w:t>
            </w:r>
          </w:p>
        </w:tc>
      </w:tr>
      <w:tr w:rsidR="003F43E9" w:rsidRPr="00D93B42" w:rsidTr="003F43E9">
        <w:trPr>
          <w:trHeight w:val="180"/>
        </w:trPr>
        <w:tc>
          <w:tcPr>
            <w:tcW w:w="3520" w:type="dxa"/>
            <w:tcBorders>
              <w:top w:val="nil"/>
              <w:left w:val="nil"/>
              <w:bottom w:val="nil"/>
              <w:right w:val="nil"/>
            </w:tcBorders>
            <w:shd w:val="clear" w:color="auto" w:fill="auto"/>
            <w:noWrap/>
            <w:vAlign w:val="bottom"/>
            <w:hideMark/>
          </w:tcPr>
          <w:p w:rsidR="003F43E9" w:rsidRPr="00D93B42" w:rsidRDefault="003F43E9" w:rsidP="003F43E9">
            <w:pPr>
              <w:rPr>
                <w:rFonts w:ascii="Calibri" w:eastAsia="Times New Roman" w:hAnsi="Calibri"/>
                <w:color w:val="000000"/>
                <w:sz w:val="22"/>
                <w:szCs w:val="22"/>
              </w:rPr>
            </w:pPr>
          </w:p>
        </w:tc>
        <w:tc>
          <w:tcPr>
            <w:tcW w:w="940" w:type="dxa"/>
            <w:tcBorders>
              <w:top w:val="nil"/>
              <w:left w:val="nil"/>
              <w:bottom w:val="nil"/>
              <w:right w:val="nil"/>
            </w:tcBorders>
            <w:shd w:val="clear" w:color="auto" w:fill="auto"/>
            <w:noWrap/>
            <w:vAlign w:val="bottom"/>
            <w:hideMark/>
          </w:tcPr>
          <w:p w:rsidR="003F43E9" w:rsidRPr="00D93B42" w:rsidRDefault="003F43E9" w:rsidP="003F43E9">
            <w:pPr>
              <w:rPr>
                <w:rFonts w:ascii="Calibri" w:eastAsia="Times New Roman" w:hAnsi="Calibri"/>
                <w:color w:val="000000"/>
                <w:sz w:val="22"/>
                <w:szCs w:val="22"/>
              </w:rPr>
            </w:pPr>
          </w:p>
        </w:tc>
        <w:tc>
          <w:tcPr>
            <w:tcW w:w="940" w:type="dxa"/>
            <w:tcBorders>
              <w:top w:val="nil"/>
              <w:left w:val="nil"/>
              <w:bottom w:val="nil"/>
              <w:right w:val="nil"/>
            </w:tcBorders>
            <w:shd w:val="clear" w:color="auto" w:fill="auto"/>
            <w:noWrap/>
            <w:vAlign w:val="bottom"/>
            <w:hideMark/>
          </w:tcPr>
          <w:p w:rsidR="003F43E9" w:rsidRPr="00D93B42" w:rsidRDefault="003F43E9" w:rsidP="003F43E9">
            <w:pPr>
              <w:rPr>
                <w:rFonts w:ascii="Calibri" w:eastAsia="Times New Roman" w:hAnsi="Calibri"/>
                <w:color w:val="000000"/>
                <w:sz w:val="22"/>
                <w:szCs w:val="22"/>
              </w:rPr>
            </w:pPr>
          </w:p>
        </w:tc>
        <w:tc>
          <w:tcPr>
            <w:tcW w:w="940" w:type="dxa"/>
            <w:tcBorders>
              <w:top w:val="nil"/>
              <w:left w:val="nil"/>
              <w:bottom w:val="nil"/>
              <w:right w:val="nil"/>
            </w:tcBorders>
            <w:shd w:val="clear" w:color="auto" w:fill="auto"/>
            <w:noWrap/>
            <w:vAlign w:val="center"/>
            <w:hideMark/>
          </w:tcPr>
          <w:p w:rsidR="003F43E9" w:rsidRPr="00D93B42" w:rsidRDefault="003F43E9" w:rsidP="003F43E9">
            <w:pPr>
              <w:jc w:val="center"/>
              <w:rPr>
                <w:rFonts w:ascii="Arial" w:eastAsia="Times New Roman" w:hAnsi="Arial" w:cs="Arial"/>
                <w:color w:val="FFFFFF"/>
              </w:rPr>
            </w:pPr>
          </w:p>
        </w:tc>
        <w:tc>
          <w:tcPr>
            <w:tcW w:w="1060" w:type="dxa"/>
            <w:tcBorders>
              <w:top w:val="nil"/>
              <w:left w:val="nil"/>
              <w:bottom w:val="nil"/>
              <w:right w:val="nil"/>
            </w:tcBorders>
            <w:shd w:val="clear" w:color="auto" w:fill="auto"/>
            <w:noWrap/>
            <w:vAlign w:val="center"/>
            <w:hideMark/>
          </w:tcPr>
          <w:p w:rsidR="003F43E9" w:rsidRPr="00D93B42" w:rsidRDefault="003F43E9" w:rsidP="003F43E9">
            <w:pPr>
              <w:jc w:val="center"/>
              <w:rPr>
                <w:rFonts w:ascii="Arial" w:eastAsia="Times New Roman" w:hAnsi="Arial" w:cs="Arial"/>
                <w:color w:val="FFFFFF"/>
              </w:rPr>
            </w:pPr>
          </w:p>
        </w:tc>
        <w:tc>
          <w:tcPr>
            <w:tcW w:w="820" w:type="dxa"/>
            <w:tcBorders>
              <w:top w:val="nil"/>
              <w:left w:val="nil"/>
              <w:bottom w:val="nil"/>
              <w:right w:val="nil"/>
            </w:tcBorders>
            <w:shd w:val="clear" w:color="auto" w:fill="auto"/>
            <w:noWrap/>
            <w:vAlign w:val="center"/>
            <w:hideMark/>
          </w:tcPr>
          <w:p w:rsidR="003F43E9" w:rsidRPr="00D93B42" w:rsidRDefault="003F43E9" w:rsidP="003F43E9">
            <w:pPr>
              <w:jc w:val="center"/>
              <w:rPr>
                <w:rFonts w:ascii="Arial" w:eastAsia="Times New Roman" w:hAnsi="Arial" w:cs="Arial"/>
                <w:color w:val="FFFFFF"/>
              </w:rPr>
            </w:pPr>
          </w:p>
        </w:tc>
        <w:tc>
          <w:tcPr>
            <w:tcW w:w="820" w:type="dxa"/>
            <w:tcBorders>
              <w:top w:val="nil"/>
              <w:left w:val="nil"/>
              <w:bottom w:val="nil"/>
              <w:right w:val="nil"/>
            </w:tcBorders>
            <w:shd w:val="clear" w:color="auto" w:fill="auto"/>
            <w:noWrap/>
            <w:vAlign w:val="bottom"/>
            <w:hideMark/>
          </w:tcPr>
          <w:p w:rsidR="003F43E9" w:rsidRPr="00D93B42" w:rsidRDefault="003F43E9" w:rsidP="003F43E9">
            <w:pPr>
              <w:rPr>
                <w:rFonts w:ascii="Calibri" w:eastAsia="Times New Roman" w:hAnsi="Calibri"/>
                <w:color w:val="000000"/>
                <w:sz w:val="22"/>
                <w:szCs w:val="22"/>
              </w:rPr>
            </w:pPr>
          </w:p>
        </w:tc>
      </w:tr>
      <w:tr w:rsidR="003F43E9" w:rsidRPr="00D93B42" w:rsidTr="003F43E9">
        <w:trPr>
          <w:trHeight w:val="285"/>
        </w:trPr>
        <w:tc>
          <w:tcPr>
            <w:tcW w:w="3520" w:type="dxa"/>
            <w:tcBorders>
              <w:top w:val="nil"/>
              <w:left w:val="nil"/>
              <w:bottom w:val="nil"/>
              <w:right w:val="nil"/>
            </w:tcBorders>
            <w:shd w:val="clear" w:color="000000" w:fill="DCE6F1"/>
            <w:noWrap/>
            <w:vAlign w:val="bottom"/>
            <w:hideMark/>
          </w:tcPr>
          <w:p w:rsidR="003F43E9" w:rsidRPr="00CC7A73" w:rsidRDefault="003F43E9" w:rsidP="003F43E9">
            <w:pPr>
              <w:rPr>
                <w:rFonts w:ascii="Arial" w:eastAsia="Times New Roman" w:hAnsi="Arial" w:cs="Arial"/>
                <w:b/>
                <w:bCs/>
              </w:rPr>
            </w:pPr>
            <w:r w:rsidRPr="00CC7A73">
              <w:rPr>
                <w:rFonts w:ascii="Arial" w:eastAsia="Times New Roman" w:hAnsi="Arial" w:cs="Arial"/>
                <w:b/>
                <w:bCs/>
              </w:rPr>
              <w:t>Хөрөнгийн нийт хуримтлал</w:t>
            </w:r>
          </w:p>
        </w:tc>
        <w:tc>
          <w:tcPr>
            <w:tcW w:w="940" w:type="dxa"/>
            <w:tcBorders>
              <w:top w:val="nil"/>
              <w:left w:val="nil"/>
              <w:bottom w:val="nil"/>
              <w:right w:val="nil"/>
            </w:tcBorders>
            <w:shd w:val="clear" w:color="000000" w:fill="DCE6F1"/>
            <w:noWrap/>
            <w:vAlign w:val="center"/>
            <w:hideMark/>
          </w:tcPr>
          <w:p w:rsidR="003F43E9" w:rsidRPr="00CC7A73" w:rsidRDefault="003F43E9" w:rsidP="003F43E9">
            <w:pPr>
              <w:jc w:val="right"/>
              <w:rPr>
                <w:rFonts w:ascii="Arial" w:eastAsia="Times New Roman" w:hAnsi="Arial" w:cs="Arial"/>
                <w:b/>
                <w:bCs/>
              </w:rPr>
            </w:pPr>
            <w:r w:rsidRPr="00CC7A73">
              <w:rPr>
                <w:rFonts w:ascii="Arial" w:eastAsia="Times New Roman" w:hAnsi="Arial" w:cs="Arial"/>
                <w:b/>
                <w:bCs/>
              </w:rPr>
              <w:t xml:space="preserve"> 4 106.3</w:t>
            </w:r>
          </w:p>
        </w:tc>
        <w:tc>
          <w:tcPr>
            <w:tcW w:w="940" w:type="dxa"/>
            <w:tcBorders>
              <w:top w:val="nil"/>
              <w:left w:val="nil"/>
              <w:bottom w:val="nil"/>
              <w:right w:val="nil"/>
            </w:tcBorders>
            <w:shd w:val="clear" w:color="000000" w:fill="DCE6F1"/>
            <w:noWrap/>
            <w:vAlign w:val="center"/>
            <w:hideMark/>
          </w:tcPr>
          <w:p w:rsidR="003F43E9" w:rsidRPr="00CC7A73" w:rsidRDefault="003F43E9" w:rsidP="003F43E9">
            <w:pPr>
              <w:jc w:val="right"/>
              <w:rPr>
                <w:rFonts w:ascii="Arial" w:eastAsia="Times New Roman" w:hAnsi="Arial" w:cs="Arial"/>
                <w:b/>
                <w:bCs/>
              </w:rPr>
            </w:pPr>
            <w:r w:rsidRPr="00CC7A73">
              <w:rPr>
                <w:rFonts w:ascii="Arial" w:eastAsia="Times New Roman" w:hAnsi="Arial" w:cs="Arial"/>
                <w:b/>
                <w:bCs/>
              </w:rPr>
              <w:t xml:space="preserve"> 7 660.3</w:t>
            </w:r>
          </w:p>
        </w:tc>
        <w:tc>
          <w:tcPr>
            <w:tcW w:w="940" w:type="dxa"/>
            <w:tcBorders>
              <w:top w:val="nil"/>
              <w:left w:val="nil"/>
              <w:bottom w:val="nil"/>
              <w:right w:val="nil"/>
            </w:tcBorders>
            <w:shd w:val="clear" w:color="000000" w:fill="DCE6F1"/>
            <w:noWrap/>
            <w:vAlign w:val="center"/>
            <w:hideMark/>
          </w:tcPr>
          <w:p w:rsidR="003F43E9" w:rsidRPr="00CC7A73" w:rsidRDefault="003F43E9" w:rsidP="003F43E9">
            <w:pPr>
              <w:jc w:val="right"/>
              <w:rPr>
                <w:rFonts w:ascii="Arial" w:eastAsia="Times New Roman" w:hAnsi="Arial" w:cs="Arial"/>
                <w:b/>
                <w:bCs/>
              </w:rPr>
            </w:pPr>
            <w:r w:rsidRPr="00CC7A73">
              <w:rPr>
                <w:rFonts w:ascii="Arial" w:eastAsia="Times New Roman" w:hAnsi="Arial" w:cs="Arial"/>
                <w:b/>
                <w:bCs/>
              </w:rPr>
              <w:t xml:space="preserve"> 9 328.6</w:t>
            </w:r>
          </w:p>
        </w:tc>
        <w:tc>
          <w:tcPr>
            <w:tcW w:w="1060" w:type="dxa"/>
            <w:tcBorders>
              <w:top w:val="nil"/>
              <w:left w:val="nil"/>
              <w:bottom w:val="nil"/>
              <w:right w:val="nil"/>
            </w:tcBorders>
            <w:shd w:val="clear" w:color="000000" w:fill="DCE6F1"/>
            <w:noWrap/>
            <w:vAlign w:val="center"/>
            <w:hideMark/>
          </w:tcPr>
          <w:p w:rsidR="003F43E9" w:rsidRPr="00CC7A73" w:rsidRDefault="003F43E9" w:rsidP="003F43E9">
            <w:pPr>
              <w:jc w:val="right"/>
              <w:rPr>
                <w:rFonts w:ascii="Arial" w:eastAsia="Times New Roman" w:hAnsi="Arial" w:cs="Arial"/>
                <w:b/>
                <w:bCs/>
              </w:rPr>
            </w:pPr>
            <w:r w:rsidRPr="00CC7A73">
              <w:rPr>
                <w:rFonts w:ascii="Arial" w:eastAsia="Times New Roman" w:hAnsi="Arial" w:cs="Arial"/>
                <w:b/>
                <w:bCs/>
              </w:rPr>
              <w:t xml:space="preserve"> 10 055.1</w:t>
            </w:r>
          </w:p>
        </w:tc>
        <w:tc>
          <w:tcPr>
            <w:tcW w:w="820" w:type="dxa"/>
            <w:tcBorders>
              <w:top w:val="nil"/>
              <w:left w:val="nil"/>
              <w:bottom w:val="nil"/>
              <w:right w:val="nil"/>
            </w:tcBorders>
            <w:shd w:val="clear" w:color="000000" w:fill="DCE6F1"/>
            <w:noWrap/>
            <w:vAlign w:val="center"/>
            <w:hideMark/>
          </w:tcPr>
          <w:p w:rsidR="003F43E9" w:rsidRPr="00CC7A73" w:rsidRDefault="003F43E9" w:rsidP="003F43E9">
            <w:pPr>
              <w:jc w:val="right"/>
              <w:rPr>
                <w:rFonts w:ascii="Arial" w:eastAsia="Times New Roman" w:hAnsi="Arial" w:cs="Arial"/>
                <w:b/>
                <w:bCs/>
              </w:rPr>
            </w:pPr>
            <w:r w:rsidRPr="00CC7A73">
              <w:rPr>
                <w:rFonts w:ascii="Arial" w:eastAsia="Times New Roman" w:hAnsi="Arial" w:cs="Arial"/>
                <w:b/>
                <w:bCs/>
              </w:rPr>
              <w:t xml:space="preserve">  121.8</w:t>
            </w:r>
          </w:p>
        </w:tc>
        <w:tc>
          <w:tcPr>
            <w:tcW w:w="820" w:type="dxa"/>
            <w:tcBorders>
              <w:top w:val="nil"/>
              <w:left w:val="nil"/>
              <w:bottom w:val="nil"/>
              <w:right w:val="nil"/>
            </w:tcBorders>
            <w:shd w:val="clear" w:color="000000" w:fill="DCE6F1"/>
            <w:noWrap/>
            <w:vAlign w:val="center"/>
            <w:hideMark/>
          </w:tcPr>
          <w:p w:rsidR="003F43E9" w:rsidRPr="00CC7A73" w:rsidRDefault="003F43E9" w:rsidP="003F43E9">
            <w:pPr>
              <w:jc w:val="right"/>
              <w:rPr>
                <w:rFonts w:ascii="Arial" w:eastAsia="Times New Roman" w:hAnsi="Arial" w:cs="Arial"/>
                <w:b/>
                <w:bCs/>
              </w:rPr>
            </w:pPr>
            <w:r w:rsidRPr="00CC7A73">
              <w:rPr>
                <w:rFonts w:ascii="Arial" w:eastAsia="Times New Roman" w:hAnsi="Arial" w:cs="Arial"/>
                <w:b/>
                <w:bCs/>
              </w:rPr>
              <w:t xml:space="preserve">  107.8</w:t>
            </w:r>
          </w:p>
        </w:tc>
      </w:tr>
      <w:tr w:rsidR="003F43E9" w:rsidRPr="00D93B42" w:rsidTr="003F43E9">
        <w:trPr>
          <w:trHeight w:val="285"/>
        </w:trPr>
        <w:tc>
          <w:tcPr>
            <w:tcW w:w="3520" w:type="dxa"/>
            <w:tcBorders>
              <w:top w:val="nil"/>
              <w:left w:val="nil"/>
              <w:bottom w:val="nil"/>
              <w:right w:val="nil"/>
            </w:tcBorders>
            <w:shd w:val="clear" w:color="auto" w:fill="auto"/>
            <w:vAlign w:val="bottom"/>
            <w:hideMark/>
          </w:tcPr>
          <w:p w:rsidR="003F43E9" w:rsidRPr="00CC7A73" w:rsidRDefault="003F43E9" w:rsidP="003F43E9">
            <w:pPr>
              <w:ind w:left="720"/>
              <w:rPr>
                <w:rFonts w:ascii="Arial" w:eastAsia="Times New Roman" w:hAnsi="Arial" w:cs="Arial"/>
              </w:rPr>
            </w:pPr>
            <w:r w:rsidRPr="00CC7A73">
              <w:rPr>
                <w:rFonts w:ascii="Arial" w:eastAsia="Times New Roman" w:hAnsi="Arial" w:cs="Arial"/>
              </w:rPr>
              <w:t>Үндсэн хөрөнгийн нийт хуримтлал</w:t>
            </w:r>
          </w:p>
        </w:tc>
        <w:tc>
          <w:tcPr>
            <w:tcW w:w="940" w:type="dxa"/>
            <w:tcBorders>
              <w:top w:val="nil"/>
              <w:left w:val="nil"/>
              <w:bottom w:val="nil"/>
              <w:right w:val="nil"/>
            </w:tcBorders>
            <w:shd w:val="clear" w:color="auto" w:fill="auto"/>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3 364.7</w:t>
            </w:r>
          </w:p>
        </w:tc>
        <w:tc>
          <w:tcPr>
            <w:tcW w:w="940" w:type="dxa"/>
            <w:tcBorders>
              <w:top w:val="nil"/>
              <w:left w:val="nil"/>
              <w:bottom w:val="nil"/>
              <w:right w:val="nil"/>
            </w:tcBorders>
            <w:shd w:val="clear" w:color="auto" w:fill="auto"/>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6 377.7</w:t>
            </w:r>
          </w:p>
        </w:tc>
        <w:tc>
          <w:tcPr>
            <w:tcW w:w="940" w:type="dxa"/>
            <w:tcBorders>
              <w:top w:val="nil"/>
              <w:left w:val="nil"/>
              <w:bottom w:val="nil"/>
              <w:right w:val="nil"/>
            </w:tcBorders>
            <w:shd w:val="clear" w:color="auto" w:fill="auto"/>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7 529.2</w:t>
            </w:r>
          </w:p>
        </w:tc>
        <w:tc>
          <w:tcPr>
            <w:tcW w:w="1060" w:type="dxa"/>
            <w:tcBorders>
              <w:top w:val="nil"/>
              <w:left w:val="nil"/>
              <w:bottom w:val="nil"/>
              <w:right w:val="nil"/>
            </w:tcBorders>
            <w:shd w:val="clear" w:color="auto" w:fill="auto"/>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7 634.5</w:t>
            </w:r>
          </w:p>
        </w:tc>
        <w:tc>
          <w:tcPr>
            <w:tcW w:w="820" w:type="dxa"/>
            <w:tcBorders>
              <w:top w:val="nil"/>
              <w:left w:val="nil"/>
              <w:bottom w:val="nil"/>
              <w:right w:val="nil"/>
            </w:tcBorders>
            <w:shd w:val="clear" w:color="auto" w:fill="auto"/>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118.1</w:t>
            </w:r>
          </w:p>
        </w:tc>
        <w:tc>
          <w:tcPr>
            <w:tcW w:w="820" w:type="dxa"/>
            <w:tcBorders>
              <w:top w:val="nil"/>
              <w:left w:val="nil"/>
              <w:bottom w:val="nil"/>
              <w:right w:val="nil"/>
            </w:tcBorders>
            <w:shd w:val="clear" w:color="auto" w:fill="auto"/>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101.4</w:t>
            </w:r>
          </w:p>
        </w:tc>
      </w:tr>
      <w:tr w:rsidR="003F43E9" w:rsidRPr="00D93B42" w:rsidTr="003F43E9">
        <w:trPr>
          <w:trHeight w:val="765"/>
        </w:trPr>
        <w:tc>
          <w:tcPr>
            <w:tcW w:w="3520" w:type="dxa"/>
            <w:tcBorders>
              <w:top w:val="nil"/>
              <w:left w:val="nil"/>
              <w:bottom w:val="single" w:sz="4" w:space="0" w:color="auto"/>
              <w:right w:val="nil"/>
            </w:tcBorders>
            <w:shd w:val="clear" w:color="000000" w:fill="DCE6F1"/>
            <w:vAlign w:val="bottom"/>
            <w:hideMark/>
          </w:tcPr>
          <w:p w:rsidR="003F43E9" w:rsidRPr="00CC7A73" w:rsidRDefault="003F43E9" w:rsidP="003F43E9">
            <w:pPr>
              <w:ind w:left="720"/>
              <w:rPr>
                <w:rFonts w:ascii="Arial" w:eastAsia="Times New Roman" w:hAnsi="Arial" w:cs="Arial"/>
              </w:rPr>
            </w:pPr>
            <w:r w:rsidRPr="00CC7A73">
              <w:rPr>
                <w:rFonts w:ascii="Arial" w:eastAsia="Times New Roman" w:hAnsi="Arial" w:cs="Arial"/>
              </w:rPr>
              <w:t>Материаллаг эргэлтийн хөрөнгийн өөрчлөлт болон үнэт зүйлсийн хуримтлал</w:t>
            </w:r>
          </w:p>
        </w:tc>
        <w:tc>
          <w:tcPr>
            <w:tcW w:w="940" w:type="dxa"/>
            <w:tcBorders>
              <w:top w:val="nil"/>
              <w:left w:val="nil"/>
              <w:bottom w:val="single" w:sz="4" w:space="0" w:color="auto"/>
              <w:right w:val="nil"/>
            </w:tcBorders>
            <w:shd w:val="clear" w:color="000000" w:fill="DCE6F1"/>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741.6</w:t>
            </w:r>
          </w:p>
        </w:tc>
        <w:tc>
          <w:tcPr>
            <w:tcW w:w="940" w:type="dxa"/>
            <w:tcBorders>
              <w:top w:val="nil"/>
              <w:left w:val="nil"/>
              <w:bottom w:val="single" w:sz="4" w:space="0" w:color="auto"/>
              <w:right w:val="nil"/>
            </w:tcBorders>
            <w:shd w:val="clear" w:color="000000" w:fill="DCE6F1"/>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1 282.6</w:t>
            </w:r>
          </w:p>
        </w:tc>
        <w:tc>
          <w:tcPr>
            <w:tcW w:w="940" w:type="dxa"/>
            <w:tcBorders>
              <w:top w:val="nil"/>
              <w:left w:val="nil"/>
              <w:bottom w:val="single" w:sz="4" w:space="0" w:color="auto"/>
              <w:right w:val="nil"/>
            </w:tcBorders>
            <w:shd w:val="clear" w:color="000000" w:fill="DCE6F1"/>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1 799.4</w:t>
            </w:r>
          </w:p>
        </w:tc>
        <w:tc>
          <w:tcPr>
            <w:tcW w:w="1060" w:type="dxa"/>
            <w:tcBorders>
              <w:top w:val="nil"/>
              <w:left w:val="nil"/>
              <w:bottom w:val="single" w:sz="4" w:space="0" w:color="auto"/>
              <w:right w:val="nil"/>
            </w:tcBorders>
            <w:shd w:val="clear" w:color="000000" w:fill="DCE6F1"/>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2 420.6</w:t>
            </w:r>
          </w:p>
        </w:tc>
        <w:tc>
          <w:tcPr>
            <w:tcW w:w="820" w:type="dxa"/>
            <w:tcBorders>
              <w:top w:val="nil"/>
              <w:left w:val="nil"/>
              <w:bottom w:val="single" w:sz="4" w:space="0" w:color="auto"/>
              <w:right w:val="nil"/>
            </w:tcBorders>
            <w:shd w:val="clear" w:color="000000" w:fill="DCE6F1"/>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140.3</w:t>
            </w:r>
          </w:p>
        </w:tc>
        <w:tc>
          <w:tcPr>
            <w:tcW w:w="820" w:type="dxa"/>
            <w:tcBorders>
              <w:top w:val="nil"/>
              <w:left w:val="nil"/>
              <w:bottom w:val="single" w:sz="4" w:space="0" w:color="auto"/>
              <w:right w:val="nil"/>
            </w:tcBorders>
            <w:shd w:val="clear" w:color="000000" w:fill="DCE6F1"/>
            <w:noWrap/>
            <w:vAlign w:val="center"/>
            <w:hideMark/>
          </w:tcPr>
          <w:p w:rsidR="003F43E9" w:rsidRPr="00CC7A73" w:rsidRDefault="003F43E9" w:rsidP="003F43E9">
            <w:pPr>
              <w:jc w:val="right"/>
              <w:rPr>
                <w:rFonts w:ascii="Arial" w:eastAsia="Times New Roman" w:hAnsi="Arial" w:cs="Arial"/>
              </w:rPr>
            </w:pPr>
            <w:r w:rsidRPr="00CC7A73">
              <w:rPr>
                <w:rFonts w:ascii="Arial" w:eastAsia="Times New Roman" w:hAnsi="Arial" w:cs="Arial"/>
              </w:rPr>
              <w:t xml:space="preserve">  134.5</w:t>
            </w:r>
          </w:p>
        </w:tc>
      </w:tr>
    </w:tbl>
    <w:p w:rsidR="003F43E9" w:rsidRPr="00A85AFE" w:rsidRDefault="003F43E9" w:rsidP="003F43E9">
      <w:pPr>
        <w:rPr>
          <w:rFonts w:ascii="Arial" w:hAnsi="Arial" w:cs="Arial"/>
        </w:rPr>
      </w:pPr>
    </w:p>
    <w:p w:rsidR="003F43E9" w:rsidRPr="00A85AFE" w:rsidRDefault="003F43E9" w:rsidP="003F43E9">
      <w:pPr>
        <w:spacing w:before="60" w:after="60"/>
        <w:ind w:firstLine="562"/>
        <w:jc w:val="both"/>
        <w:rPr>
          <w:rFonts w:ascii="Arial" w:hAnsi="Arial" w:cs="Arial"/>
          <w:sz w:val="24"/>
          <w:szCs w:val="24"/>
          <w:lang w:val="mn-MN"/>
        </w:rPr>
      </w:pPr>
      <w:r w:rsidRPr="00A85AFE">
        <w:rPr>
          <w:rFonts w:ascii="Arial" w:hAnsi="Arial" w:cs="Arial"/>
          <w:bCs/>
          <w:sz w:val="24"/>
          <w:szCs w:val="24"/>
          <w:lang w:val="mn-MN"/>
        </w:rPr>
        <w:t>Үндсэн хөрөнгийн хуримтлалын</w:t>
      </w:r>
      <w:r w:rsidRPr="00A85AFE">
        <w:rPr>
          <w:rFonts w:ascii="Arial" w:hAnsi="Arial" w:cs="Arial"/>
          <w:sz w:val="24"/>
          <w:szCs w:val="24"/>
          <w:lang w:val="mn-MN"/>
        </w:rPr>
        <w:t xml:space="preserve"> хэмжээ 201</w:t>
      </w:r>
      <w:r w:rsidRPr="00A85AFE">
        <w:rPr>
          <w:rFonts w:ascii="Arial" w:hAnsi="Arial" w:cs="Arial"/>
          <w:sz w:val="24"/>
          <w:szCs w:val="24"/>
        </w:rPr>
        <w:t>3</w:t>
      </w:r>
      <w:r w:rsidRPr="00A85AFE">
        <w:rPr>
          <w:rFonts w:ascii="Arial" w:hAnsi="Arial" w:cs="Arial"/>
          <w:sz w:val="24"/>
          <w:szCs w:val="24"/>
          <w:lang w:val="mn-MN"/>
        </w:rPr>
        <w:t xml:space="preserve"> оны </w:t>
      </w:r>
      <w:r>
        <w:rPr>
          <w:rFonts w:ascii="Arial" w:hAnsi="Arial" w:cs="Arial"/>
          <w:sz w:val="24"/>
          <w:szCs w:val="24"/>
          <w:lang w:val="mn-MN"/>
        </w:rPr>
        <w:t>гүйцэтгэлээр</w:t>
      </w:r>
      <w:r>
        <w:rPr>
          <w:rFonts w:ascii="Arial" w:hAnsi="Arial" w:cs="Arial"/>
          <w:sz w:val="24"/>
          <w:szCs w:val="24"/>
        </w:rPr>
        <w:t xml:space="preserve"> 7634</w:t>
      </w:r>
      <w:r>
        <w:rPr>
          <w:rFonts w:ascii="Arial" w:hAnsi="Arial" w:cs="Arial"/>
          <w:sz w:val="24"/>
          <w:szCs w:val="24"/>
          <w:lang w:val="mn-MN"/>
        </w:rPr>
        <w:t>.</w:t>
      </w:r>
      <w:r>
        <w:rPr>
          <w:rFonts w:ascii="Arial" w:hAnsi="Arial" w:cs="Arial"/>
          <w:sz w:val="24"/>
          <w:szCs w:val="24"/>
        </w:rPr>
        <w:t>5</w:t>
      </w:r>
      <w:r w:rsidRPr="00A85AFE">
        <w:rPr>
          <w:rFonts w:ascii="Arial" w:hAnsi="Arial" w:cs="Arial"/>
          <w:sz w:val="24"/>
          <w:szCs w:val="24"/>
          <w:lang w:val="mn-MN"/>
        </w:rPr>
        <w:t xml:space="preserve"> тэрбум төг болж, өмнөх оныхоос</w:t>
      </w:r>
      <w:r w:rsidRPr="00A85AFE">
        <w:rPr>
          <w:rFonts w:ascii="Arial" w:hAnsi="Arial" w:cs="Arial"/>
          <w:sz w:val="24"/>
          <w:szCs w:val="24"/>
          <w:lang w:val="eu-ES"/>
        </w:rPr>
        <w:t xml:space="preserve"> </w:t>
      </w:r>
      <w:r>
        <w:rPr>
          <w:rFonts w:ascii="Arial" w:hAnsi="Arial" w:cs="Arial"/>
          <w:sz w:val="24"/>
          <w:szCs w:val="24"/>
        </w:rPr>
        <w:t>105</w:t>
      </w:r>
      <w:r>
        <w:rPr>
          <w:rFonts w:ascii="Arial" w:hAnsi="Arial" w:cs="Arial"/>
          <w:sz w:val="24"/>
          <w:szCs w:val="24"/>
          <w:lang w:val="mn-MN"/>
        </w:rPr>
        <w:t>.</w:t>
      </w:r>
      <w:r>
        <w:rPr>
          <w:rFonts w:ascii="Arial" w:hAnsi="Arial" w:cs="Arial"/>
          <w:sz w:val="24"/>
          <w:szCs w:val="24"/>
        </w:rPr>
        <w:t>3</w:t>
      </w:r>
      <w:r w:rsidRPr="00A85AFE">
        <w:rPr>
          <w:rFonts w:ascii="Arial" w:hAnsi="Arial" w:cs="Arial"/>
          <w:sz w:val="24"/>
          <w:szCs w:val="24"/>
          <w:lang w:val="eu-ES"/>
        </w:rPr>
        <w:t xml:space="preserve"> </w:t>
      </w:r>
      <w:r>
        <w:rPr>
          <w:rFonts w:ascii="Arial" w:hAnsi="Arial" w:cs="Arial"/>
          <w:sz w:val="24"/>
          <w:szCs w:val="24"/>
          <w:lang w:val="mn-MN"/>
        </w:rPr>
        <w:t xml:space="preserve">тэрбум төг буюу </w:t>
      </w:r>
      <w:r>
        <w:rPr>
          <w:rFonts w:ascii="Arial" w:hAnsi="Arial" w:cs="Arial"/>
          <w:sz w:val="24"/>
          <w:szCs w:val="24"/>
        </w:rPr>
        <w:t>1</w:t>
      </w:r>
      <w:r>
        <w:rPr>
          <w:rFonts w:ascii="Arial" w:hAnsi="Arial" w:cs="Arial"/>
          <w:sz w:val="24"/>
          <w:szCs w:val="24"/>
          <w:lang w:val="mn-MN"/>
        </w:rPr>
        <w:t>.</w:t>
      </w:r>
      <w:r>
        <w:rPr>
          <w:rFonts w:ascii="Arial" w:hAnsi="Arial" w:cs="Arial"/>
          <w:sz w:val="24"/>
          <w:szCs w:val="24"/>
        </w:rPr>
        <w:t>4</w:t>
      </w:r>
      <w:r w:rsidRPr="00A85AFE">
        <w:rPr>
          <w:rFonts w:ascii="Arial" w:hAnsi="Arial" w:cs="Arial"/>
          <w:sz w:val="24"/>
          <w:szCs w:val="24"/>
          <w:lang w:val="mn-MN"/>
        </w:rPr>
        <w:t xml:space="preserve"> хувиар өссөн байна.</w:t>
      </w:r>
      <w:r>
        <w:rPr>
          <w:rFonts w:ascii="Arial" w:hAnsi="Arial" w:cs="Arial"/>
          <w:sz w:val="24"/>
          <w:szCs w:val="24"/>
        </w:rPr>
        <w:t xml:space="preserve"> </w:t>
      </w:r>
      <w:r w:rsidRPr="00A85AFE">
        <w:rPr>
          <w:rFonts w:ascii="Arial" w:hAnsi="Arial" w:cs="Arial"/>
          <w:sz w:val="24"/>
          <w:szCs w:val="24"/>
          <w:lang w:val="mn-MN"/>
        </w:rPr>
        <w:t xml:space="preserve">  </w:t>
      </w:r>
      <w:r w:rsidRPr="00A85AFE">
        <w:rPr>
          <w:rFonts w:ascii="Arial" w:hAnsi="Arial" w:cs="Arial"/>
          <w:sz w:val="24"/>
          <w:szCs w:val="24"/>
        </w:rPr>
        <w:t xml:space="preserve"> </w:t>
      </w:r>
      <w:r w:rsidRPr="00A85AFE">
        <w:rPr>
          <w:rFonts w:ascii="Arial" w:hAnsi="Arial" w:cs="Arial"/>
          <w:sz w:val="24"/>
          <w:szCs w:val="24"/>
          <w:lang w:val="mn-MN"/>
        </w:rPr>
        <w:t xml:space="preserve">   </w:t>
      </w:r>
      <w:r w:rsidRPr="00A85AFE">
        <w:rPr>
          <w:rFonts w:ascii="Arial" w:hAnsi="Arial" w:cs="Arial"/>
          <w:sz w:val="24"/>
          <w:szCs w:val="24"/>
        </w:rPr>
        <w:t xml:space="preserve"> </w:t>
      </w:r>
      <w:r w:rsidRPr="00A85AFE">
        <w:rPr>
          <w:rFonts w:ascii="Arial" w:hAnsi="Arial" w:cs="Arial"/>
          <w:sz w:val="24"/>
          <w:szCs w:val="24"/>
          <w:lang w:val="mn-MN"/>
        </w:rPr>
        <w:t xml:space="preserve"> </w:t>
      </w:r>
      <w:r w:rsidRPr="00A85AFE">
        <w:rPr>
          <w:rFonts w:ascii="Arial" w:hAnsi="Arial" w:cs="Arial"/>
          <w:sz w:val="24"/>
          <w:szCs w:val="24"/>
        </w:rPr>
        <w:t xml:space="preserve"> </w:t>
      </w:r>
      <w:r w:rsidRPr="00A85AFE">
        <w:rPr>
          <w:rFonts w:ascii="Arial" w:hAnsi="Arial" w:cs="Arial"/>
          <w:sz w:val="24"/>
          <w:szCs w:val="24"/>
          <w:lang w:val="mn-MN"/>
        </w:rPr>
        <w:t xml:space="preserve"> </w:t>
      </w:r>
    </w:p>
    <w:p w:rsidR="003F43E9" w:rsidRPr="00A85AFE" w:rsidRDefault="003F43E9" w:rsidP="003F43E9">
      <w:pPr>
        <w:spacing w:before="60" w:after="60"/>
        <w:ind w:firstLine="562"/>
        <w:jc w:val="both"/>
        <w:rPr>
          <w:rFonts w:ascii="Arial" w:hAnsi="Arial" w:cs="Arial"/>
          <w:sz w:val="24"/>
          <w:szCs w:val="24"/>
        </w:rPr>
      </w:pPr>
      <w:r w:rsidRPr="00A85AFE">
        <w:rPr>
          <w:rFonts w:ascii="Arial" w:hAnsi="Arial" w:cs="Arial"/>
          <w:bCs/>
          <w:sz w:val="24"/>
          <w:szCs w:val="24"/>
        </w:rPr>
        <w:t>Материаллаг эргэлтийн хөрөнгийн өөрчлөлт</w:t>
      </w:r>
      <w:r w:rsidRPr="00A85AFE">
        <w:rPr>
          <w:rFonts w:ascii="Arial" w:hAnsi="Arial" w:cs="Arial"/>
          <w:bCs/>
          <w:sz w:val="24"/>
          <w:szCs w:val="24"/>
          <w:lang w:val="mn-MN"/>
        </w:rPr>
        <w:t xml:space="preserve"> болон үнэт зүйлсийн хуримтлал</w:t>
      </w:r>
      <w:r w:rsidRPr="00A85AFE">
        <w:rPr>
          <w:rFonts w:ascii="Arial" w:hAnsi="Arial" w:cs="Arial"/>
          <w:bCs/>
          <w:sz w:val="24"/>
          <w:szCs w:val="24"/>
        </w:rPr>
        <w:t xml:space="preserve"> </w:t>
      </w:r>
      <w:r w:rsidRPr="00A85AFE">
        <w:rPr>
          <w:rFonts w:ascii="Arial" w:hAnsi="Arial" w:cs="Arial"/>
          <w:sz w:val="24"/>
          <w:szCs w:val="24"/>
          <w:lang w:val="mn-MN"/>
        </w:rPr>
        <w:t>201</w:t>
      </w:r>
      <w:r w:rsidRPr="00A85AFE">
        <w:rPr>
          <w:rFonts w:ascii="Arial" w:hAnsi="Arial" w:cs="Arial"/>
          <w:sz w:val="24"/>
          <w:szCs w:val="24"/>
        </w:rPr>
        <w:t>3</w:t>
      </w:r>
      <w:r w:rsidRPr="00A85AFE">
        <w:rPr>
          <w:rFonts w:ascii="Arial" w:hAnsi="Arial" w:cs="Arial"/>
          <w:sz w:val="24"/>
          <w:szCs w:val="24"/>
          <w:lang w:val="mn-MN"/>
        </w:rPr>
        <w:t xml:space="preserve"> оны </w:t>
      </w:r>
      <w:r>
        <w:rPr>
          <w:rFonts w:ascii="Arial" w:hAnsi="Arial" w:cs="Arial"/>
          <w:sz w:val="24"/>
          <w:szCs w:val="24"/>
          <w:lang w:val="mn-MN"/>
        </w:rPr>
        <w:t xml:space="preserve">гүйцэтгэлээр </w:t>
      </w:r>
      <w:r>
        <w:rPr>
          <w:rFonts w:ascii="Arial" w:hAnsi="Arial" w:cs="Arial"/>
          <w:sz w:val="24"/>
          <w:szCs w:val="24"/>
        </w:rPr>
        <w:t>2420</w:t>
      </w:r>
      <w:r>
        <w:rPr>
          <w:rFonts w:ascii="Arial" w:hAnsi="Arial" w:cs="Arial"/>
          <w:sz w:val="24"/>
          <w:szCs w:val="24"/>
          <w:lang w:val="mn-MN"/>
        </w:rPr>
        <w:t>.</w:t>
      </w:r>
      <w:r>
        <w:rPr>
          <w:rFonts w:ascii="Arial" w:hAnsi="Arial" w:cs="Arial"/>
          <w:sz w:val="24"/>
          <w:szCs w:val="24"/>
        </w:rPr>
        <w:t>6</w:t>
      </w:r>
      <w:r w:rsidRPr="00A85AFE">
        <w:rPr>
          <w:rFonts w:ascii="Arial" w:hAnsi="Arial" w:cs="Arial"/>
          <w:sz w:val="24"/>
          <w:szCs w:val="24"/>
        </w:rPr>
        <w:t xml:space="preserve"> тэрбум төг болж, </w:t>
      </w:r>
      <w:r w:rsidRPr="00A85AFE">
        <w:rPr>
          <w:rFonts w:ascii="Arial" w:hAnsi="Arial" w:cs="Arial"/>
          <w:sz w:val="24"/>
          <w:szCs w:val="24"/>
          <w:lang w:val="mn-MN"/>
        </w:rPr>
        <w:t>өмнөх</w:t>
      </w:r>
      <w:r w:rsidRPr="00A85AFE">
        <w:rPr>
          <w:rFonts w:ascii="Arial" w:hAnsi="Arial" w:cs="Arial"/>
          <w:sz w:val="24"/>
          <w:szCs w:val="24"/>
        </w:rPr>
        <w:t xml:space="preserve"> оныхоос </w:t>
      </w:r>
      <w:r>
        <w:rPr>
          <w:rFonts w:ascii="Arial" w:hAnsi="Arial" w:cs="Arial"/>
          <w:sz w:val="24"/>
          <w:szCs w:val="24"/>
        </w:rPr>
        <w:t>621</w:t>
      </w:r>
      <w:r>
        <w:rPr>
          <w:rFonts w:ascii="Arial" w:hAnsi="Arial" w:cs="Arial"/>
          <w:sz w:val="24"/>
          <w:szCs w:val="24"/>
          <w:lang w:val="mn-MN"/>
        </w:rPr>
        <w:t>.</w:t>
      </w:r>
      <w:r>
        <w:rPr>
          <w:rFonts w:ascii="Arial" w:hAnsi="Arial" w:cs="Arial"/>
          <w:sz w:val="24"/>
          <w:szCs w:val="24"/>
        </w:rPr>
        <w:t>2</w:t>
      </w:r>
      <w:r w:rsidRPr="00A85AFE">
        <w:rPr>
          <w:rFonts w:ascii="Arial" w:hAnsi="Arial" w:cs="Arial"/>
          <w:sz w:val="24"/>
          <w:szCs w:val="24"/>
        </w:rPr>
        <w:t xml:space="preserve"> тэрбум төг буюу </w:t>
      </w:r>
      <w:r>
        <w:rPr>
          <w:rFonts w:ascii="Arial" w:hAnsi="Arial" w:cs="Arial"/>
          <w:sz w:val="24"/>
          <w:szCs w:val="24"/>
        </w:rPr>
        <w:t>34</w:t>
      </w:r>
      <w:r>
        <w:rPr>
          <w:rFonts w:ascii="Arial" w:hAnsi="Arial" w:cs="Arial"/>
          <w:sz w:val="24"/>
          <w:szCs w:val="24"/>
          <w:lang w:val="mn-MN"/>
        </w:rPr>
        <w:t>.</w:t>
      </w:r>
      <w:r>
        <w:rPr>
          <w:rFonts w:ascii="Arial" w:hAnsi="Arial" w:cs="Arial"/>
          <w:sz w:val="24"/>
          <w:szCs w:val="24"/>
        </w:rPr>
        <w:t>5</w:t>
      </w:r>
      <w:r w:rsidRPr="00A85AFE">
        <w:rPr>
          <w:rFonts w:ascii="Arial" w:hAnsi="Arial" w:cs="Arial"/>
          <w:sz w:val="24"/>
          <w:szCs w:val="24"/>
        </w:rPr>
        <w:t xml:space="preserve"> </w:t>
      </w:r>
      <w:r w:rsidRPr="00A85AFE">
        <w:rPr>
          <w:rFonts w:ascii="Arial" w:hAnsi="Arial" w:cs="Arial"/>
          <w:sz w:val="24"/>
          <w:szCs w:val="24"/>
          <w:lang w:val="mn-MN"/>
        </w:rPr>
        <w:t>хувиар</w:t>
      </w:r>
      <w:r w:rsidRPr="00A85AFE">
        <w:rPr>
          <w:rFonts w:ascii="Arial" w:hAnsi="Arial" w:cs="Arial"/>
          <w:sz w:val="24"/>
          <w:szCs w:val="24"/>
        </w:rPr>
        <w:t xml:space="preserve"> өссөн байна.</w:t>
      </w:r>
      <w:r>
        <w:rPr>
          <w:rFonts w:ascii="Arial" w:hAnsi="Arial" w:cs="Arial"/>
          <w:sz w:val="24"/>
          <w:szCs w:val="24"/>
        </w:rPr>
        <w:t xml:space="preserve"> </w:t>
      </w:r>
      <w:r>
        <w:rPr>
          <w:rFonts w:ascii="Arial" w:hAnsi="Arial" w:cs="Arial"/>
          <w:sz w:val="24"/>
          <w:szCs w:val="24"/>
          <w:lang w:val="mn-MN"/>
        </w:rPr>
        <w:t xml:space="preserve"> </w:t>
      </w:r>
      <w:r>
        <w:rPr>
          <w:rFonts w:ascii="Arial" w:hAnsi="Arial" w:cs="Arial"/>
          <w:sz w:val="24"/>
          <w:szCs w:val="24"/>
        </w:rPr>
        <w:t xml:space="preserve">    </w:t>
      </w:r>
      <w:r>
        <w:rPr>
          <w:rFonts w:ascii="Arial" w:hAnsi="Arial" w:cs="Arial"/>
          <w:sz w:val="24"/>
          <w:szCs w:val="24"/>
          <w:lang w:val="mn-MN"/>
        </w:rPr>
        <w:t xml:space="preserve">   </w:t>
      </w:r>
      <w:r w:rsidRPr="00A85AFE">
        <w:rPr>
          <w:rFonts w:ascii="Arial" w:hAnsi="Arial" w:cs="Arial"/>
          <w:sz w:val="24"/>
          <w:szCs w:val="24"/>
        </w:rPr>
        <w:t xml:space="preserve"> </w:t>
      </w:r>
      <w:r w:rsidRPr="00A85AFE">
        <w:rPr>
          <w:rFonts w:ascii="Arial" w:hAnsi="Arial" w:cs="Arial"/>
          <w:sz w:val="24"/>
          <w:szCs w:val="24"/>
          <w:lang w:val="mn-MN"/>
        </w:rPr>
        <w:t xml:space="preserve">  </w:t>
      </w:r>
      <w:r w:rsidRPr="00A85AFE">
        <w:rPr>
          <w:rFonts w:ascii="Arial" w:hAnsi="Arial" w:cs="Arial"/>
          <w:sz w:val="24"/>
          <w:szCs w:val="24"/>
        </w:rPr>
        <w:t xml:space="preserve"> </w:t>
      </w:r>
    </w:p>
    <w:p w:rsidR="003F43E9" w:rsidRPr="00A85AFE" w:rsidRDefault="003F43E9" w:rsidP="003F43E9">
      <w:pPr>
        <w:spacing w:before="60" w:after="60"/>
        <w:jc w:val="center"/>
        <w:rPr>
          <w:rFonts w:ascii="Arial" w:hAnsi="Arial" w:cs="Arial"/>
          <w:highlight w:val="yellow"/>
          <w:lang w:val="mn-MN"/>
        </w:rPr>
      </w:pPr>
    </w:p>
    <w:p w:rsidR="003F43E9" w:rsidRPr="00A85AFE" w:rsidRDefault="003F43E9" w:rsidP="003F43E9">
      <w:pPr>
        <w:spacing w:before="60" w:after="60"/>
        <w:jc w:val="both"/>
        <w:rPr>
          <w:rFonts w:ascii="Arial" w:hAnsi="Arial" w:cs="Arial"/>
          <w:b/>
          <w:sz w:val="24"/>
          <w:szCs w:val="24"/>
          <w:u w:val="single"/>
          <w:lang w:val="mn-MN"/>
        </w:rPr>
      </w:pPr>
      <w:r w:rsidRPr="00A85AFE">
        <w:rPr>
          <w:rFonts w:ascii="Arial" w:hAnsi="Arial" w:cs="Arial"/>
          <w:b/>
          <w:sz w:val="24"/>
          <w:szCs w:val="24"/>
          <w:u w:val="single"/>
          <w:lang w:val="mn-MN"/>
        </w:rPr>
        <w:t>Цэвэр экспорт</w:t>
      </w:r>
    </w:p>
    <w:p w:rsidR="003F43E9" w:rsidRPr="00A85AFE" w:rsidRDefault="003F43E9" w:rsidP="003F43E9">
      <w:pPr>
        <w:pStyle w:val="BodyTextIndent2"/>
        <w:spacing w:before="60" w:after="60"/>
        <w:ind w:firstLine="562"/>
        <w:rPr>
          <w:rFonts w:ascii="Arial" w:hAnsi="Arial" w:cs="Arial"/>
          <w:bCs/>
          <w:sz w:val="24"/>
          <w:szCs w:val="24"/>
          <w:lang w:val="mn-MN"/>
        </w:rPr>
      </w:pPr>
      <w:r w:rsidRPr="00A85AFE">
        <w:rPr>
          <w:rFonts w:ascii="Arial" w:hAnsi="Arial" w:cs="Arial"/>
          <w:bCs/>
          <w:sz w:val="24"/>
          <w:szCs w:val="24"/>
          <w:lang w:val="mn-MN"/>
        </w:rPr>
        <w:t>Бараа, үйлчилгээний экспорт 201</w:t>
      </w:r>
      <w:r w:rsidRPr="00A85AFE">
        <w:rPr>
          <w:rFonts w:ascii="Arial" w:hAnsi="Arial" w:cs="Arial"/>
          <w:bCs/>
          <w:sz w:val="24"/>
          <w:szCs w:val="24"/>
        </w:rPr>
        <w:t>3</w:t>
      </w:r>
      <w:r w:rsidRPr="00A85AFE">
        <w:rPr>
          <w:rFonts w:ascii="Arial" w:hAnsi="Arial" w:cs="Arial"/>
          <w:bCs/>
          <w:sz w:val="24"/>
          <w:szCs w:val="24"/>
          <w:lang w:val="mn-MN"/>
        </w:rPr>
        <w:t xml:space="preserve"> оны гүйцэтгэлээр </w:t>
      </w:r>
      <w:r>
        <w:rPr>
          <w:rFonts w:ascii="Arial" w:hAnsi="Arial" w:cs="Arial"/>
          <w:bCs/>
          <w:sz w:val="24"/>
          <w:szCs w:val="24"/>
        </w:rPr>
        <w:t>4269</w:t>
      </w:r>
      <w:r>
        <w:rPr>
          <w:rFonts w:ascii="Arial" w:hAnsi="Arial" w:cs="Arial"/>
          <w:bCs/>
          <w:sz w:val="24"/>
          <w:szCs w:val="24"/>
          <w:lang w:val="mn-MN"/>
        </w:rPr>
        <w:t>.</w:t>
      </w:r>
      <w:r>
        <w:rPr>
          <w:rFonts w:ascii="Arial" w:hAnsi="Arial" w:cs="Arial"/>
          <w:bCs/>
          <w:sz w:val="24"/>
          <w:szCs w:val="24"/>
        </w:rPr>
        <w:t>1</w:t>
      </w:r>
      <w:r>
        <w:rPr>
          <w:rFonts w:ascii="Arial" w:hAnsi="Arial" w:cs="Arial"/>
          <w:bCs/>
          <w:sz w:val="24"/>
          <w:szCs w:val="24"/>
          <w:lang w:val="mn-MN"/>
        </w:rPr>
        <w:t xml:space="preserve"> сая ам.долл, импорт </w:t>
      </w:r>
      <w:r>
        <w:rPr>
          <w:rFonts w:ascii="Arial" w:hAnsi="Arial" w:cs="Arial"/>
          <w:bCs/>
          <w:sz w:val="24"/>
          <w:szCs w:val="24"/>
        </w:rPr>
        <w:t>6357</w:t>
      </w:r>
      <w:r>
        <w:rPr>
          <w:rFonts w:ascii="Arial" w:hAnsi="Arial" w:cs="Arial"/>
          <w:bCs/>
          <w:sz w:val="24"/>
          <w:szCs w:val="24"/>
          <w:lang w:val="mn-MN"/>
        </w:rPr>
        <w:t>.</w:t>
      </w:r>
      <w:r>
        <w:rPr>
          <w:rFonts w:ascii="Arial" w:hAnsi="Arial" w:cs="Arial"/>
          <w:bCs/>
          <w:sz w:val="24"/>
          <w:szCs w:val="24"/>
        </w:rPr>
        <w:t>8</w:t>
      </w:r>
      <w:r w:rsidRPr="00A85AFE">
        <w:rPr>
          <w:rFonts w:ascii="Arial" w:hAnsi="Arial" w:cs="Arial"/>
          <w:bCs/>
          <w:sz w:val="24"/>
          <w:szCs w:val="24"/>
          <w:lang w:val="mn-MN"/>
        </w:rPr>
        <w:t xml:space="preserve"> сая ам.долл болж</w:t>
      </w:r>
      <w:r>
        <w:rPr>
          <w:rFonts w:ascii="Arial" w:hAnsi="Arial" w:cs="Arial"/>
          <w:bCs/>
          <w:sz w:val="24"/>
          <w:szCs w:val="24"/>
        </w:rPr>
        <w:t>,</w:t>
      </w:r>
      <w:r>
        <w:rPr>
          <w:rFonts w:ascii="Arial" w:hAnsi="Arial" w:cs="Arial"/>
          <w:bCs/>
          <w:sz w:val="24"/>
          <w:szCs w:val="24"/>
          <w:lang w:val="mn-MN"/>
        </w:rPr>
        <w:t xml:space="preserve"> өмнөх оныхоос экспорт </w:t>
      </w:r>
      <w:r>
        <w:rPr>
          <w:rFonts w:ascii="Arial" w:hAnsi="Arial" w:cs="Arial"/>
          <w:bCs/>
          <w:sz w:val="24"/>
          <w:szCs w:val="24"/>
        </w:rPr>
        <w:t>115</w:t>
      </w:r>
      <w:r>
        <w:rPr>
          <w:rFonts w:ascii="Arial" w:hAnsi="Arial" w:cs="Arial"/>
          <w:bCs/>
          <w:sz w:val="24"/>
          <w:szCs w:val="24"/>
          <w:lang w:val="mn-MN"/>
        </w:rPr>
        <w:t>.</w:t>
      </w:r>
      <w:r>
        <w:rPr>
          <w:rFonts w:ascii="Arial" w:hAnsi="Arial" w:cs="Arial"/>
          <w:bCs/>
          <w:sz w:val="24"/>
          <w:szCs w:val="24"/>
        </w:rPr>
        <w:t>6</w:t>
      </w:r>
      <w:r>
        <w:rPr>
          <w:rFonts w:ascii="Arial" w:hAnsi="Arial" w:cs="Arial"/>
          <w:bCs/>
          <w:sz w:val="24"/>
          <w:szCs w:val="24"/>
          <w:lang w:val="mn-MN"/>
        </w:rPr>
        <w:t xml:space="preserve"> сая ам.долл буюу </w:t>
      </w:r>
      <w:r>
        <w:rPr>
          <w:rFonts w:ascii="Arial" w:hAnsi="Arial" w:cs="Arial"/>
          <w:bCs/>
          <w:sz w:val="24"/>
          <w:szCs w:val="24"/>
        </w:rPr>
        <w:t>2</w:t>
      </w:r>
      <w:r>
        <w:rPr>
          <w:rFonts w:ascii="Arial" w:hAnsi="Arial" w:cs="Arial"/>
          <w:bCs/>
          <w:sz w:val="24"/>
          <w:szCs w:val="24"/>
          <w:lang w:val="mn-MN"/>
        </w:rPr>
        <w:t>.</w:t>
      </w:r>
      <w:r>
        <w:rPr>
          <w:rFonts w:ascii="Arial" w:hAnsi="Arial" w:cs="Arial"/>
          <w:bCs/>
          <w:sz w:val="24"/>
          <w:szCs w:val="24"/>
        </w:rPr>
        <w:t>6</w:t>
      </w:r>
      <w:r>
        <w:rPr>
          <w:rFonts w:ascii="Arial" w:hAnsi="Arial" w:cs="Arial"/>
          <w:bCs/>
          <w:sz w:val="24"/>
          <w:szCs w:val="24"/>
          <w:lang w:val="mn-MN"/>
        </w:rPr>
        <w:t xml:space="preserve"> хувь, импорт </w:t>
      </w:r>
      <w:r>
        <w:rPr>
          <w:rFonts w:ascii="Arial" w:hAnsi="Arial" w:cs="Arial"/>
          <w:bCs/>
          <w:sz w:val="24"/>
          <w:szCs w:val="24"/>
        </w:rPr>
        <w:t>380</w:t>
      </w:r>
      <w:r>
        <w:rPr>
          <w:rFonts w:ascii="Arial" w:hAnsi="Arial" w:cs="Arial"/>
          <w:bCs/>
          <w:sz w:val="24"/>
          <w:szCs w:val="24"/>
          <w:lang w:val="mn-MN"/>
        </w:rPr>
        <w:t>.</w:t>
      </w:r>
      <w:r>
        <w:rPr>
          <w:rFonts w:ascii="Arial" w:hAnsi="Arial" w:cs="Arial"/>
          <w:bCs/>
          <w:sz w:val="24"/>
          <w:szCs w:val="24"/>
        </w:rPr>
        <w:t>6</w:t>
      </w:r>
      <w:r>
        <w:rPr>
          <w:rFonts w:ascii="Arial" w:hAnsi="Arial" w:cs="Arial"/>
          <w:bCs/>
          <w:sz w:val="24"/>
          <w:szCs w:val="24"/>
          <w:lang w:val="mn-MN"/>
        </w:rPr>
        <w:t xml:space="preserve"> сая ам.долл буюу </w:t>
      </w:r>
      <w:r>
        <w:rPr>
          <w:rFonts w:ascii="Arial" w:hAnsi="Arial" w:cs="Arial"/>
          <w:bCs/>
          <w:sz w:val="24"/>
          <w:szCs w:val="24"/>
        </w:rPr>
        <w:t>5</w:t>
      </w:r>
      <w:r>
        <w:rPr>
          <w:rFonts w:ascii="Arial" w:hAnsi="Arial" w:cs="Arial"/>
          <w:bCs/>
          <w:sz w:val="24"/>
          <w:szCs w:val="24"/>
          <w:lang w:val="mn-MN"/>
        </w:rPr>
        <w:t>.</w:t>
      </w:r>
      <w:r>
        <w:rPr>
          <w:rFonts w:ascii="Arial" w:hAnsi="Arial" w:cs="Arial"/>
          <w:bCs/>
          <w:sz w:val="24"/>
          <w:szCs w:val="24"/>
        </w:rPr>
        <w:t>6</w:t>
      </w:r>
      <w:r w:rsidRPr="00A85AFE">
        <w:rPr>
          <w:rFonts w:ascii="Arial" w:hAnsi="Arial" w:cs="Arial"/>
          <w:bCs/>
          <w:sz w:val="24"/>
          <w:szCs w:val="24"/>
          <w:lang w:val="mn-MN"/>
        </w:rPr>
        <w:t xml:space="preserve"> хувиар буурсан</w:t>
      </w:r>
      <w:r w:rsidRPr="00A85AFE">
        <w:rPr>
          <w:rFonts w:ascii="Arial" w:hAnsi="Arial" w:cs="Arial"/>
          <w:bCs/>
          <w:sz w:val="24"/>
          <w:szCs w:val="24"/>
        </w:rPr>
        <w:t>.</w:t>
      </w:r>
      <w:r>
        <w:rPr>
          <w:rFonts w:ascii="Arial" w:hAnsi="Arial" w:cs="Arial"/>
          <w:bCs/>
          <w:sz w:val="24"/>
          <w:szCs w:val="24"/>
        </w:rPr>
        <w:t xml:space="preserve"> </w:t>
      </w:r>
      <w:r w:rsidRPr="00A85AFE">
        <w:rPr>
          <w:rFonts w:ascii="Arial" w:hAnsi="Arial" w:cs="Arial"/>
          <w:bCs/>
          <w:sz w:val="24"/>
          <w:szCs w:val="24"/>
        </w:rPr>
        <w:t xml:space="preserve"> </w:t>
      </w:r>
      <w:r>
        <w:rPr>
          <w:rFonts w:ascii="Arial" w:hAnsi="Arial" w:cs="Arial"/>
          <w:bCs/>
          <w:sz w:val="24"/>
          <w:szCs w:val="24"/>
        </w:rPr>
        <w:t xml:space="preserve"> </w:t>
      </w:r>
    </w:p>
    <w:p w:rsidR="003F43E9" w:rsidRPr="00532116" w:rsidRDefault="003F43E9" w:rsidP="003F43E9">
      <w:pPr>
        <w:pStyle w:val="BodyTextIndent2"/>
        <w:spacing w:before="60" w:after="60"/>
        <w:ind w:firstLine="562"/>
        <w:rPr>
          <w:rFonts w:ascii="Arial" w:hAnsi="Arial" w:cs="Arial"/>
          <w:bCs/>
          <w:sz w:val="24"/>
          <w:szCs w:val="24"/>
        </w:rPr>
      </w:pPr>
      <w:r w:rsidRPr="00A85AFE">
        <w:rPr>
          <w:rFonts w:ascii="Arial" w:hAnsi="Arial" w:cs="Arial"/>
          <w:bCs/>
          <w:sz w:val="24"/>
          <w:szCs w:val="24"/>
          <w:lang w:val="mn-MN"/>
        </w:rPr>
        <w:t>ДНБ-ийг үндэсний мөнгөн тэмдэгтээр тооцдог учир цэвэр экспортын хэмжээг төгрөг рүү шилжүүлэн тооцоход</w:t>
      </w:r>
      <w:r>
        <w:rPr>
          <w:rFonts w:ascii="Arial" w:hAnsi="Arial" w:cs="Arial"/>
          <w:bCs/>
          <w:sz w:val="24"/>
          <w:szCs w:val="24"/>
          <w:lang w:val="mn-MN"/>
        </w:rPr>
        <w:t xml:space="preserve"> бараа</w:t>
      </w:r>
      <w:r>
        <w:rPr>
          <w:rFonts w:ascii="Arial" w:hAnsi="Arial" w:cs="Arial"/>
          <w:bCs/>
          <w:sz w:val="24"/>
          <w:szCs w:val="24"/>
        </w:rPr>
        <w:t>,</w:t>
      </w:r>
      <w:r>
        <w:rPr>
          <w:rFonts w:ascii="Arial" w:hAnsi="Arial" w:cs="Arial"/>
          <w:bCs/>
          <w:sz w:val="24"/>
          <w:szCs w:val="24"/>
          <w:lang w:val="mn-MN"/>
        </w:rPr>
        <w:t xml:space="preserve"> үйлчилгээний экспорт 7</w:t>
      </w:r>
      <w:r>
        <w:rPr>
          <w:rFonts w:ascii="Arial" w:hAnsi="Arial" w:cs="Arial"/>
          <w:bCs/>
          <w:sz w:val="24"/>
          <w:szCs w:val="24"/>
        </w:rPr>
        <w:t>651</w:t>
      </w:r>
      <w:r>
        <w:rPr>
          <w:rFonts w:ascii="Arial" w:hAnsi="Arial" w:cs="Arial"/>
          <w:bCs/>
          <w:sz w:val="24"/>
          <w:szCs w:val="24"/>
          <w:lang w:val="mn-MN"/>
        </w:rPr>
        <w:t>.</w:t>
      </w:r>
      <w:r>
        <w:rPr>
          <w:rFonts w:ascii="Arial" w:hAnsi="Arial" w:cs="Arial"/>
          <w:bCs/>
          <w:sz w:val="24"/>
          <w:szCs w:val="24"/>
        </w:rPr>
        <w:t>3</w:t>
      </w:r>
      <w:r w:rsidRPr="00A85AFE">
        <w:rPr>
          <w:rFonts w:ascii="Arial" w:hAnsi="Arial" w:cs="Arial"/>
          <w:bCs/>
          <w:sz w:val="24"/>
          <w:szCs w:val="24"/>
          <w:lang w:val="mn-MN"/>
        </w:rPr>
        <w:t xml:space="preserve"> тэрбум төг, импорт </w:t>
      </w:r>
      <w:r w:rsidRPr="00A85AFE">
        <w:rPr>
          <w:rFonts w:ascii="Arial" w:hAnsi="Arial" w:cs="Arial"/>
          <w:bCs/>
          <w:sz w:val="24"/>
          <w:szCs w:val="24"/>
        </w:rPr>
        <w:t>1</w:t>
      </w:r>
      <w:r>
        <w:rPr>
          <w:rFonts w:ascii="Arial" w:hAnsi="Arial" w:cs="Arial"/>
          <w:bCs/>
          <w:sz w:val="24"/>
          <w:szCs w:val="24"/>
          <w:lang w:val="mn-MN"/>
        </w:rPr>
        <w:t>1</w:t>
      </w:r>
      <w:r>
        <w:rPr>
          <w:rFonts w:ascii="Arial" w:hAnsi="Arial" w:cs="Arial"/>
          <w:bCs/>
          <w:sz w:val="24"/>
          <w:szCs w:val="24"/>
        </w:rPr>
        <w:t>554</w:t>
      </w:r>
      <w:r w:rsidRPr="00A85AFE">
        <w:rPr>
          <w:rFonts w:ascii="Arial" w:hAnsi="Arial" w:cs="Arial"/>
          <w:bCs/>
          <w:sz w:val="24"/>
          <w:szCs w:val="24"/>
          <w:lang w:val="mn-MN"/>
        </w:rPr>
        <w:t>.5 тэрбум төгрөг</w:t>
      </w:r>
      <w:r>
        <w:rPr>
          <w:rFonts w:ascii="Arial" w:hAnsi="Arial" w:cs="Arial"/>
          <w:bCs/>
          <w:sz w:val="24"/>
          <w:szCs w:val="24"/>
          <w:lang w:val="mn-MN"/>
        </w:rPr>
        <w:t xml:space="preserve">т хүрч, өмнөх оныхоос экспорт </w:t>
      </w:r>
      <w:r>
        <w:rPr>
          <w:rFonts w:ascii="Arial" w:hAnsi="Arial" w:cs="Arial"/>
          <w:bCs/>
          <w:sz w:val="24"/>
          <w:szCs w:val="24"/>
        </w:rPr>
        <w:t>5</w:t>
      </w:r>
      <w:r>
        <w:rPr>
          <w:rFonts w:ascii="Arial" w:hAnsi="Arial" w:cs="Arial"/>
          <w:bCs/>
          <w:sz w:val="24"/>
          <w:szCs w:val="24"/>
          <w:lang w:val="mn-MN"/>
        </w:rPr>
        <w:t>.</w:t>
      </w:r>
      <w:r>
        <w:rPr>
          <w:rFonts w:ascii="Arial" w:hAnsi="Arial" w:cs="Arial"/>
          <w:bCs/>
          <w:sz w:val="24"/>
          <w:szCs w:val="24"/>
        </w:rPr>
        <w:t>2</w:t>
      </w:r>
      <w:r>
        <w:rPr>
          <w:rFonts w:ascii="Arial" w:hAnsi="Arial" w:cs="Arial"/>
          <w:bCs/>
          <w:sz w:val="24"/>
          <w:szCs w:val="24"/>
          <w:lang w:val="mn-MN"/>
        </w:rPr>
        <w:t xml:space="preserve"> хувь, импорт </w:t>
      </w:r>
      <w:r>
        <w:rPr>
          <w:rFonts w:ascii="Arial" w:hAnsi="Arial" w:cs="Arial"/>
          <w:bCs/>
          <w:sz w:val="24"/>
          <w:szCs w:val="24"/>
        </w:rPr>
        <w:t>4</w:t>
      </w:r>
      <w:r>
        <w:rPr>
          <w:rFonts w:ascii="Arial" w:hAnsi="Arial" w:cs="Arial"/>
          <w:bCs/>
          <w:sz w:val="24"/>
          <w:szCs w:val="24"/>
          <w:lang w:val="mn-MN"/>
        </w:rPr>
        <w:t>.</w:t>
      </w:r>
      <w:r>
        <w:rPr>
          <w:rFonts w:ascii="Arial" w:hAnsi="Arial" w:cs="Arial"/>
          <w:bCs/>
          <w:sz w:val="24"/>
          <w:szCs w:val="24"/>
        </w:rPr>
        <w:t>9</w:t>
      </w:r>
      <w:r>
        <w:rPr>
          <w:rFonts w:ascii="Arial" w:hAnsi="Arial" w:cs="Arial"/>
          <w:bCs/>
          <w:sz w:val="24"/>
          <w:szCs w:val="24"/>
          <w:lang w:val="mn-MN"/>
        </w:rPr>
        <w:t xml:space="preserve"> хув</w:t>
      </w:r>
      <w:r>
        <w:rPr>
          <w:rFonts w:ascii="Arial" w:hAnsi="Arial" w:cs="Arial"/>
          <w:bCs/>
          <w:sz w:val="24"/>
          <w:szCs w:val="24"/>
        </w:rPr>
        <w:t>èàð</w:t>
      </w:r>
      <w:r w:rsidRPr="00A85AFE">
        <w:rPr>
          <w:rFonts w:ascii="Arial" w:hAnsi="Arial" w:cs="Arial"/>
          <w:bCs/>
          <w:sz w:val="24"/>
          <w:szCs w:val="24"/>
          <w:lang w:val="mn-MN"/>
        </w:rPr>
        <w:t xml:space="preserve"> өссөн дүнтэй гарлаа. Энэ нь америк долларын төгрөгтэй харьцах ханшийн өсөлттэй холбоотой юм. </w:t>
      </w:r>
      <w:r>
        <w:rPr>
          <w:rFonts w:ascii="Arial" w:hAnsi="Arial" w:cs="Arial"/>
          <w:bCs/>
          <w:sz w:val="24"/>
          <w:szCs w:val="24"/>
        </w:rPr>
        <w:t xml:space="preserve"> </w:t>
      </w:r>
    </w:p>
    <w:p w:rsidR="003F43E9" w:rsidRPr="00A85AFE" w:rsidRDefault="003F43E9" w:rsidP="003F43E9">
      <w:pPr>
        <w:pStyle w:val="BodyTextIndent2"/>
        <w:spacing w:before="60" w:after="60"/>
        <w:ind w:firstLine="562"/>
        <w:rPr>
          <w:rFonts w:ascii="Arial" w:hAnsi="Arial" w:cs="Arial"/>
          <w:sz w:val="24"/>
          <w:szCs w:val="24"/>
          <w:lang w:val="mn-MN"/>
        </w:rPr>
      </w:pPr>
      <w:r w:rsidRPr="00A85AFE">
        <w:rPr>
          <w:rFonts w:ascii="Arial" w:hAnsi="Arial" w:cs="Arial"/>
          <w:bCs/>
          <w:sz w:val="24"/>
          <w:szCs w:val="24"/>
        </w:rPr>
        <w:t>Цэвэр экспорт буюу гадаад худалдааны алдагдал</w:t>
      </w:r>
      <w:r w:rsidRPr="00A85AFE">
        <w:rPr>
          <w:rFonts w:ascii="Arial" w:hAnsi="Arial" w:cs="Arial"/>
          <w:sz w:val="24"/>
          <w:szCs w:val="24"/>
        </w:rPr>
        <w:t xml:space="preserve"> 20</w:t>
      </w:r>
      <w:r w:rsidRPr="00A85AFE">
        <w:rPr>
          <w:rFonts w:ascii="Arial" w:hAnsi="Arial" w:cs="Arial"/>
          <w:sz w:val="24"/>
          <w:szCs w:val="24"/>
          <w:lang w:val="mn-MN"/>
        </w:rPr>
        <w:t>13</w:t>
      </w:r>
      <w:r w:rsidRPr="00A85AFE">
        <w:rPr>
          <w:rFonts w:ascii="Arial" w:hAnsi="Arial" w:cs="Arial"/>
          <w:sz w:val="24"/>
          <w:szCs w:val="24"/>
        </w:rPr>
        <w:t xml:space="preserve"> он</w:t>
      </w:r>
      <w:r>
        <w:rPr>
          <w:rFonts w:ascii="Arial" w:hAnsi="Arial" w:cs="Arial"/>
          <w:sz w:val="24"/>
          <w:szCs w:val="24"/>
          <w:lang w:val="mn-MN"/>
        </w:rPr>
        <w:t>д</w:t>
      </w:r>
      <w:r w:rsidRPr="00A85AFE">
        <w:rPr>
          <w:rFonts w:ascii="Arial" w:hAnsi="Arial" w:cs="Arial"/>
          <w:sz w:val="24"/>
          <w:szCs w:val="24"/>
          <w:lang w:val="mn-MN"/>
        </w:rPr>
        <w:t xml:space="preserve"> </w:t>
      </w:r>
      <w:r w:rsidRPr="00A85AFE">
        <w:rPr>
          <w:rFonts w:ascii="Arial" w:hAnsi="Arial" w:cs="Arial"/>
          <w:sz w:val="24"/>
          <w:szCs w:val="24"/>
        </w:rPr>
        <w:t>3</w:t>
      </w:r>
      <w:r>
        <w:rPr>
          <w:rFonts w:ascii="Arial" w:hAnsi="Arial" w:cs="Arial"/>
          <w:sz w:val="24"/>
          <w:szCs w:val="24"/>
        </w:rPr>
        <w:t>903</w:t>
      </w:r>
      <w:r w:rsidRPr="00A85AFE">
        <w:rPr>
          <w:rFonts w:ascii="Arial" w:hAnsi="Arial" w:cs="Arial"/>
          <w:sz w:val="24"/>
          <w:szCs w:val="24"/>
        </w:rPr>
        <w:t>.</w:t>
      </w:r>
      <w:r>
        <w:rPr>
          <w:rFonts w:ascii="Arial" w:hAnsi="Arial" w:cs="Arial"/>
          <w:sz w:val="24"/>
          <w:szCs w:val="24"/>
        </w:rPr>
        <w:t>3</w:t>
      </w:r>
      <w:r w:rsidRPr="00A85AFE">
        <w:rPr>
          <w:rFonts w:ascii="Arial" w:hAnsi="Arial" w:cs="Arial"/>
          <w:sz w:val="24"/>
          <w:szCs w:val="24"/>
        </w:rPr>
        <w:t xml:space="preserve"> тэрбум төг</w:t>
      </w:r>
      <w:r w:rsidRPr="00A85AFE">
        <w:rPr>
          <w:rFonts w:ascii="Arial" w:hAnsi="Arial" w:cs="Arial"/>
          <w:sz w:val="24"/>
          <w:szCs w:val="24"/>
          <w:lang w:val="mn-MN"/>
        </w:rPr>
        <w:t xml:space="preserve"> </w:t>
      </w:r>
      <w:r w:rsidRPr="00A85AFE">
        <w:rPr>
          <w:rFonts w:ascii="Arial" w:hAnsi="Arial" w:cs="Arial"/>
          <w:sz w:val="24"/>
          <w:szCs w:val="24"/>
        </w:rPr>
        <w:t xml:space="preserve">болж, </w:t>
      </w:r>
      <w:r w:rsidRPr="00A85AFE">
        <w:rPr>
          <w:rFonts w:ascii="Arial" w:hAnsi="Arial" w:cs="Arial"/>
          <w:sz w:val="24"/>
          <w:szCs w:val="24"/>
          <w:lang w:val="mn-MN"/>
        </w:rPr>
        <w:t>өмнөх оныхоос</w:t>
      </w:r>
      <w:r w:rsidRPr="00A85AFE">
        <w:rPr>
          <w:rFonts w:ascii="Arial" w:hAnsi="Arial" w:cs="Arial"/>
          <w:sz w:val="24"/>
          <w:szCs w:val="24"/>
        </w:rPr>
        <w:t xml:space="preserve"> </w:t>
      </w:r>
      <w:r>
        <w:rPr>
          <w:rFonts w:ascii="Arial" w:hAnsi="Arial" w:cs="Arial"/>
          <w:sz w:val="24"/>
          <w:szCs w:val="24"/>
          <w:lang w:val="mn-MN"/>
        </w:rPr>
        <w:t>алдагдал 1</w:t>
      </w:r>
      <w:r>
        <w:rPr>
          <w:rFonts w:ascii="Arial" w:hAnsi="Arial" w:cs="Arial"/>
          <w:sz w:val="24"/>
          <w:szCs w:val="24"/>
        </w:rPr>
        <w:t>57</w:t>
      </w:r>
      <w:r>
        <w:rPr>
          <w:rFonts w:ascii="Arial" w:hAnsi="Arial" w:cs="Arial"/>
          <w:sz w:val="24"/>
          <w:szCs w:val="24"/>
          <w:lang w:val="mn-MN"/>
        </w:rPr>
        <w:t>.</w:t>
      </w:r>
      <w:r>
        <w:rPr>
          <w:rFonts w:ascii="Arial" w:hAnsi="Arial" w:cs="Arial"/>
          <w:sz w:val="24"/>
          <w:szCs w:val="24"/>
        </w:rPr>
        <w:t>7</w:t>
      </w:r>
      <w:r w:rsidRPr="00A85AFE">
        <w:rPr>
          <w:rFonts w:ascii="Arial" w:hAnsi="Arial" w:cs="Arial"/>
          <w:sz w:val="24"/>
          <w:szCs w:val="24"/>
        </w:rPr>
        <w:t xml:space="preserve"> тэрбум төг буюу </w:t>
      </w:r>
      <w:r>
        <w:rPr>
          <w:rFonts w:ascii="Arial" w:hAnsi="Arial" w:cs="Arial"/>
          <w:sz w:val="24"/>
          <w:szCs w:val="24"/>
          <w:lang w:val="mn-MN"/>
        </w:rPr>
        <w:t>4</w:t>
      </w:r>
      <w:r w:rsidRPr="00A85AFE">
        <w:rPr>
          <w:rFonts w:ascii="Arial" w:hAnsi="Arial" w:cs="Arial"/>
          <w:sz w:val="24"/>
          <w:szCs w:val="24"/>
        </w:rPr>
        <w:t>.</w:t>
      </w:r>
      <w:r>
        <w:rPr>
          <w:rFonts w:ascii="Arial" w:hAnsi="Arial" w:cs="Arial"/>
          <w:sz w:val="24"/>
          <w:szCs w:val="24"/>
        </w:rPr>
        <w:t>2</w:t>
      </w:r>
      <w:r w:rsidRPr="00A85AFE">
        <w:rPr>
          <w:rFonts w:ascii="Arial" w:hAnsi="Arial" w:cs="Arial"/>
          <w:sz w:val="24"/>
          <w:szCs w:val="24"/>
        </w:rPr>
        <w:t xml:space="preserve"> </w:t>
      </w:r>
      <w:r w:rsidRPr="00A85AFE">
        <w:rPr>
          <w:rFonts w:ascii="Arial" w:hAnsi="Arial" w:cs="Arial"/>
          <w:sz w:val="24"/>
          <w:szCs w:val="24"/>
          <w:lang w:val="mn-MN"/>
        </w:rPr>
        <w:t>хувиар</w:t>
      </w:r>
      <w:r w:rsidRPr="00A85AFE">
        <w:rPr>
          <w:rFonts w:ascii="Arial" w:hAnsi="Arial" w:cs="Arial"/>
          <w:sz w:val="24"/>
          <w:szCs w:val="24"/>
        </w:rPr>
        <w:t xml:space="preserve"> </w:t>
      </w:r>
      <w:r w:rsidRPr="00A85AFE">
        <w:rPr>
          <w:rFonts w:ascii="Arial" w:hAnsi="Arial" w:cs="Arial"/>
          <w:sz w:val="24"/>
          <w:szCs w:val="24"/>
          <w:lang w:val="mn-MN"/>
        </w:rPr>
        <w:t>өсчээ</w:t>
      </w:r>
      <w:r>
        <w:rPr>
          <w:rFonts w:ascii="Arial" w:hAnsi="Arial" w:cs="Arial"/>
          <w:sz w:val="24"/>
          <w:szCs w:val="24"/>
        </w:rPr>
        <w:t>.</w:t>
      </w:r>
      <w:r>
        <w:rPr>
          <w:rFonts w:ascii="Arial" w:hAnsi="Arial" w:cs="Arial"/>
          <w:sz w:val="24"/>
          <w:szCs w:val="24"/>
          <w:lang w:val="mn-MN"/>
        </w:rPr>
        <w:t xml:space="preserve"> </w:t>
      </w:r>
      <w:r>
        <w:rPr>
          <w:rFonts w:ascii="Arial" w:hAnsi="Arial" w:cs="Arial"/>
          <w:sz w:val="24"/>
          <w:szCs w:val="24"/>
        </w:rPr>
        <w:t xml:space="preserve">   </w:t>
      </w:r>
      <w:r w:rsidRPr="00A85AFE">
        <w:rPr>
          <w:rFonts w:ascii="Arial" w:hAnsi="Arial" w:cs="Arial"/>
          <w:sz w:val="24"/>
          <w:szCs w:val="24"/>
          <w:lang w:val="mn-MN"/>
        </w:rPr>
        <w:t xml:space="preserve">  </w:t>
      </w:r>
      <w:r w:rsidRPr="00A85AFE">
        <w:rPr>
          <w:rFonts w:ascii="Arial" w:hAnsi="Arial" w:cs="Arial"/>
          <w:sz w:val="24"/>
          <w:szCs w:val="24"/>
        </w:rPr>
        <w:t xml:space="preserve"> </w:t>
      </w:r>
      <w:r w:rsidRPr="00A85AFE">
        <w:rPr>
          <w:rFonts w:ascii="Arial" w:hAnsi="Arial" w:cs="Arial"/>
          <w:sz w:val="24"/>
          <w:szCs w:val="24"/>
          <w:lang w:val="mn-MN"/>
        </w:rPr>
        <w:t xml:space="preserve">      </w:t>
      </w:r>
      <w:r w:rsidRPr="00A85AFE">
        <w:rPr>
          <w:rFonts w:ascii="Arial" w:hAnsi="Arial" w:cs="Arial"/>
          <w:sz w:val="24"/>
          <w:szCs w:val="24"/>
        </w:rPr>
        <w:t xml:space="preserve"> </w:t>
      </w:r>
    </w:p>
    <w:p w:rsidR="003F43E9" w:rsidRDefault="003F43E9" w:rsidP="003F43E9">
      <w:pPr>
        <w:pStyle w:val="BodyTextIndent2"/>
        <w:ind w:left="1146"/>
        <w:jc w:val="right"/>
        <w:rPr>
          <w:rFonts w:ascii="Arial" w:hAnsi="Arial" w:cs="Arial"/>
          <w:sz w:val="24"/>
          <w:szCs w:val="24"/>
        </w:rPr>
      </w:pPr>
    </w:p>
    <w:p w:rsidR="00607AA5" w:rsidRPr="00607AA5" w:rsidRDefault="00607AA5" w:rsidP="003F43E9">
      <w:pPr>
        <w:pStyle w:val="BodyTextIndent2"/>
        <w:ind w:left="1146"/>
        <w:jc w:val="right"/>
        <w:rPr>
          <w:rFonts w:ascii="Arial" w:hAnsi="Arial" w:cs="Arial"/>
          <w:sz w:val="24"/>
          <w:szCs w:val="24"/>
          <w:lang w:val="mn-MN"/>
        </w:rPr>
      </w:pPr>
      <w:r>
        <w:rPr>
          <w:rFonts w:ascii="Arial" w:hAnsi="Arial" w:cs="Arial"/>
          <w:sz w:val="24"/>
          <w:szCs w:val="24"/>
          <w:lang w:val="mn-MN"/>
        </w:rPr>
        <w:t>,</w:t>
      </w:r>
    </w:p>
    <w:p w:rsidR="003F43E9" w:rsidRPr="005308BB" w:rsidRDefault="00665FA5" w:rsidP="003F43E9">
      <w:pPr>
        <w:pStyle w:val="BodyTextIndent2"/>
        <w:ind w:firstLine="0"/>
        <w:jc w:val="center"/>
        <w:rPr>
          <w:rFonts w:ascii="Arial" w:hAnsi="Arial" w:cs="Arial"/>
          <w:b/>
          <w:sz w:val="22"/>
          <w:szCs w:val="22"/>
        </w:rPr>
      </w:pPr>
      <w:r>
        <w:rPr>
          <w:rFonts w:ascii="Arial" w:hAnsi="Arial" w:cs="Arial"/>
          <w:b/>
          <w:sz w:val="22"/>
          <w:szCs w:val="22"/>
          <w:lang w:val="mn-MN"/>
        </w:rPr>
        <w:lastRenderedPageBreak/>
        <w:t>Хүснэгт 1</w:t>
      </w:r>
      <w:r w:rsidR="00607AA5" w:rsidRPr="005308BB">
        <w:rPr>
          <w:rFonts w:ascii="Arial" w:hAnsi="Arial" w:cs="Arial"/>
          <w:b/>
          <w:sz w:val="22"/>
          <w:szCs w:val="22"/>
          <w:lang w:val="mn-MN"/>
        </w:rPr>
        <w:t>2</w:t>
      </w:r>
      <w:r w:rsidR="003F43E9" w:rsidRPr="005308BB">
        <w:rPr>
          <w:rFonts w:ascii="Arial" w:hAnsi="Arial" w:cs="Arial"/>
          <w:b/>
          <w:sz w:val="22"/>
          <w:szCs w:val="22"/>
          <w:lang w:val="mn-MN"/>
        </w:rPr>
        <w:t>.</w:t>
      </w:r>
      <w:r w:rsidR="003F43E9" w:rsidRPr="005308BB">
        <w:rPr>
          <w:rFonts w:ascii="Arial" w:hAnsi="Arial" w:cs="Arial"/>
          <w:b/>
          <w:sz w:val="22"/>
          <w:szCs w:val="22"/>
        </w:rPr>
        <w:t xml:space="preserve"> </w:t>
      </w:r>
      <w:r w:rsidR="003F43E9" w:rsidRPr="005308BB">
        <w:rPr>
          <w:rFonts w:ascii="Arial" w:hAnsi="Arial" w:cs="Arial"/>
          <w:b/>
          <w:sz w:val="22"/>
          <w:szCs w:val="22"/>
          <w:lang w:val="mn-MN"/>
        </w:rPr>
        <w:t>Экспорт, импортын хэмжээ, тэрбум төг.</w:t>
      </w:r>
      <w:r w:rsidR="003F43E9" w:rsidRPr="005308BB">
        <w:rPr>
          <w:rFonts w:ascii="Arial" w:hAnsi="Arial" w:cs="Arial"/>
          <w:b/>
          <w:sz w:val="22"/>
          <w:szCs w:val="22"/>
        </w:rPr>
        <w:t xml:space="preserve"> </w:t>
      </w:r>
    </w:p>
    <w:tbl>
      <w:tblPr>
        <w:tblW w:w="8638" w:type="dxa"/>
        <w:tblInd w:w="401" w:type="dxa"/>
        <w:tblLook w:val="04A0" w:firstRow="1" w:lastRow="0" w:firstColumn="1" w:lastColumn="0" w:noHBand="0" w:noVBand="1"/>
      </w:tblPr>
      <w:tblGrid>
        <w:gridCol w:w="2400"/>
        <w:gridCol w:w="1140"/>
        <w:gridCol w:w="1140"/>
        <w:gridCol w:w="1140"/>
        <w:gridCol w:w="1140"/>
        <w:gridCol w:w="839"/>
        <w:gridCol w:w="839"/>
      </w:tblGrid>
      <w:tr w:rsidR="003F43E9" w:rsidRPr="00CE30D5" w:rsidTr="003F43E9">
        <w:trPr>
          <w:trHeight w:val="300"/>
        </w:trPr>
        <w:tc>
          <w:tcPr>
            <w:tcW w:w="2400" w:type="dxa"/>
            <w:tcBorders>
              <w:top w:val="single" w:sz="4" w:space="0" w:color="auto"/>
              <w:left w:val="nil"/>
              <w:bottom w:val="nil"/>
              <w:right w:val="nil"/>
            </w:tcBorders>
            <w:shd w:val="clear" w:color="000000" w:fill="8DB4E2"/>
            <w:noWrap/>
            <w:vAlign w:val="bottom"/>
            <w:hideMark/>
          </w:tcPr>
          <w:p w:rsidR="003F43E9" w:rsidRPr="00CE30D5" w:rsidRDefault="003F43E9" w:rsidP="003F43E9">
            <w:pPr>
              <w:rPr>
                <w:rFonts w:ascii="Calibri" w:eastAsia="Times New Roman" w:hAnsi="Calibri"/>
                <w:color w:val="000000"/>
                <w:sz w:val="22"/>
                <w:szCs w:val="22"/>
              </w:rPr>
            </w:pPr>
            <w:r w:rsidRPr="00A85AFE">
              <w:rPr>
                <w:rFonts w:ascii="Arial" w:hAnsi="Arial" w:cs="Arial"/>
                <w:b/>
                <w:bCs/>
                <w:sz w:val="24"/>
                <w:szCs w:val="24"/>
              </w:rPr>
              <w:t xml:space="preserve"> </w:t>
            </w:r>
            <w:r w:rsidRPr="00CE30D5">
              <w:rPr>
                <w:rFonts w:ascii="Calibri" w:eastAsia="Times New Roman" w:hAnsi="Calibri"/>
                <w:color w:val="000000"/>
                <w:sz w:val="22"/>
                <w:szCs w:val="22"/>
              </w:rPr>
              <w:t> </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3F43E9" w:rsidRPr="004D7A32" w:rsidRDefault="003F43E9" w:rsidP="003F43E9">
            <w:pPr>
              <w:jc w:val="center"/>
              <w:rPr>
                <w:rFonts w:ascii="Arial" w:eastAsia="Times New Roman" w:hAnsi="Arial" w:cs="Arial"/>
                <w:b/>
                <w:color w:val="000000"/>
              </w:rPr>
            </w:pPr>
            <w:r w:rsidRPr="004D7A32">
              <w:rPr>
                <w:rFonts w:ascii="Arial" w:eastAsia="Times New Roman" w:hAnsi="Arial" w:cs="Arial"/>
                <w:b/>
                <w:color w:val="000000"/>
              </w:rPr>
              <w:t>2010</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3F43E9" w:rsidRPr="004D7A32" w:rsidRDefault="003F43E9" w:rsidP="003F43E9">
            <w:pPr>
              <w:jc w:val="center"/>
              <w:rPr>
                <w:rFonts w:ascii="Arial" w:eastAsia="Times New Roman" w:hAnsi="Arial" w:cs="Arial"/>
                <w:b/>
                <w:color w:val="000000"/>
              </w:rPr>
            </w:pPr>
            <w:r w:rsidRPr="004D7A32">
              <w:rPr>
                <w:rFonts w:ascii="Arial" w:eastAsia="Times New Roman" w:hAnsi="Arial" w:cs="Arial"/>
                <w:b/>
                <w:color w:val="000000"/>
              </w:rPr>
              <w:t>2011</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3F43E9" w:rsidRPr="004D7A32" w:rsidRDefault="003F43E9" w:rsidP="003F43E9">
            <w:pPr>
              <w:jc w:val="center"/>
              <w:rPr>
                <w:rFonts w:ascii="Arial" w:eastAsia="Times New Roman" w:hAnsi="Arial" w:cs="Arial"/>
                <w:b/>
                <w:color w:val="000000"/>
              </w:rPr>
            </w:pPr>
            <w:r w:rsidRPr="004D7A32">
              <w:rPr>
                <w:rFonts w:ascii="Arial" w:eastAsia="Times New Roman" w:hAnsi="Arial" w:cs="Arial"/>
                <w:b/>
                <w:color w:val="000000"/>
              </w:rPr>
              <w:t>2012</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3F43E9" w:rsidRPr="004D7A32" w:rsidRDefault="003F43E9" w:rsidP="003F43E9">
            <w:pPr>
              <w:jc w:val="center"/>
              <w:rPr>
                <w:rFonts w:ascii="Arial" w:eastAsia="Times New Roman" w:hAnsi="Arial" w:cs="Arial"/>
                <w:b/>
                <w:color w:val="000000"/>
              </w:rPr>
            </w:pPr>
            <w:r w:rsidRPr="004D7A32">
              <w:rPr>
                <w:rFonts w:ascii="Arial" w:eastAsia="Times New Roman" w:hAnsi="Arial" w:cs="Arial"/>
                <w:b/>
                <w:color w:val="000000"/>
              </w:rPr>
              <w:t>2013</w:t>
            </w:r>
          </w:p>
        </w:tc>
        <w:tc>
          <w:tcPr>
            <w:tcW w:w="839" w:type="dxa"/>
            <w:tcBorders>
              <w:top w:val="single" w:sz="4" w:space="0" w:color="auto"/>
              <w:left w:val="nil"/>
              <w:bottom w:val="nil"/>
              <w:right w:val="single" w:sz="4" w:space="0" w:color="auto"/>
            </w:tcBorders>
            <w:shd w:val="clear" w:color="000000" w:fill="8DB4E2"/>
            <w:vAlign w:val="bottom"/>
            <w:hideMark/>
          </w:tcPr>
          <w:p w:rsidR="003F43E9" w:rsidRPr="004D7A32" w:rsidRDefault="003F43E9" w:rsidP="003F43E9">
            <w:pPr>
              <w:rPr>
                <w:rFonts w:ascii="Arial" w:eastAsia="Times New Roman" w:hAnsi="Arial" w:cs="Arial"/>
                <w:b/>
                <w:color w:val="000000"/>
                <w:u w:val="single"/>
              </w:rPr>
            </w:pPr>
            <w:r w:rsidRPr="004D7A32">
              <w:rPr>
                <w:rFonts w:ascii="Arial" w:eastAsia="Times New Roman" w:hAnsi="Arial" w:cs="Arial"/>
                <w:b/>
                <w:color w:val="000000"/>
                <w:u w:val="single"/>
              </w:rPr>
              <w:t>2012</w:t>
            </w:r>
            <w:r w:rsidRPr="004D7A32">
              <w:rPr>
                <w:rFonts w:ascii="Arial" w:eastAsia="Times New Roman" w:hAnsi="Arial" w:cs="Arial"/>
                <w:b/>
                <w:color w:val="000000"/>
              </w:rPr>
              <w:t>%</w:t>
            </w:r>
          </w:p>
        </w:tc>
        <w:tc>
          <w:tcPr>
            <w:tcW w:w="839" w:type="dxa"/>
            <w:tcBorders>
              <w:top w:val="single" w:sz="4" w:space="0" w:color="auto"/>
              <w:left w:val="nil"/>
              <w:bottom w:val="nil"/>
              <w:right w:val="nil"/>
            </w:tcBorders>
            <w:shd w:val="clear" w:color="000000" w:fill="8DB4E2"/>
            <w:vAlign w:val="bottom"/>
            <w:hideMark/>
          </w:tcPr>
          <w:p w:rsidR="003F43E9" w:rsidRPr="004D7A32" w:rsidRDefault="003F43E9" w:rsidP="003F43E9">
            <w:pPr>
              <w:rPr>
                <w:rFonts w:ascii="Arial" w:eastAsia="Times New Roman" w:hAnsi="Arial" w:cs="Arial"/>
                <w:b/>
                <w:color w:val="000000"/>
                <w:u w:val="single"/>
              </w:rPr>
            </w:pPr>
            <w:r w:rsidRPr="004D7A32">
              <w:rPr>
                <w:rFonts w:ascii="Arial" w:eastAsia="Times New Roman" w:hAnsi="Arial" w:cs="Arial"/>
                <w:b/>
                <w:color w:val="000000"/>
                <w:u w:val="single"/>
              </w:rPr>
              <w:t>2013</w:t>
            </w:r>
            <w:r w:rsidRPr="004D7A32">
              <w:rPr>
                <w:rFonts w:ascii="Arial" w:eastAsia="Times New Roman" w:hAnsi="Arial" w:cs="Arial"/>
                <w:b/>
                <w:color w:val="000000"/>
              </w:rPr>
              <w:t>%</w:t>
            </w:r>
          </w:p>
        </w:tc>
      </w:tr>
      <w:tr w:rsidR="003F43E9" w:rsidRPr="00CE30D5" w:rsidTr="003F43E9">
        <w:trPr>
          <w:trHeight w:val="255"/>
        </w:trPr>
        <w:tc>
          <w:tcPr>
            <w:tcW w:w="2400" w:type="dxa"/>
            <w:tcBorders>
              <w:top w:val="nil"/>
              <w:left w:val="nil"/>
              <w:bottom w:val="single" w:sz="4" w:space="0" w:color="auto"/>
              <w:right w:val="nil"/>
            </w:tcBorders>
            <w:shd w:val="clear" w:color="000000" w:fill="8DB4E2"/>
            <w:noWrap/>
            <w:vAlign w:val="bottom"/>
            <w:hideMark/>
          </w:tcPr>
          <w:p w:rsidR="003F43E9" w:rsidRPr="00CE30D5" w:rsidRDefault="003F43E9" w:rsidP="003F43E9">
            <w:pPr>
              <w:rPr>
                <w:rFonts w:ascii="Arial" w:eastAsia="Times New Roman" w:hAnsi="Arial" w:cs="Arial"/>
                <w:b/>
                <w:bCs/>
                <w:color w:val="FFFFFF"/>
              </w:rPr>
            </w:pPr>
            <w:r w:rsidRPr="00CE30D5">
              <w:rPr>
                <w:rFonts w:ascii="Arial" w:eastAsia="Times New Roman" w:hAnsi="Arial" w:cs="Arial"/>
                <w:b/>
                <w:bCs/>
                <w:color w:val="FFFFFF"/>
              </w:rPr>
              <w:t> </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F43E9" w:rsidRPr="004D7A32" w:rsidRDefault="003F43E9" w:rsidP="003F43E9">
            <w:pPr>
              <w:rPr>
                <w:rFonts w:ascii="Arial" w:eastAsia="Times New Roman" w:hAnsi="Arial" w:cs="Arial"/>
                <w:b/>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F43E9" w:rsidRPr="004D7A32" w:rsidRDefault="003F43E9" w:rsidP="003F43E9">
            <w:pPr>
              <w:rPr>
                <w:rFonts w:ascii="Arial" w:eastAsia="Times New Roman" w:hAnsi="Arial" w:cs="Arial"/>
                <w:b/>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F43E9" w:rsidRPr="004D7A32" w:rsidRDefault="003F43E9" w:rsidP="003F43E9">
            <w:pPr>
              <w:rPr>
                <w:rFonts w:ascii="Arial" w:eastAsia="Times New Roman" w:hAnsi="Arial" w:cs="Arial"/>
                <w:b/>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F43E9" w:rsidRPr="004D7A32" w:rsidRDefault="003F43E9" w:rsidP="003F43E9">
            <w:pPr>
              <w:rPr>
                <w:rFonts w:ascii="Arial" w:eastAsia="Times New Roman" w:hAnsi="Arial" w:cs="Arial"/>
                <w:b/>
                <w:color w:val="000000"/>
              </w:rPr>
            </w:pPr>
          </w:p>
        </w:tc>
        <w:tc>
          <w:tcPr>
            <w:tcW w:w="839" w:type="dxa"/>
            <w:tcBorders>
              <w:top w:val="nil"/>
              <w:left w:val="nil"/>
              <w:bottom w:val="single" w:sz="4" w:space="0" w:color="auto"/>
              <w:right w:val="single" w:sz="4" w:space="0" w:color="auto"/>
            </w:tcBorders>
            <w:shd w:val="clear" w:color="000000" w:fill="8DB4E2"/>
            <w:vAlign w:val="bottom"/>
            <w:hideMark/>
          </w:tcPr>
          <w:p w:rsidR="003F43E9" w:rsidRPr="004D7A32" w:rsidRDefault="003F43E9" w:rsidP="003F43E9">
            <w:pPr>
              <w:rPr>
                <w:rFonts w:ascii="Arial" w:eastAsia="Times New Roman" w:hAnsi="Arial" w:cs="Arial"/>
                <w:b/>
                <w:color w:val="000000"/>
              </w:rPr>
            </w:pPr>
            <w:r w:rsidRPr="004D7A32">
              <w:rPr>
                <w:rFonts w:ascii="Arial" w:eastAsia="Times New Roman" w:hAnsi="Arial" w:cs="Arial"/>
                <w:b/>
                <w:color w:val="000000"/>
              </w:rPr>
              <w:t>2011</w:t>
            </w:r>
          </w:p>
        </w:tc>
        <w:tc>
          <w:tcPr>
            <w:tcW w:w="839" w:type="dxa"/>
            <w:tcBorders>
              <w:top w:val="nil"/>
              <w:left w:val="nil"/>
              <w:bottom w:val="single" w:sz="4" w:space="0" w:color="auto"/>
              <w:right w:val="nil"/>
            </w:tcBorders>
            <w:shd w:val="clear" w:color="000000" w:fill="8DB4E2"/>
            <w:vAlign w:val="bottom"/>
            <w:hideMark/>
          </w:tcPr>
          <w:p w:rsidR="003F43E9" w:rsidRPr="004D7A32" w:rsidRDefault="003F43E9" w:rsidP="003F43E9">
            <w:pPr>
              <w:rPr>
                <w:rFonts w:ascii="Arial" w:eastAsia="Times New Roman" w:hAnsi="Arial" w:cs="Arial"/>
                <w:b/>
                <w:color w:val="000000"/>
              </w:rPr>
            </w:pPr>
            <w:r w:rsidRPr="004D7A32">
              <w:rPr>
                <w:rFonts w:ascii="Arial" w:eastAsia="Times New Roman" w:hAnsi="Arial" w:cs="Arial"/>
                <w:b/>
                <w:color w:val="000000"/>
              </w:rPr>
              <w:t>2012</w:t>
            </w:r>
          </w:p>
        </w:tc>
      </w:tr>
      <w:tr w:rsidR="003F43E9" w:rsidRPr="00CE30D5" w:rsidTr="003F43E9">
        <w:trPr>
          <w:trHeight w:val="180"/>
        </w:trPr>
        <w:tc>
          <w:tcPr>
            <w:tcW w:w="2400" w:type="dxa"/>
            <w:tcBorders>
              <w:top w:val="nil"/>
              <w:left w:val="nil"/>
              <w:bottom w:val="nil"/>
              <w:right w:val="nil"/>
            </w:tcBorders>
            <w:shd w:val="clear" w:color="auto" w:fill="auto"/>
            <w:noWrap/>
            <w:vAlign w:val="bottom"/>
            <w:hideMark/>
          </w:tcPr>
          <w:p w:rsidR="003F43E9" w:rsidRPr="00CE30D5" w:rsidRDefault="003F43E9" w:rsidP="003F43E9">
            <w:pPr>
              <w:rPr>
                <w:rFonts w:ascii="Calibri" w:eastAsia="Times New Roman" w:hAnsi="Calibri"/>
                <w:color w:val="000000"/>
                <w:sz w:val="22"/>
                <w:szCs w:val="22"/>
              </w:rPr>
            </w:pPr>
          </w:p>
        </w:tc>
        <w:tc>
          <w:tcPr>
            <w:tcW w:w="1140" w:type="dxa"/>
            <w:tcBorders>
              <w:top w:val="nil"/>
              <w:left w:val="nil"/>
              <w:bottom w:val="nil"/>
              <w:right w:val="nil"/>
            </w:tcBorders>
            <w:shd w:val="clear" w:color="auto" w:fill="auto"/>
            <w:noWrap/>
            <w:vAlign w:val="bottom"/>
            <w:hideMark/>
          </w:tcPr>
          <w:p w:rsidR="003F43E9" w:rsidRPr="00CE30D5" w:rsidRDefault="003F43E9" w:rsidP="003F43E9">
            <w:pPr>
              <w:rPr>
                <w:rFonts w:ascii="Calibri" w:eastAsia="Times New Roman" w:hAnsi="Calibri"/>
                <w:color w:val="000000"/>
                <w:sz w:val="22"/>
                <w:szCs w:val="22"/>
              </w:rPr>
            </w:pPr>
          </w:p>
        </w:tc>
        <w:tc>
          <w:tcPr>
            <w:tcW w:w="1140" w:type="dxa"/>
            <w:tcBorders>
              <w:top w:val="nil"/>
              <w:left w:val="nil"/>
              <w:bottom w:val="nil"/>
              <w:right w:val="nil"/>
            </w:tcBorders>
            <w:shd w:val="clear" w:color="auto" w:fill="auto"/>
            <w:noWrap/>
            <w:vAlign w:val="bottom"/>
            <w:hideMark/>
          </w:tcPr>
          <w:p w:rsidR="003F43E9" w:rsidRPr="00CE30D5" w:rsidRDefault="003F43E9" w:rsidP="003F43E9">
            <w:pPr>
              <w:rPr>
                <w:rFonts w:ascii="Calibri" w:eastAsia="Times New Roman" w:hAnsi="Calibri"/>
                <w:color w:val="000000"/>
                <w:sz w:val="22"/>
                <w:szCs w:val="22"/>
              </w:rPr>
            </w:pPr>
          </w:p>
        </w:tc>
        <w:tc>
          <w:tcPr>
            <w:tcW w:w="1140" w:type="dxa"/>
            <w:tcBorders>
              <w:top w:val="nil"/>
              <w:left w:val="nil"/>
              <w:bottom w:val="nil"/>
              <w:right w:val="nil"/>
            </w:tcBorders>
            <w:shd w:val="clear" w:color="auto" w:fill="auto"/>
            <w:noWrap/>
            <w:vAlign w:val="bottom"/>
            <w:hideMark/>
          </w:tcPr>
          <w:p w:rsidR="003F43E9" w:rsidRPr="00CE30D5" w:rsidRDefault="003F43E9" w:rsidP="003F43E9">
            <w:pPr>
              <w:rPr>
                <w:rFonts w:ascii="Calibri" w:eastAsia="Times New Roman" w:hAnsi="Calibri"/>
                <w:color w:val="000000"/>
                <w:sz w:val="22"/>
                <w:szCs w:val="22"/>
              </w:rPr>
            </w:pPr>
          </w:p>
        </w:tc>
        <w:tc>
          <w:tcPr>
            <w:tcW w:w="1140" w:type="dxa"/>
            <w:tcBorders>
              <w:top w:val="nil"/>
              <w:left w:val="nil"/>
              <w:bottom w:val="nil"/>
              <w:right w:val="nil"/>
            </w:tcBorders>
            <w:shd w:val="clear" w:color="auto" w:fill="auto"/>
            <w:noWrap/>
            <w:vAlign w:val="bottom"/>
            <w:hideMark/>
          </w:tcPr>
          <w:p w:rsidR="003F43E9" w:rsidRPr="00CE30D5" w:rsidRDefault="003F43E9" w:rsidP="003F43E9">
            <w:pPr>
              <w:rPr>
                <w:rFonts w:ascii="Calibri" w:eastAsia="Times New Roman" w:hAnsi="Calibri"/>
                <w:color w:val="000000"/>
                <w:sz w:val="22"/>
                <w:szCs w:val="22"/>
              </w:rPr>
            </w:pPr>
          </w:p>
        </w:tc>
        <w:tc>
          <w:tcPr>
            <w:tcW w:w="839" w:type="dxa"/>
            <w:tcBorders>
              <w:top w:val="nil"/>
              <w:left w:val="nil"/>
              <w:bottom w:val="nil"/>
              <w:right w:val="nil"/>
            </w:tcBorders>
            <w:shd w:val="clear" w:color="auto" w:fill="auto"/>
            <w:noWrap/>
            <w:vAlign w:val="bottom"/>
            <w:hideMark/>
          </w:tcPr>
          <w:p w:rsidR="003F43E9" w:rsidRPr="00CE30D5" w:rsidRDefault="003F43E9" w:rsidP="003F43E9">
            <w:pPr>
              <w:rPr>
                <w:rFonts w:ascii="Calibri" w:eastAsia="Times New Roman" w:hAnsi="Calibri"/>
                <w:color w:val="000000"/>
                <w:sz w:val="22"/>
                <w:szCs w:val="22"/>
              </w:rPr>
            </w:pPr>
          </w:p>
        </w:tc>
        <w:tc>
          <w:tcPr>
            <w:tcW w:w="839" w:type="dxa"/>
            <w:tcBorders>
              <w:top w:val="nil"/>
              <w:left w:val="nil"/>
              <w:bottom w:val="nil"/>
              <w:right w:val="nil"/>
            </w:tcBorders>
            <w:shd w:val="clear" w:color="auto" w:fill="auto"/>
            <w:noWrap/>
            <w:vAlign w:val="bottom"/>
            <w:hideMark/>
          </w:tcPr>
          <w:p w:rsidR="003F43E9" w:rsidRPr="00CE30D5" w:rsidRDefault="003F43E9" w:rsidP="003F43E9">
            <w:pPr>
              <w:rPr>
                <w:rFonts w:ascii="Calibri" w:eastAsia="Times New Roman" w:hAnsi="Calibri"/>
                <w:color w:val="000000"/>
                <w:sz w:val="22"/>
                <w:szCs w:val="22"/>
              </w:rPr>
            </w:pPr>
          </w:p>
        </w:tc>
      </w:tr>
      <w:tr w:rsidR="00F163ED" w:rsidRPr="00CE30D5" w:rsidTr="00C751F7">
        <w:trPr>
          <w:trHeight w:val="207"/>
        </w:trPr>
        <w:tc>
          <w:tcPr>
            <w:tcW w:w="2400" w:type="dxa"/>
            <w:tcBorders>
              <w:top w:val="nil"/>
              <w:left w:val="nil"/>
              <w:bottom w:val="nil"/>
              <w:right w:val="nil"/>
            </w:tcBorders>
            <w:shd w:val="clear" w:color="auto" w:fill="auto"/>
            <w:noWrap/>
            <w:vAlign w:val="bottom"/>
          </w:tcPr>
          <w:p w:rsidR="00F163ED" w:rsidRPr="00CE30D5" w:rsidRDefault="00F163ED" w:rsidP="00F163ED">
            <w:pPr>
              <w:rPr>
                <w:rFonts w:ascii="Arial" w:eastAsia="Times New Roman" w:hAnsi="Arial" w:cs="Arial"/>
                <w:b/>
                <w:bCs/>
                <w:color w:val="000000"/>
              </w:rPr>
            </w:pPr>
            <w:r w:rsidRPr="00CE30D5">
              <w:rPr>
                <w:rFonts w:ascii="Arial" w:eastAsia="Times New Roman" w:hAnsi="Arial" w:cs="Arial"/>
                <w:b/>
                <w:bCs/>
                <w:color w:val="000000"/>
              </w:rPr>
              <w:t>Экспорт</w:t>
            </w:r>
          </w:p>
        </w:tc>
        <w:tc>
          <w:tcPr>
            <w:tcW w:w="1140" w:type="dxa"/>
            <w:tcBorders>
              <w:top w:val="nil"/>
              <w:left w:val="nil"/>
              <w:bottom w:val="nil"/>
              <w:right w:val="nil"/>
            </w:tcBorders>
            <w:shd w:val="clear" w:color="auto" w:fill="auto"/>
            <w:noWrap/>
            <w:vAlign w:val="bottom"/>
          </w:tcPr>
          <w:p w:rsidR="00F163ED" w:rsidRPr="00CE30D5" w:rsidRDefault="00F163ED" w:rsidP="003F43E9">
            <w:pPr>
              <w:jc w:val="right"/>
              <w:rPr>
                <w:rFonts w:ascii="Arial" w:eastAsia="Times New Roman" w:hAnsi="Arial" w:cs="Arial"/>
                <w:b/>
                <w:bCs/>
                <w:color w:val="000000"/>
              </w:rPr>
            </w:pPr>
            <w:r w:rsidRPr="00CE30D5">
              <w:rPr>
                <w:rFonts w:ascii="Arial" w:eastAsia="Times New Roman" w:hAnsi="Arial" w:cs="Arial"/>
                <w:color w:val="000000"/>
              </w:rPr>
              <w:t xml:space="preserve">  4 554.3</w:t>
            </w:r>
          </w:p>
        </w:tc>
        <w:tc>
          <w:tcPr>
            <w:tcW w:w="1140" w:type="dxa"/>
            <w:tcBorders>
              <w:top w:val="nil"/>
              <w:left w:val="nil"/>
              <w:bottom w:val="nil"/>
              <w:right w:val="nil"/>
            </w:tcBorders>
            <w:shd w:val="clear" w:color="auto" w:fill="auto"/>
            <w:noWrap/>
            <w:vAlign w:val="bottom"/>
          </w:tcPr>
          <w:p w:rsidR="00F163ED" w:rsidRPr="00CE30D5" w:rsidRDefault="00F163ED" w:rsidP="003F43E9">
            <w:pPr>
              <w:jc w:val="right"/>
              <w:rPr>
                <w:rFonts w:ascii="Arial" w:eastAsia="Times New Roman" w:hAnsi="Arial" w:cs="Arial"/>
                <w:b/>
                <w:bCs/>
                <w:color w:val="000000"/>
              </w:rPr>
            </w:pPr>
            <w:r w:rsidRPr="00CE30D5">
              <w:rPr>
                <w:rFonts w:ascii="Arial" w:eastAsia="Times New Roman" w:hAnsi="Arial" w:cs="Arial"/>
                <w:color w:val="000000"/>
              </w:rPr>
              <w:t xml:space="preserve">  6 923.3</w:t>
            </w:r>
          </w:p>
        </w:tc>
        <w:tc>
          <w:tcPr>
            <w:tcW w:w="1140" w:type="dxa"/>
            <w:tcBorders>
              <w:top w:val="nil"/>
              <w:left w:val="nil"/>
              <w:bottom w:val="nil"/>
              <w:right w:val="nil"/>
            </w:tcBorders>
            <w:shd w:val="clear" w:color="auto" w:fill="auto"/>
            <w:noWrap/>
            <w:vAlign w:val="bottom"/>
          </w:tcPr>
          <w:p w:rsidR="00F163ED" w:rsidRPr="00CE30D5" w:rsidRDefault="00F163ED" w:rsidP="003F43E9">
            <w:pPr>
              <w:jc w:val="right"/>
              <w:rPr>
                <w:rFonts w:ascii="Arial" w:eastAsia="Times New Roman" w:hAnsi="Arial" w:cs="Arial"/>
                <w:b/>
                <w:bCs/>
                <w:color w:val="000000"/>
              </w:rPr>
            </w:pPr>
            <w:r w:rsidRPr="00CE30D5">
              <w:rPr>
                <w:rFonts w:ascii="Arial" w:eastAsia="Times New Roman" w:hAnsi="Arial" w:cs="Arial"/>
                <w:color w:val="000000"/>
              </w:rPr>
              <w:t xml:space="preserve">  7 271.5</w:t>
            </w:r>
          </w:p>
        </w:tc>
        <w:tc>
          <w:tcPr>
            <w:tcW w:w="1140" w:type="dxa"/>
            <w:tcBorders>
              <w:top w:val="nil"/>
              <w:left w:val="nil"/>
              <w:bottom w:val="nil"/>
              <w:right w:val="nil"/>
            </w:tcBorders>
            <w:shd w:val="clear" w:color="auto" w:fill="auto"/>
            <w:noWrap/>
            <w:vAlign w:val="bottom"/>
          </w:tcPr>
          <w:p w:rsidR="00F163ED" w:rsidRPr="00CE30D5" w:rsidRDefault="00F163ED" w:rsidP="003F43E9">
            <w:pPr>
              <w:jc w:val="right"/>
              <w:rPr>
                <w:rFonts w:ascii="Arial" w:eastAsia="Times New Roman" w:hAnsi="Arial" w:cs="Arial"/>
                <w:b/>
                <w:bCs/>
                <w:color w:val="000000"/>
              </w:rPr>
            </w:pPr>
            <w:r w:rsidRPr="00CE30D5">
              <w:rPr>
                <w:rFonts w:ascii="Arial" w:eastAsia="Times New Roman" w:hAnsi="Arial" w:cs="Arial"/>
                <w:color w:val="000000"/>
              </w:rPr>
              <w:t xml:space="preserve">  7 651.3</w:t>
            </w:r>
          </w:p>
        </w:tc>
        <w:tc>
          <w:tcPr>
            <w:tcW w:w="839" w:type="dxa"/>
            <w:tcBorders>
              <w:top w:val="nil"/>
              <w:left w:val="nil"/>
              <w:bottom w:val="nil"/>
              <w:right w:val="nil"/>
            </w:tcBorders>
            <w:shd w:val="clear" w:color="auto" w:fill="auto"/>
            <w:noWrap/>
            <w:vAlign w:val="bottom"/>
          </w:tcPr>
          <w:p w:rsidR="00F163ED" w:rsidRPr="00CE30D5" w:rsidRDefault="00F163ED" w:rsidP="003F43E9">
            <w:pPr>
              <w:jc w:val="right"/>
              <w:rPr>
                <w:rFonts w:ascii="Arial" w:eastAsia="Times New Roman" w:hAnsi="Arial" w:cs="Arial"/>
                <w:b/>
                <w:bCs/>
                <w:color w:val="000000"/>
              </w:rPr>
            </w:pPr>
            <w:r w:rsidRPr="00CE30D5">
              <w:rPr>
                <w:rFonts w:ascii="Arial" w:eastAsia="Times New Roman" w:hAnsi="Arial" w:cs="Arial"/>
                <w:color w:val="000000"/>
              </w:rPr>
              <w:t xml:space="preserve">  105.0</w:t>
            </w:r>
          </w:p>
        </w:tc>
        <w:tc>
          <w:tcPr>
            <w:tcW w:w="839" w:type="dxa"/>
            <w:tcBorders>
              <w:top w:val="nil"/>
              <w:left w:val="nil"/>
              <w:bottom w:val="nil"/>
              <w:right w:val="nil"/>
            </w:tcBorders>
            <w:shd w:val="clear" w:color="auto" w:fill="auto"/>
            <w:noWrap/>
            <w:vAlign w:val="bottom"/>
          </w:tcPr>
          <w:p w:rsidR="00F163ED" w:rsidRPr="00CE30D5" w:rsidRDefault="00F163ED" w:rsidP="003F43E9">
            <w:pPr>
              <w:jc w:val="right"/>
              <w:rPr>
                <w:rFonts w:ascii="Arial" w:eastAsia="Times New Roman" w:hAnsi="Arial" w:cs="Arial"/>
                <w:b/>
                <w:bCs/>
                <w:color w:val="000000"/>
              </w:rPr>
            </w:pPr>
            <w:r w:rsidRPr="00CE30D5">
              <w:rPr>
                <w:rFonts w:ascii="Arial" w:eastAsia="Times New Roman" w:hAnsi="Arial" w:cs="Arial"/>
                <w:color w:val="000000"/>
              </w:rPr>
              <w:t xml:space="preserve">  105.2</w:t>
            </w:r>
          </w:p>
        </w:tc>
      </w:tr>
      <w:tr w:rsidR="00F163ED" w:rsidRPr="00CE30D5" w:rsidTr="00C751F7">
        <w:trPr>
          <w:trHeight w:val="255"/>
        </w:trPr>
        <w:tc>
          <w:tcPr>
            <w:tcW w:w="2400" w:type="dxa"/>
            <w:tcBorders>
              <w:top w:val="nil"/>
              <w:left w:val="nil"/>
              <w:bottom w:val="nil"/>
              <w:right w:val="nil"/>
            </w:tcBorders>
            <w:shd w:val="clear" w:color="000000" w:fill="DCE6F1"/>
            <w:noWrap/>
            <w:vAlign w:val="bottom"/>
            <w:hideMark/>
          </w:tcPr>
          <w:p w:rsidR="00F163ED" w:rsidRPr="00CE30D5" w:rsidRDefault="00F163ED" w:rsidP="003F43E9">
            <w:pPr>
              <w:rPr>
                <w:rFonts w:ascii="Arial" w:eastAsia="Times New Roman" w:hAnsi="Arial" w:cs="Arial"/>
                <w:b/>
                <w:bCs/>
                <w:color w:val="000000"/>
              </w:rPr>
            </w:pPr>
            <w:r>
              <w:rPr>
                <w:rFonts w:ascii="Arial" w:eastAsia="Times New Roman" w:hAnsi="Arial" w:cs="Arial"/>
                <w:color w:val="000000"/>
                <w:lang w:val="mn-MN"/>
              </w:rPr>
              <w:t xml:space="preserve">        </w:t>
            </w:r>
            <w:r w:rsidRPr="00CE30D5">
              <w:rPr>
                <w:rFonts w:ascii="Arial" w:eastAsia="Times New Roman" w:hAnsi="Arial" w:cs="Arial"/>
                <w:color w:val="000000"/>
              </w:rPr>
              <w:t>бараа</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3 932.0</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6 150.5</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6 014.4</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6 571.3</w:t>
            </w:r>
          </w:p>
        </w:tc>
        <w:tc>
          <w:tcPr>
            <w:tcW w:w="839"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97.8</w:t>
            </w:r>
          </w:p>
        </w:tc>
        <w:tc>
          <w:tcPr>
            <w:tcW w:w="839"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109.3</w:t>
            </w:r>
          </w:p>
        </w:tc>
      </w:tr>
      <w:tr w:rsidR="00F163ED" w:rsidRPr="00CE30D5" w:rsidTr="00C751F7">
        <w:trPr>
          <w:trHeight w:val="255"/>
        </w:trPr>
        <w:tc>
          <w:tcPr>
            <w:tcW w:w="2400" w:type="dxa"/>
            <w:tcBorders>
              <w:top w:val="nil"/>
              <w:left w:val="nil"/>
              <w:bottom w:val="nil"/>
              <w:right w:val="nil"/>
            </w:tcBorders>
            <w:shd w:val="clear" w:color="auto" w:fill="auto"/>
            <w:noWrap/>
            <w:vAlign w:val="bottom"/>
            <w:hideMark/>
          </w:tcPr>
          <w:p w:rsidR="00F163ED" w:rsidRPr="00CE30D5" w:rsidRDefault="00F163ED" w:rsidP="003F43E9">
            <w:pPr>
              <w:ind w:firstLineChars="200" w:firstLine="400"/>
              <w:rPr>
                <w:rFonts w:ascii="Arial" w:eastAsia="Times New Roman" w:hAnsi="Arial" w:cs="Arial"/>
                <w:color w:val="000000"/>
              </w:rPr>
            </w:pPr>
            <w:r w:rsidRPr="00CE30D5">
              <w:rPr>
                <w:rFonts w:ascii="Arial" w:eastAsia="Times New Roman" w:hAnsi="Arial" w:cs="Arial"/>
                <w:color w:val="000000"/>
              </w:rPr>
              <w:t>үйлчилгээ</w:t>
            </w:r>
          </w:p>
        </w:tc>
        <w:tc>
          <w:tcPr>
            <w:tcW w:w="1140"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622.3</w:t>
            </w:r>
          </w:p>
        </w:tc>
        <w:tc>
          <w:tcPr>
            <w:tcW w:w="1140"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772.8</w:t>
            </w:r>
          </w:p>
        </w:tc>
        <w:tc>
          <w:tcPr>
            <w:tcW w:w="1140"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1 257.1</w:t>
            </w:r>
          </w:p>
        </w:tc>
        <w:tc>
          <w:tcPr>
            <w:tcW w:w="1140"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1 080.0</w:t>
            </w:r>
          </w:p>
        </w:tc>
        <w:tc>
          <w:tcPr>
            <w:tcW w:w="839"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162.7</w:t>
            </w:r>
          </w:p>
        </w:tc>
        <w:tc>
          <w:tcPr>
            <w:tcW w:w="839"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85.9</w:t>
            </w:r>
          </w:p>
        </w:tc>
      </w:tr>
      <w:tr w:rsidR="00F163ED" w:rsidRPr="00CE30D5" w:rsidTr="00C751F7">
        <w:trPr>
          <w:trHeight w:val="255"/>
        </w:trPr>
        <w:tc>
          <w:tcPr>
            <w:tcW w:w="2400" w:type="dxa"/>
            <w:tcBorders>
              <w:top w:val="nil"/>
              <w:left w:val="nil"/>
              <w:bottom w:val="nil"/>
              <w:right w:val="nil"/>
            </w:tcBorders>
            <w:shd w:val="clear" w:color="000000" w:fill="DCE6F1"/>
            <w:noWrap/>
            <w:vAlign w:val="bottom"/>
            <w:hideMark/>
          </w:tcPr>
          <w:p w:rsidR="00F163ED" w:rsidRPr="00CE30D5" w:rsidRDefault="00F163ED" w:rsidP="00F163ED">
            <w:pPr>
              <w:rPr>
                <w:rFonts w:ascii="Arial" w:eastAsia="Times New Roman" w:hAnsi="Arial" w:cs="Arial"/>
                <w:color w:val="000000"/>
              </w:rPr>
            </w:pPr>
            <w:r w:rsidRPr="00CE30D5">
              <w:rPr>
                <w:rFonts w:ascii="Arial" w:eastAsia="Times New Roman" w:hAnsi="Arial" w:cs="Arial"/>
                <w:b/>
                <w:bCs/>
                <w:color w:val="000000"/>
              </w:rPr>
              <w:t>Импорт</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5 529.2</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9 807.0</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11 017.1</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11 554.5</w:t>
            </w:r>
          </w:p>
        </w:tc>
        <w:tc>
          <w:tcPr>
            <w:tcW w:w="839"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112.3</w:t>
            </w:r>
          </w:p>
        </w:tc>
        <w:tc>
          <w:tcPr>
            <w:tcW w:w="839"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104.9</w:t>
            </w:r>
          </w:p>
        </w:tc>
      </w:tr>
      <w:tr w:rsidR="00F163ED" w:rsidRPr="00CE30D5" w:rsidTr="00C751F7">
        <w:trPr>
          <w:trHeight w:val="255"/>
        </w:trPr>
        <w:tc>
          <w:tcPr>
            <w:tcW w:w="2400" w:type="dxa"/>
            <w:tcBorders>
              <w:top w:val="nil"/>
              <w:left w:val="nil"/>
              <w:bottom w:val="nil"/>
              <w:right w:val="nil"/>
            </w:tcBorders>
            <w:shd w:val="clear" w:color="auto" w:fill="auto"/>
            <w:noWrap/>
            <w:vAlign w:val="bottom"/>
            <w:hideMark/>
          </w:tcPr>
          <w:p w:rsidR="00F163ED" w:rsidRPr="00CE30D5" w:rsidRDefault="00F163ED" w:rsidP="003F43E9">
            <w:pPr>
              <w:rPr>
                <w:rFonts w:ascii="Arial" w:eastAsia="Times New Roman" w:hAnsi="Arial" w:cs="Arial"/>
                <w:b/>
                <w:bCs/>
                <w:color w:val="000000"/>
              </w:rPr>
            </w:pPr>
            <w:r>
              <w:rPr>
                <w:rFonts w:ascii="Arial" w:eastAsia="Times New Roman" w:hAnsi="Arial" w:cs="Arial"/>
                <w:color w:val="000000"/>
                <w:lang w:val="mn-MN"/>
              </w:rPr>
              <w:t xml:space="preserve">       </w:t>
            </w:r>
            <w:r w:rsidRPr="00CE30D5">
              <w:rPr>
                <w:rFonts w:ascii="Arial" w:eastAsia="Times New Roman" w:hAnsi="Arial" w:cs="Arial"/>
                <w:color w:val="000000"/>
              </w:rPr>
              <w:t>бараа</w:t>
            </w:r>
          </w:p>
        </w:tc>
        <w:tc>
          <w:tcPr>
            <w:tcW w:w="1140"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4 702.6</w:t>
            </w:r>
          </w:p>
        </w:tc>
        <w:tc>
          <w:tcPr>
            <w:tcW w:w="1140"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8 586.7</w:t>
            </w:r>
          </w:p>
        </w:tc>
        <w:tc>
          <w:tcPr>
            <w:tcW w:w="1140"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9 387.3</w:t>
            </w:r>
          </w:p>
        </w:tc>
        <w:tc>
          <w:tcPr>
            <w:tcW w:w="1140"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9 756.6</w:t>
            </w:r>
          </w:p>
        </w:tc>
        <w:tc>
          <w:tcPr>
            <w:tcW w:w="839"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109.3</w:t>
            </w:r>
          </w:p>
        </w:tc>
        <w:tc>
          <w:tcPr>
            <w:tcW w:w="839" w:type="dxa"/>
            <w:tcBorders>
              <w:top w:val="nil"/>
              <w:left w:val="nil"/>
              <w:bottom w:val="nil"/>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103.9</w:t>
            </w:r>
          </w:p>
        </w:tc>
      </w:tr>
      <w:tr w:rsidR="00F163ED" w:rsidRPr="00CE30D5" w:rsidTr="00C751F7">
        <w:trPr>
          <w:trHeight w:val="255"/>
        </w:trPr>
        <w:tc>
          <w:tcPr>
            <w:tcW w:w="2400" w:type="dxa"/>
            <w:tcBorders>
              <w:top w:val="nil"/>
              <w:left w:val="nil"/>
              <w:bottom w:val="nil"/>
              <w:right w:val="nil"/>
            </w:tcBorders>
            <w:shd w:val="clear" w:color="000000" w:fill="DCE6F1"/>
            <w:noWrap/>
            <w:vAlign w:val="bottom"/>
            <w:hideMark/>
          </w:tcPr>
          <w:p w:rsidR="00F163ED" w:rsidRPr="00CE30D5" w:rsidRDefault="00F163ED" w:rsidP="003F43E9">
            <w:pPr>
              <w:ind w:firstLineChars="200" w:firstLine="400"/>
              <w:rPr>
                <w:rFonts w:ascii="Arial" w:eastAsia="Times New Roman" w:hAnsi="Arial" w:cs="Arial"/>
                <w:color w:val="000000"/>
              </w:rPr>
            </w:pPr>
            <w:r w:rsidRPr="00CE30D5">
              <w:rPr>
                <w:rFonts w:ascii="Arial" w:eastAsia="Times New Roman" w:hAnsi="Arial" w:cs="Arial"/>
                <w:color w:val="000000"/>
              </w:rPr>
              <w:t>үйлчилгээ</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826.6</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1 220.3</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1 629.8</w:t>
            </w:r>
          </w:p>
        </w:tc>
        <w:tc>
          <w:tcPr>
            <w:tcW w:w="1140"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1 797.9</w:t>
            </w:r>
          </w:p>
        </w:tc>
        <w:tc>
          <w:tcPr>
            <w:tcW w:w="839"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133.6</w:t>
            </w:r>
          </w:p>
        </w:tc>
        <w:tc>
          <w:tcPr>
            <w:tcW w:w="839" w:type="dxa"/>
            <w:tcBorders>
              <w:top w:val="nil"/>
              <w:left w:val="nil"/>
              <w:bottom w:val="nil"/>
              <w:right w:val="nil"/>
            </w:tcBorders>
            <w:shd w:val="clear" w:color="000000" w:fill="DCE6F1"/>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color w:val="000000"/>
              </w:rPr>
              <w:t xml:space="preserve">  110.3</w:t>
            </w:r>
          </w:p>
        </w:tc>
      </w:tr>
      <w:tr w:rsidR="00F163ED" w:rsidRPr="00CE30D5" w:rsidTr="00F163ED">
        <w:trPr>
          <w:trHeight w:val="255"/>
        </w:trPr>
        <w:tc>
          <w:tcPr>
            <w:tcW w:w="2400" w:type="dxa"/>
            <w:tcBorders>
              <w:top w:val="nil"/>
              <w:left w:val="nil"/>
              <w:bottom w:val="single" w:sz="4" w:space="0" w:color="auto"/>
              <w:right w:val="nil"/>
            </w:tcBorders>
            <w:shd w:val="clear" w:color="auto" w:fill="auto"/>
            <w:noWrap/>
            <w:vAlign w:val="bottom"/>
            <w:hideMark/>
          </w:tcPr>
          <w:p w:rsidR="00F163ED" w:rsidRPr="00CE30D5" w:rsidRDefault="00F163ED" w:rsidP="00F163ED">
            <w:pPr>
              <w:rPr>
                <w:rFonts w:ascii="Arial" w:eastAsia="Times New Roman" w:hAnsi="Arial" w:cs="Arial"/>
                <w:color w:val="000000"/>
              </w:rPr>
            </w:pPr>
            <w:r w:rsidRPr="00CE30D5">
              <w:rPr>
                <w:rFonts w:ascii="Arial" w:eastAsia="Times New Roman" w:hAnsi="Arial" w:cs="Arial"/>
                <w:b/>
                <w:bCs/>
                <w:color w:val="000000"/>
              </w:rPr>
              <w:t>Цэвэр экспорт</w:t>
            </w:r>
          </w:p>
        </w:tc>
        <w:tc>
          <w:tcPr>
            <w:tcW w:w="1140" w:type="dxa"/>
            <w:tcBorders>
              <w:top w:val="nil"/>
              <w:left w:val="nil"/>
              <w:bottom w:val="single" w:sz="4" w:space="0" w:color="auto"/>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b/>
                <w:bCs/>
                <w:color w:val="000000"/>
              </w:rPr>
              <w:t>-   974.9</w:t>
            </w:r>
          </w:p>
        </w:tc>
        <w:tc>
          <w:tcPr>
            <w:tcW w:w="1140" w:type="dxa"/>
            <w:tcBorders>
              <w:top w:val="nil"/>
              <w:left w:val="nil"/>
              <w:bottom w:val="single" w:sz="4" w:space="0" w:color="auto"/>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b/>
                <w:bCs/>
                <w:color w:val="000000"/>
              </w:rPr>
              <w:t>-  2 883.7</w:t>
            </w:r>
          </w:p>
        </w:tc>
        <w:tc>
          <w:tcPr>
            <w:tcW w:w="1140" w:type="dxa"/>
            <w:tcBorders>
              <w:top w:val="nil"/>
              <w:left w:val="nil"/>
              <w:bottom w:val="single" w:sz="4" w:space="0" w:color="auto"/>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b/>
                <w:bCs/>
                <w:color w:val="000000"/>
              </w:rPr>
              <w:t>-  3 745.6</w:t>
            </w:r>
          </w:p>
        </w:tc>
        <w:tc>
          <w:tcPr>
            <w:tcW w:w="1140" w:type="dxa"/>
            <w:tcBorders>
              <w:top w:val="nil"/>
              <w:left w:val="nil"/>
              <w:bottom w:val="single" w:sz="4" w:space="0" w:color="auto"/>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b/>
                <w:bCs/>
                <w:color w:val="000000"/>
              </w:rPr>
              <w:t>-  3 903.3</w:t>
            </w:r>
          </w:p>
        </w:tc>
        <w:tc>
          <w:tcPr>
            <w:tcW w:w="839" w:type="dxa"/>
            <w:tcBorders>
              <w:top w:val="nil"/>
              <w:left w:val="nil"/>
              <w:bottom w:val="single" w:sz="4" w:space="0" w:color="auto"/>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b/>
                <w:bCs/>
                <w:color w:val="000000"/>
              </w:rPr>
              <w:t xml:space="preserve">  129.9</w:t>
            </w:r>
          </w:p>
        </w:tc>
        <w:tc>
          <w:tcPr>
            <w:tcW w:w="839" w:type="dxa"/>
            <w:tcBorders>
              <w:top w:val="nil"/>
              <w:left w:val="nil"/>
              <w:bottom w:val="single" w:sz="4" w:space="0" w:color="auto"/>
              <w:right w:val="nil"/>
            </w:tcBorders>
            <w:shd w:val="clear" w:color="auto" w:fill="auto"/>
            <w:noWrap/>
            <w:vAlign w:val="bottom"/>
            <w:hideMark/>
          </w:tcPr>
          <w:p w:rsidR="00F163ED" w:rsidRPr="00CE30D5" w:rsidRDefault="00F163ED" w:rsidP="003F43E9">
            <w:pPr>
              <w:jc w:val="right"/>
              <w:rPr>
                <w:rFonts w:ascii="Arial" w:eastAsia="Times New Roman" w:hAnsi="Arial" w:cs="Arial"/>
                <w:color w:val="000000"/>
              </w:rPr>
            </w:pPr>
            <w:r w:rsidRPr="00CE30D5">
              <w:rPr>
                <w:rFonts w:ascii="Arial" w:eastAsia="Times New Roman" w:hAnsi="Arial" w:cs="Arial"/>
                <w:b/>
                <w:bCs/>
                <w:color w:val="000000"/>
              </w:rPr>
              <w:t xml:space="preserve">  104.2</w:t>
            </w:r>
          </w:p>
        </w:tc>
      </w:tr>
    </w:tbl>
    <w:p w:rsidR="003F43E9" w:rsidRDefault="003F43E9" w:rsidP="003F43E9">
      <w:pPr>
        <w:spacing w:before="60" w:after="120"/>
        <w:ind w:firstLine="562"/>
        <w:rPr>
          <w:rFonts w:ascii="Arial" w:hAnsi="Arial" w:cs="Arial"/>
          <w:b/>
          <w:sz w:val="24"/>
          <w:szCs w:val="24"/>
        </w:rPr>
      </w:pPr>
    </w:p>
    <w:p w:rsidR="003F43E9" w:rsidRPr="00A85AFE" w:rsidRDefault="003F43E9" w:rsidP="003F43E9">
      <w:pPr>
        <w:spacing w:before="60" w:after="120"/>
        <w:ind w:firstLine="562"/>
        <w:rPr>
          <w:rFonts w:ascii="Arial" w:hAnsi="Arial" w:cs="Arial"/>
          <w:b/>
          <w:sz w:val="24"/>
          <w:szCs w:val="24"/>
        </w:rPr>
      </w:pPr>
      <w:r w:rsidRPr="00A85AFE">
        <w:rPr>
          <w:rFonts w:ascii="Arial" w:hAnsi="Arial" w:cs="Arial"/>
          <w:b/>
          <w:sz w:val="24"/>
          <w:szCs w:val="24"/>
          <w:lang w:val="mn-MN"/>
        </w:rPr>
        <w:t xml:space="preserve">2.2 </w:t>
      </w:r>
      <w:r w:rsidRPr="00A85AFE">
        <w:rPr>
          <w:rFonts w:ascii="Arial" w:hAnsi="Arial" w:cs="Arial"/>
          <w:b/>
          <w:sz w:val="24"/>
          <w:szCs w:val="24"/>
        </w:rPr>
        <w:t xml:space="preserve">ДНБ-ий </w:t>
      </w:r>
      <w:r w:rsidRPr="00A85AFE">
        <w:rPr>
          <w:rFonts w:ascii="Arial" w:hAnsi="Arial" w:cs="Arial"/>
          <w:b/>
          <w:sz w:val="24"/>
          <w:szCs w:val="24"/>
          <w:lang w:val="mn-MN"/>
        </w:rPr>
        <w:t>зэрэгцүүлэх</w:t>
      </w:r>
      <w:r w:rsidRPr="00A85AFE">
        <w:rPr>
          <w:rFonts w:ascii="Arial" w:hAnsi="Arial" w:cs="Arial"/>
          <w:b/>
          <w:sz w:val="24"/>
          <w:szCs w:val="24"/>
        </w:rPr>
        <w:t xml:space="preserve"> үнийн тооцоо </w:t>
      </w:r>
    </w:p>
    <w:p w:rsidR="003F43E9" w:rsidRPr="00A85AFE" w:rsidRDefault="003F43E9" w:rsidP="003F43E9">
      <w:pPr>
        <w:pStyle w:val="BodyTextIndent2"/>
        <w:spacing w:before="60" w:after="60"/>
        <w:ind w:firstLine="562"/>
        <w:rPr>
          <w:rFonts w:ascii="Arial" w:hAnsi="Arial" w:cs="Arial"/>
          <w:sz w:val="24"/>
          <w:szCs w:val="24"/>
          <w:lang w:val="mn-MN"/>
        </w:rPr>
      </w:pPr>
      <w:r w:rsidRPr="00A85AFE">
        <w:rPr>
          <w:rFonts w:ascii="Arial" w:hAnsi="Arial" w:cs="Arial"/>
          <w:sz w:val="24"/>
          <w:szCs w:val="24"/>
        </w:rPr>
        <w:t xml:space="preserve">Эцсийн ашиглалтын аргаар тооцсон ДНБ </w:t>
      </w:r>
      <w:r w:rsidRPr="00A85AFE">
        <w:rPr>
          <w:rFonts w:ascii="Arial" w:hAnsi="Arial" w:cs="Arial"/>
          <w:sz w:val="24"/>
          <w:szCs w:val="24"/>
          <w:lang w:val="mn-MN"/>
        </w:rPr>
        <w:t>201</w:t>
      </w:r>
      <w:r w:rsidRPr="00A85AFE">
        <w:rPr>
          <w:rFonts w:ascii="Arial" w:hAnsi="Arial" w:cs="Arial"/>
          <w:sz w:val="24"/>
          <w:szCs w:val="24"/>
        </w:rPr>
        <w:t>3</w:t>
      </w:r>
      <w:r>
        <w:rPr>
          <w:rFonts w:ascii="Arial" w:hAnsi="Arial" w:cs="Arial"/>
          <w:sz w:val="24"/>
          <w:szCs w:val="24"/>
          <w:lang w:val="mn-MN"/>
        </w:rPr>
        <w:t xml:space="preserve"> оны</w:t>
      </w:r>
      <w:r>
        <w:rPr>
          <w:rFonts w:ascii="Arial" w:hAnsi="Arial" w:cs="Arial"/>
          <w:sz w:val="24"/>
          <w:szCs w:val="24"/>
        </w:rPr>
        <w:t xml:space="preserve"> </w:t>
      </w:r>
      <w:r w:rsidRPr="00A85AFE">
        <w:rPr>
          <w:rFonts w:ascii="Arial" w:hAnsi="Arial" w:cs="Arial"/>
          <w:sz w:val="24"/>
          <w:szCs w:val="24"/>
          <w:lang w:val="mn-MN"/>
        </w:rPr>
        <w:t xml:space="preserve">гүйцэтгэлээр, </w:t>
      </w:r>
      <w:r>
        <w:rPr>
          <w:rFonts w:ascii="Arial" w:hAnsi="Arial" w:cs="Arial"/>
          <w:sz w:val="24"/>
          <w:szCs w:val="24"/>
        </w:rPr>
        <w:t xml:space="preserve">2010 </w:t>
      </w:r>
      <w:r>
        <w:rPr>
          <w:rFonts w:ascii="Arial" w:hAnsi="Arial" w:cs="Arial"/>
          <w:sz w:val="24"/>
          <w:szCs w:val="24"/>
          <w:lang w:val="mn-MN"/>
        </w:rPr>
        <w:t xml:space="preserve">оны </w:t>
      </w:r>
      <w:r w:rsidRPr="00A85AFE">
        <w:rPr>
          <w:rFonts w:ascii="Arial" w:hAnsi="Arial" w:cs="Arial"/>
          <w:sz w:val="24"/>
          <w:szCs w:val="24"/>
          <w:lang w:val="mn-MN"/>
        </w:rPr>
        <w:t xml:space="preserve">зэрэгцүүлэх үнээр </w:t>
      </w:r>
      <w:r>
        <w:rPr>
          <w:rFonts w:ascii="Arial" w:hAnsi="Arial" w:cs="Arial"/>
          <w:sz w:val="24"/>
          <w:szCs w:val="24"/>
        </w:rPr>
        <w:t>14403.5</w:t>
      </w:r>
      <w:r w:rsidRPr="00A85AFE">
        <w:rPr>
          <w:rFonts w:ascii="Arial" w:hAnsi="Arial" w:cs="Arial"/>
          <w:sz w:val="24"/>
          <w:szCs w:val="24"/>
          <w:lang w:val="mn-MN"/>
        </w:rPr>
        <w:t xml:space="preserve"> </w:t>
      </w:r>
      <w:r w:rsidRPr="00A85AFE">
        <w:rPr>
          <w:rFonts w:ascii="Arial" w:hAnsi="Arial" w:cs="Arial"/>
          <w:sz w:val="24"/>
          <w:szCs w:val="24"/>
        </w:rPr>
        <w:t xml:space="preserve">тэрбум төг </w:t>
      </w:r>
      <w:r w:rsidRPr="00A85AFE">
        <w:rPr>
          <w:rFonts w:ascii="Arial" w:hAnsi="Arial" w:cs="Arial"/>
          <w:sz w:val="24"/>
          <w:szCs w:val="24"/>
          <w:lang w:val="mn-MN"/>
        </w:rPr>
        <w:t>болж</w:t>
      </w:r>
      <w:r w:rsidRPr="00A85AFE">
        <w:rPr>
          <w:rFonts w:ascii="Arial" w:hAnsi="Arial" w:cs="Arial"/>
          <w:sz w:val="24"/>
          <w:szCs w:val="24"/>
        </w:rPr>
        <w:t xml:space="preserve">, </w:t>
      </w:r>
      <w:r w:rsidRPr="00A85AFE">
        <w:rPr>
          <w:rFonts w:ascii="Arial" w:hAnsi="Arial" w:cs="Arial"/>
          <w:sz w:val="24"/>
          <w:szCs w:val="24"/>
          <w:lang w:val="mn-MN"/>
        </w:rPr>
        <w:t>өмнөх</w:t>
      </w:r>
      <w:r>
        <w:rPr>
          <w:rFonts w:ascii="Arial" w:hAnsi="Arial" w:cs="Arial"/>
          <w:sz w:val="24"/>
          <w:szCs w:val="24"/>
        </w:rPr>
        <w:t xml:space="preserve"> оноос 1504.5</w:t>
      </w:r>
      <w:r w:rsidRPr="00A85AFE">
        <w:rPr>
          <w:rFonts w:ascii="Arial" w:hAnsi="Arial" w:cs="Arial"/>
          <w:sz w:val="24"/>
          <w:szCs w:val="24"/>
          <w:lang w:val="mn-MN"/>
        </w:rPr>
        <w:t xml:space="preserve"> </w:t>
      </w:r>
      <w:r w:rsidRPr="00A85AFE">
        <w:rPr>
          <w:rFonts w:ascii="Arial" w:hAnsi="Arial" w:cs="Arial"/>
          <w:sz w:val="24"/>
          <w:szCs w:val="24"/>
        </w:rPr>
        <w:t xml:space="preserve">тэрбум төг буюу </w:t>
      </w:r>
      <w:r w:rsidRPr="00A85AFE">
        <w:rPr>
          <w:rFonts w:ascii="Arial" w:hAnsi="Arial" w:cs="Arial"/>
          <w:sz w:val="24"/>
          <w:szCs w:val="24"/>
          <w:lang w:val="mn-MN"/>
        </w:rPr>
        <w:t>1</w:t>
      </w:r>
      <w:r w:rsidRPr="00A85AFE">
        <w:rPr>
          <w:rFonts w:ascii="Arial" w:hAnsi="Arial" w:cs="Arial"/>
          <w:sz w:val="24"/>
          <w:szCs w:val="24"/>
        </w:rPr>
        <w:t>1.</w:t>
      </w:r>
      <w:r>
        <w:rPr>
          <w:rFonts w:ascii="Arial" w:hAnsi="Arial" w:cs="Arial"/>
          <w:sz w:val="24"/>
          <w:szCs w:val="24"/>
        </w:rPr>
        <w:t>7</w:t>
      </w:r>
      <w:r w:rsidRPr="00A85AFE">
        <w:rPr>
          <w:rFonts w:ascii="Arial" w:hAnsi="Arial" w:cs="Arial"/>
          <w:sz w:val="24"/>
          <w:szCs w:val="24"/>
        </w:rPr>
        <w:t xml:space="preserve"> хувиар өс</w:t>
      </w:r>
      <w:r w:rsidRPr="00A85AFE">
        <w:rPr>
          <w:rFonts w:ascii="Arial" w:hAnsi="Arial" w:cs="Arial"/>
          <w:sz w:val="24"/>
          <w:szCs w:val="24"/>
          <w:lang w:val="mn-MN"/>
        </w:rPr>
        <w:t>лөө</w:t>
      </w:r>
      <w:r w:rsidRPr="00A85AFE">
        <w:rPr>
          <w:rFonts w:ascii="Arial" w:hAnsi="Arial" w:cs="Arial"/>
          <w:sz w:val="24"/>
          <w:szCs w:val="24"/>
        </w:rPr>
        <w:t>.</w:t>
      </w:r>
      <w:r>
        <w:rPr>
          <w:rFonts w:ascii="Arial" w:hAnsi="Arial" w:cs="Arial"/>
          <w:sz w:val="24"/>
          <w:szCs w:val="24"/>
        </w:rPr>
        <w:t xml:space="preserve"> </w:t>
      </w:r>
      <w:r w:rsidRPr="00A85AFE">
        <w:rPr>
          <w:rFonts w:ascii="Arial" w:hAnsi="Arial" w:cs="Arial"/>
          <w:sz w:val="24"/>
          <w:szCs w:val="24"/>
          <w:lang w:val="mn-MN"/>
        </w:rPr>
        <w:t xml:space="preserve">  </w:t>
      </w:r>
    </w:p>
    <w:p w:rsidR="003F43E9" w:rsidRPr="005308BB" w:rsidRDefault="007C0CCD" w:rsidP="003F43E9">
      <w:pPr>
        <w:pStyle w:val="BodyTextIndent2"/>
        <w:ind w:left="1146"/>
        <w:jc w:val="center"/>
        <w:rPr>
          <w:rFonts w:ascii="Arial" w:hAnsi="Arial" w:cs="Arial"/>
          <w:sz w:val="24"/>
          <w:szCs w:val="24"/>
          <w:lang w:val="mn-MN"/>
        </w:rPr>
      </w:pPr>
      <w:r w:rsidRPr="005308BB">
        <w:rPr>
          <w:rFonts w:ascii="Arial" w:hAnsi="Arial" w:cs="Arial"/>
          <w:b/>
          <w:sz w:val="22"/>
          <w:szCs w:val="22"/>
          <w:lang w:val="mn-MN"/>
        </w:rPr>
        <w:t xml:space="preserve">Хүснэгт </w:t>
      </w:r>
      <w:r w:rsidR="00665FA5">
        <w:rPr>
          <w:rFonts w:ascii="Arial" w:hAnsi="Arial" w:cs="Arial"/>
          <w:b/>
          <w:sz w:val="22"/>
          <w:szCs w:val="22"/>
        </w:rPr>
        <w:t>1</w:t>
      </w:r>
      <w:r w:rsidRPr="005308BB">
        <w:rPr>
          <w:rFonts w:ascii="Arial" w:hAnsi="Arial" w:cs="Arial"/>
          <w:b/>
          <w:sz w:val="22"/>
          <w:szCs w:val="22"/>
        </w:rPr>
        <w:t>3</w:t>
      </w:r>
      <w:r w:rsidR="003F43E9" w:rsidRPr="005308BB">
        <w:rPr>
          <w:rFonts w:ascii="Arial" w:hAnsi="Arial" w:cs="Arial"/>
          <w:b/>
          <w:sz w:val="22"/>
          <w:szCs w:val="22"/>
          <w:lang w:val="mn-MN"/>
        </w:rPr>
        <w:t>. ДНБ, зэрэгцүүлэх үнээр, тэрбум төг</w:t>
      </w:r>
      <w:r w:rsidR="003F43E9" w:rsidRPr="005308BB">
        <w:rPr>
          <w:rFonts w:ascii="Arial" w:hAnsi="Arial" w:cs="Arial"/>
          <w:sz w:val="24"/>
          <w:szCs w:val="24"/>
          <w:lang w:val="mn-MN"/>
        </w:rPr>
        <w:t>.</w:t>
      </w:r>
    </w:p>
    <w:tbl>
      <w:tblPr>
        <w:tblW w:w="9447" w:type="dxa"/>
        <w:tblInd w:w="93" w:type="dxa"/>
        <w:tblLook w:val="04A0" w:firstRow="1" w:lastRow="0" w:firstColumn="1" w:lastColumn="0" w:noHBand="0" w:noVBand="1"/>
      </w:tblPr>
      <w:tblGrid>
        <w:gridCol w:w="2020"/>
        <w:gridCol w:w="1340"/>
        <w:gridCol w:w="1320"/>
        <w:gridCol w:w="1320"/>
        <w:gridCol w:w="1320"/>
        <w:gridCol w:w="860"/>
        <w:gridCol w:w="387"/>
        <w:gridCol w:w="880"/>
      </w:tblGrid>
      <w:tr w:rsidR="00E557A1" w:rsidRPr="00622026" w:rsidTr="00E557A1">
        <w:trPr>
          <w:trHeight w:val="300"/>
        </w:trPr>
        <w:tc>
          <w:tcPr>
            <w:tcW w:w="2020" w:type="dxa"/>
            <w:tcBorders>
              <w:top w:val="single" w:sz="4" w:space="0" w:color="auto"/>
              <w:left w:val="nil"/>
              <w:bottom w:val="nil"/>
              <w:right w:val="nil"/>
            </w:tcBorders>
            <w:shd w:val="clear" w:color="000000" w:fill="8DB4E2"/>
            <w:noWrap/>
            <w:vAlign w:val="bottom"/>
            <w:hideMark/>
          </w:tcPr>
          <w:p w:rsidR="00E557A1" w:rsidRPr="00622026" w:rsidRDefault="00E557A1" w:rsidP="003F43E9">
            <w:pPr>
              <w:rPr>
                <w:rFonts w:ascii="Calibri" w:eastAsia="Times New Roman" w:hAnsi="Calibri"/>
                <w:color w:val="000000"/>
                <w:sz w:val="22"/>
                <w:szCs w:val="22"/>
              </w:rPr>
            </w:pPr>
            <w:r w:rsidRPr="00622026">
              <w:rPr>
                <w:rFonts w:ascii="Calibri" w:eastAsia="Times New Roman" w:hAnsi="Calibri"/>
                <w:color w:val="000000"/>
                <w:sz w:val="22"/>
                <w:szCs w:val="22"/>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557A1" w:rsidRPr="007C0CCD" w:rsidRDefault="00E557A1" w:rsidP="003F43E9">
            <w:pPr>
              <w:jc w:val="center"/>
              <w:rPr>
                <w:rFonts w:ascii="Arial" w:eastAsia="Times New Roman" w:hAnsi="Arial" w:cs="Arial"/>
                <w:b/>
                <w:color w:val="000000"/>
              </w:rPr>
            </w:pPr>
            <w:r w:rsidRPr="007C0CCD">
              <w:rPr>
                <w:rFonts w:ascii="Arial" w:eastAsia="Times New Roman" w:hAnsi="Arial" w:cs="Arial"/>
                <w:b/>
                <w:color w:val="000000"/>
              </w:rPr>
              <w:t>2010</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557A1" w:rsidRPr="007C0CCD" w:rsidRDefault="00E557A1" w:rsidP="003F43E9">
            <w:pPr>
              <w:jc w:val="center"/>
              <w:rPr>
                <w:rFonts w:ascii="Arial" w:eastAsia="Times New Roman" w:hAnsi="Arial" w:cs="Arial"/>
                <w:b/>
                <w:color w:val="000000"/>
              </w:rPr>
            </w:pPr>
            <w:r w:rsidRPr="007C0CCD">
              <w:rPr>
                <w:rFonts w:ascii="Arial" w:eastAsia="Times New Roman" w:hAnsi="Arial" w:cs="Arial"/>
                <w:b/>
                <w:color w:val="000000"/>
              </w:rPr>
              <w:t>2011</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557A1" w:rsidRPr="007C0CCD" w:rsidRDefault="00E557A1" w:rsidP="003F43E9">
            <w:pPr>
              <w:jc w:val="center"/>
              <w:rPr>
                <w:rFonts w:ascii="Arial" w:eastAsia="Times New Roman" w:hAnsi="Arial" w:cs="Arial"/>
                <w:b/>
                <w:color w:val="000000"/>
              </w:rPr>
            </w:pPr>
            <w:r w:rsidRPr="007C0CCD">
              <w:rPr>
                <w:rFonts w:ascii="Arial" w:eastAsia="Times New Roman" w:hAnsi="Arial" w:cs="Arial"/>
                <w:b/>
                <w:color w:val="000000"/>
              </w:rPr>
              <w:t>2012</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557A1" w:rsidRPr="007C0CCD" w:rsidRDefault="00E557A1" w:rsidP="003F43E9">
            <w:pPr>
              <w:jc w:val="center"/>
              <w:rPr>
                <w:rFonts w:ascii="Arial" w:eastAsia="Times New Roman" w:hAnsi="Arial" w:cs="Arial"/>
                <w:b/>
                <w:color w:val="000000"/>
              </w:rPr>
            </w:pPr>
            <w:r w:rsidRPr="007C0CCD">
              <w:rPr>
                <w:rFonts w:ascii="Arial" w:eastAsia="Times New Roman" w:hAnsi="Arial" w:cs="Arial"/>
                <w:b/>
                <w:color w:val="000000"/>
              </w:rPr>
              <w:t>2013</w:t>
            </w:r>
          </w:p>
        </w:tc>
        <w:tc>
          <w:tcPr>
            <w:tcW w:w="860" w:type="dxa"/>
            <w:tcBorders>
              <w:top w:val="single" w:sz="4" w:space="0" w:color="auto"/>
              <w:left w:val="nil"/>
              <w:bottom w:val="nil"/>
              <w:right w:val="nil"/>
            </w:tcBorders>
            <w:shd w:val="clear" w:color="000000" w:fill="8DB4E2"/>
            <w:vAlign w:val="bottom"/>
            <w:hideMark/>
          </w:tcPr>
          <w:p w:rsidR="00E557A1" w:rsidRPr="007C0CCD" w:rsidRDefault="00E557A1" w:rsidP="003F43E9">
            <w:pPr>
              <w:rPr>
                <w:rFonts w:ascii="Arial" w:eastAsia="Times New Roman" w:hAnsi="Arial" w:cs="Arial"/>
                <w:b/>
                <w:color w:val="000000"/>
                <w:u w:val="single"/>
              </w:rPr>
            </w:pPr>
            <w:r w:rsidRPr="007C0CCD">
              <w:rPr>
                <w:rFonts w:ascii="Arial" w:eastAsia="Times New Roman" w:hAnsi="Arial" w:cs="Arial"/>
                <w:b/>
                <w:color w:val="000000"/>
                <w:u w:val="single"/>
              </w:rPr>
              <w:t>2012</w:t>
            </w:r>
            <w:r w:rsidRPr="007C0CCD">
              <w:rPr>
                <w:rFonts w:ascii="Arial" w:eastAsia="Times New Roman" w:hAnsi="Arial" w:cs="Arial"/>
                <w:b/>
                <w:color w:val="000000"/>
              </w:rPr>
              <w:t>%</w:t>
            </w:r>
          </w:p>
        </w:tc>
        <w:tc>
          <w:tcPr>
            <w:tcW w:w="387" w:type="dxa"/>
            <w:tcBorders>
              <w:top w:val="single" w:sz="4" w:space="0" w:color="auto"/>
              <w:left w:val="single" w:sz="4" w:space="0" w:color="auto"/>
              <w:bottom w:val="nil"/>
              <w:right w:val="single" w:sz="4" w:space="0" w:color="auto"/>
            </w:tcBorders>
            <w:shd w:val="clear" w:color="000000" w:fill="8DB4E2"/>
          </w:tcPr>
          <w:p w:rsidR="00E557A1" w:rsidRPr="007C0CCD" w:rsidRDefault="00E557A1" w:rsidP="003F43E9">
            <w:pPr>
              <w:rPr>
                <w:rFonts w:ascii="Arial" w:eastAsia="Times New Roman" w:hAnsi="Arial" w:cs="Arial"/>
                <w:b/>
                <w:color w:val="000000"/>
                <w:u w:val="single"/>
              </w:rPr>
            </w:pPr>
          </w:p>
        </w:tc>
        <w:tc>
          <w:tcPr>
            <w:tcW w:w="880" w:type="dxa"/>
            <w:tcBorders>
              <w:top w:val="single" w:sz="4" w:space="0" w:color="auto"/>
              <w:left w:val="single" w:sz="4" w:space="0" w:color="auto"/>
              <w:bottom w:val="nil"/>
              <w:right w:val="nil"/>
            </w:tcBorders>
            <w:shd w:val="clear" w:color="000000" w:fill="8DB4E2"/>
            <w:vAlign w:val="bottom"/>
            <w:hideMark/>
          </w:tcPr>
          <w:p w:rsidR="00E557A1" w:rsidRPr="007C0CCD" w:rsidRDefault="00E557A1" w:rsidP="003F43E9">
            <w:pPr>
              <w:rPr>
                <w:rFonts w:ascii="Arial" w:eastAsia="Times New Roman" w:hAnsi="Arial" w:cs="Arial"/>
                <w:b/>
                <w:color w:val="000000"/>
                <w:u w:val="single"/>
              </w:rPr>
            </w:pPr>
            <w:r w:rsidRPr="007C0CCD">
              <w:rPr>
                <w:rFonts w:ascii="Arial" w:eastAsia="Times New Roman" w:hAnsi="Arial" w:cs="Arial"/>
                <w:b/>
                <w:color w:val="000000"/>
                <w:u w:val="single"/>
              </w:rPr>
              <w:t>2013</w:t>
            </w:r>
            <w:r w:rsidRPr="007C0CCD">
              <w:rPr>
                <w:rFonts w:ascii="Arial" w:eastAsia="Times New Roman" w:hAnsi="Arial" w:cs="Arial"/>
                <w:b/>
                <w:color w:val="000000"/>
              </w:rPr>
              <w:t>%</w:t>
            </w:r>
          </w:p>
        </w:tc>
      </w:tr>
      <w:tr w:rsidR="00E557A1" w:rsidRPr="00622026" w:rsidTr="00E557A1">
        <w:trPr>
          <w:trHeight w:val="255"/>
        </w:trPr>
        <w:tc>
          <w:tcPr>
            <w:tcW w:w="2020" w:type="dxa"/>
            <w:tcBorders>
              <w:top w:val="nil"/>
              <w:left w:val="nil"/>
              <w:bottom w:val="single" w:sz="4" w:space="0" w:color="auto"/>
              <w:right w:val="nil"/>
            </w:tcBorders>
            <w:shd w:val="clear" w:color="000000" w:fill="8DB4E2"/>
            <w:noWrap/>
            <w:vAlign w:val="bottom"/>
            <w:hideMark/>
          </w:tcPr>
          <w:p w:rsidR="00E557A1" w:rsidRPr="00622026" w:rsidRDefault="00E557A1" w:rsidP="003F43E9">
            <w:pPr>
              <w:rPr>
                <w:rFonts w:ascii="Arial" w:eastAsia="Times New Roman" w:hAnsi="Arial" w:cs="Arial"/>
                <w:b/>
                <w:bCs/>
                <w:color w:val="FFFFFF"/>
              </w:rPr>
            </w:pPr>
            <w:r w:rsidRPr="00622026">
              <w:rPr>
                <w:rFonts w:ascii="Arial" w:eastAsia="Times New Roman" w:hAnsi="Arial" w:cs="Arial"/>
                <w:b/>
                <w:bCs/>
                <w:color w:val="FFFFFF"/>
              </w:rPr>
              <w:t>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557A1" w:rsidRPr="007C0CCD" w:rsidRDefault="00E557A1" w:rsidP="003F43E9">
            <w:pPr>
              <w:rPr>
                <w:rFonts w:ascii="Arial" w:eastAsia="Times New Roman" w:hAnsi="Arial" w:cs="Arial"/>
                <w:b/>
                <w:color w:val="00000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557A1" w:rsidRPr="007C0CCD" w:rsidRDefault="00E557A1" w:rsidP="003F43E9">
            <w:pPr>
              <w:rPr>
                <w:rFonts w:ascii="Arial" w:eastAsia="Times New Roman" w:hAnsi="Arial" w:cs="Arial"/>
                <w:b/>
                <w:color w:val="00000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557A1" w:rsidRPr="007C0CCD" w:rsidRDefault="00E557A1" w:rsidP="003F43E9">
            <w:pPr>
              <w:rPr>
                <w:rFonts w:ascii="Arial" w:eastAsia="Times New Roman" w:hAnsi="Arial" w:cs="Arial"/>
                <w:b/>
                <w:color w:val="00000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557A1" w:rsidRPr="007C0CCD" w:rsidRDefault="00E557A1" w:rsidP="003F43E9">
            <w:pPr>
              <w:rPr>
                <w:rFonts w:ascii="Arial" w:eastAsia="Times New Roman" w:hAnsi="Arial" w:cs="Arial"/>
                <w:b/>
                <w:color w:val="000000"/>
              </w:rPr>
            </w:pPr>
          </w:p>
        </w:tc>
        <w:tc>
          <w:tcPr>
            <w:tcW w:w="860" w:type="dxa"/>
            <w:tcBorders>
              <w:top w:val="nil"/>
              <w:left w:val="nil"/>
              <w:bottom w:val="single" w:sz="4" w:space="0" w:color="auto"/>
              <w:right w:val="nil"/>
            </w:tcBorders>
            <w:shd w:val="clear" w:color="000000" w:fill="8DB4E2"/>
            <w:vAlign w:val="bottom"/>
            <w:hideMark/>
          </w:tcPr>
          <w:p w:rsidR="00E557A1" w:rsidRPr="007C0CCD" w:rsidRDefault="00E557A1" w:rsidP="003F43E9">
            <w:pPr>
              <w:rPr>
                <w:rFonts w:ascii="Arial" w:eastAsia="Times New Roman" w:hAnsi="Arial" w:cs="Arial"/>
                <w:b/>
                <w:color w:val="000000"/>
              </w:rPr>
            </w:pPr>
            <w:r w:rsidRPr="007C0CCD">
              <w:rPr>
                <w:rFonts w:ascii="Arial" w:eastAsia="Times New Roman" w:hAnsi="Arial" w:cs="Arial"/>
                <w:b/>
                <w:color w:val="000000"/>
              </w:rPr>
              <w:t>2011</w:t>
            </w:r>
          </w:p>
        </w:tc>
        <w:tc>
          <w:tcPr>
            <w:tcW w:w="387" w:type="dxa"/>
            <w:tcBorders>
              <w:top w:val="nil"/>
              <w:left w:val="single" w:sz="4" w:space="0" w:color="auto"/>
              <w:bottom w:val="single" w:sz="4" w:space="0" w:color="auto"/>
              <w:right w:val="single" w:sz="4" w:space="0" w:color="auto"/>
            </w:tcBorders>
            <w:shd w:val="clear" w:color="000000" w:fill="8DB4E2"/>
          </w:tcPr>
          <w:p w:rsidR="00E557A1" w:rsidRPr="007C0CCD" w:rsidRDefault="00E557A1" w:rsidP="003F43E9">
            <w:pPr>
              <w:rPr>
                <w:rFonts w:ascii="Arial" w:eastAsia="Times New Roman" w:hAnsi="Arial" w:cs="Arial"/>
                <w:b/>
                <w:color w:val="000000"/>
              </w:rPr>
            </w:pPr>
          </w:p>
        </w:tc>
        <w:tc>
          <w:tcPr>
            <w:tcW w:w="880" w:type="dxa"/>
            <w:tcBorders>
              <w:top w:val="nil"/>
              <w:left w:val="single" w:sz="4" w:space="0" w:color="auto"/>
              <w:bottom w:val="single" w:sz="4" w:space="0" w:color="auto"/>
              <w:right w:val="nil"/>
            </w:tcBorders>
            <w:shd w:val="clear" w:color="000000" w:fill="8DB4E2"/>
            <w:vAlign w:val="bottom"/>
            <w:hideMark/>
          </w:tcPr>
          <w:p w:rsidR="00E557A1" w:rsidRPr="007C0CCD" w:rsidRDefault="00E557A1" w:rsidP="003F43E9">
            <w:pPr>
              <w:rPr>
                <w:rFonts w:ascii="Arial" w:eastAsia="Times New Roman" w:hAnsi="Arial" w:cs="Arial"/>
                <w:b/>
                <w:color w:val="000000"/>
              </w:rPr>
            </w:pPr>
            <w:r w:rsidRPr="007C0CCD">
              <w:rPr>
                <w:rFonts w:ascii="Arial" w:eastAsia="Times New Roman" w:hAnsi="Arial" w:cs="Arial"/>
                <w:b/>
                <w:color w:val="000000"/>
              </w:rPr>
              <w:t>2012</w:t>
            </w:r>
          </w:p>
        </w:tc>
      </w:tr>
      <w:tr w:rsidR="00E557A1" w:rsidRPr="00622026" w:rsidTr="00E557A1">
        <w:trPr>
          <w:trHeight w:val="150"/>
        </w:trPr>
        <w:tc>
          <w:tcPr>
            <w:tcW w:w="2020" w:type="dxa"/>
            <w:tcBorders>
              <w:top w:val="nil"/>
              <w:left w:val="nil"/>
              <w:bottom w:val="nil"/>
              <w:right w:val="nil"/>
            </w:tcBorders>
            <w:shd w:val="clear" w:color="auto" w:fill="auto"/>
            <w:noWrap/>
            <w:vAlign w:val="bottom"/>
            <w:hideMark/>
          </w:tcPr>
          <w:p w:rsidR="00E557A1" w:rsidRPr="00622026" w:rsidRDefault="00E557A1" w:rsidP="003F43E9">
            <w:pPr>
              <w:rPr>
                <w:rFonts w:ascii="Calibri" w:eastAsia="Times New Roman" w:hAnsi="Calibri"/>
                <w:color w:val="000000"/>
                <w:sz w:val="22"/>
                <w:szCs w:val="22"/>
              </w:rPr>
            </w:pPr>
          </w:p>
        </w:tc>
        <w:tc>
          <w:tcPr>
            <w:tcW w:w="1340" w:type="dxa"/>
            <w:tcBorders>
              <w:top w:val="nil"/>
              <w:left w:val="nil"/>
              <w:bottom w:val="nil"/>
              <w:right w:val="nil"/>
            </w:tcBorders>
            <w:shd w:val="clear" w:color="auto" w:fill="auto"/>
            <w:noWrap/>
            <w:vAlign w:val="bottom"/>
            <w:hideMark/>
          </w:tcPr>
          <w:p w:rsidR="00E557A1" w:rsidRPr="00622026" w:rsidRDefault="00E557A1" w:rsidP="003F43E9">
            <w:pPr>
              <w:rPr>
                <w:rFonts w:ascii="Calibri" w:eastAsia="Times New Roman" w:hAnsi="Calibri"/>
                <w:color w:val="000000"/>
                <w:sz w:val="22"/>
                <w:szCs w:val="22"/>
              </w:rPr>
            </w:pPr>
          </w:p>
        </w:tc>
        <w:tc>
          <w:tcPr>
            <w:tcW w:w="1320" w:type="dxa"/>
            <w:tcBorders>
              <w:top w:val="nil"/>
              <w:left w:val="nil"/>
              <w:bottom w:val="nil"/>
              <w:right w:val="nil"/>
            </w:tcBorders>
            <w:shd w:val="clear" w:color="auto" w:fill="auto"/>
            <w:noWrap/>
            <w:vAlign w:val="bottom"/>
            <w:hideMark/>
          </w:tcPr>
          <w:p w:rsidR="00E557A1" w:rsidRPr="00622026" w:rsidRDefault="00E557A1" w:rsidP="003F43E9">
            <w:pPr>
              <w:rPr>
                <w:rFonts w:ascii="Calibri" w:eastAsia="Times New Roman" w:hAnsi="Calibri"/>
                <w:color w:val="000000"/>
                <w:sz w:val="22"/>
                <w:szCs w:val="22"/>
              </w:rPr>
            </w:pPr>
          </w:p>
        </w:tc>
        <w:tc>
          <w:tcPr>
            <w:tcW w:w="1320" w:type="dxa"/>
            <w:tcBorders>
              <w:top w:val="nil"/>
              <w:left w:val="nil"/>
              <w:bottom w:val="nil"/>
              <w:right w:val="nil"/>
            </w:tcBorders>
            <w:shd w:val="clear" w:color="auto" w:fill="auto"/>
            <w:noWrap/>
            <w:vAlign w:val="bottom"/>
            <w:hideMark/>
          </w:tcPr>
          <w:p w:rsidR="00E557A1" w:rsidRPr="00622026" w:rsidRDefault="00E557A1" w:rsidP="003F43E9">
            <w:pPr>
              <w:rPr>
                <w:rFonts w:ascii="Calibri" w:eastAsia="Times New Roman" w:hAnsi="Calibri"/>
                <w:color w:val="000000"/>
                <w:sz w:val="22"/>
                <w:szCs w:val="22"/>
              </w:rPr>
            </w:pPr>
          </w:p>
        </w:tc>
        <w:tc>
          <w:tcPr>
            <w:tcW w:w="1320" w:type="dxa"/>
            <w:tcBorders>
              <w:top w:val="nil"/>
              <w:left w:val="nil"/>
              <w:bottom w:val="nil"/>
              <w:right w:val="nil"/>
            </w:tcBorders>
            <w:shd w:val="clear" w:color="auto" w:fill="auto"/>
            <w:noWrap/>
            <w:vAlign w:val="bottom"/>
            <w:hideMark/>
          </w:tcPr>
          <w:p w:rsidR="00E557A1" w:rsidRPr="00622026" w:rsidRDefault="00E557A1" w:rsidP="003F43E9">
            <w:pPr>
              <w:rPr>
                <w:rFonts w:ascii="Calibri" w:eastAsia="Times New Roman" w:hAnsi="Calibri"/>
                <w:color w:val="000000"/>
                <w:sz w:val="22"/>
                <w:szCs w:val="22"/>
              </w:rPr>
            </w:pPr>
          </w:p>
        </w:tc>
        <w:tc>
          <w:tcPr>
            <w:tcW w:w="860" w:type="dxa"/>
            <w:tcBorders>
              <w:top w:val="nil"/>
              <w:left w:val="nil"/>
              <w:bottom w:val="nil"/>
              <w:right w:val="nil"/>
            </w:tcBorders>
            <w:shd w:val="clear" w:color="auto" w:fill="auto"/>
            <w:noWrap/>
            <w:vAlign w:val="bottom"/>
            <w:hideMark/>
          </w:tcPr>
          <w:p w:rsidR="00E557A1" w:rsidRPr="00622026" w:rsidRDefault="00E557A1" w:rsidP="003F43E9">
            <w:pPr>
              <w:rPr>
                <w:rFonts w:ascii="Calibri" w:eastAsia="Times New Roman" w:hAnsi="Calibri"/>
                <w:color w:val="000000"/>
                <w:sz w:val="22"/>
                <w:szCs w:val="22"/>
              </w:rPr>
            </w:pPr>
          </w:p>
        </w:tc>
        <w:tc>
          <w:tcPr>
            <w:tcW w:w="387" w:type="dxa"/>
            <w:tcBorders>
              <w:top w:val="nil"/>
              <w:left w:val="nil"/>
              <w:bottom w:val="nil"/>
              <w:right w:val="nil"/>
            </w:tcBorders>
          </w:tcPr>
          <w:p w:rsidR="00E557A1" w:rsidRPr="00622026" w:rsidRDefault="00E557A1" w:rsidP="003F43E9">
            <w:pPr>
              <w:rPr>
                <w:rFonts w:ascii="Arial" w:eastAsia="Times New Roman" w:hAnsi="Arial" w:cs="Arial"/>
              </w:rPr>
            </w:pPr>
          </w:p>
        </w:tc>
        <w:tc>
          <w:tcPr>
            <w:tcW w:w="880" w:type="dxa"/>
            <w:tcBorders>
              <w:top w:val="nil"/>
              <w:left w:val="nil"/>
              <w:bottom w:val="nil"/>
              <w:right w:val="nil"/>
            </w:tcBorders>
            <w:shd w:val="clear" w:color="auto" w:fill="auto"/>
            <w:noWrap/>
            <w:vAlign w:val="bottom"/>
            <w:hideMark/>
          </w:tcPr>
          <w:p w:rsidR="00E557A1" w:rsidRPr="00622026" w:rsidRDefault="00E557A1" w:rsidP="003F43E9">
            <w:pPr>
              <w:rPr>
                <w:rFonts w:ascii="Arial" w:eastAsia="Times New Roman" w:hAnsi="Arial" w:cs="Arial"/>
              </w:rPr>
            </w:pPr>
          </w:p>
        </w:tc>
      </w:tr>
      <w:tr w:rsidR="00E557A1" w:rsidRPr="00622026" w:rsidTr="00E557A1">
        <w:trPr>
          <w:trHeight w:val="255"/>
        </w:trPr>
        <w:tc>
          <w:tcPr>
            <w:tcW w:w="2020" w:type="dxa"/>
            <w:tcBorders>
              <w:top w:val="nil"/>
              <w:left w:val="nil"/>
              <w:bottom w:val="nil"/>
              <w:right w:val="nil"/>
            </w:tcBorders>
            <w:shd w:val="clear" w:color="000000" w:fill="DCE6F1"/>
            <w:noWrap/>
            <w:vAlign w:val="bottom"/>
            <w:hideMark/>
          </w:tcPr>
          <w:p w:rsidR="00E557A1" w:rsidRPr="00622026" w:rsidRDefault="00E557A1" w:rsidP="003F43E9">
            <w:pPr>
              <w:jc w:val="center"/>
              <w:rPr>
                <w:rFonts w:ascii="Arial" w:eastAsia="Times New Roman" w:hAnsi="Arial" w:cs="Arial"/>
                <w:b/>
                <w:bCs/>
                <w:color w:val="000000"/>
              </w:rPr>
            </w:pPr>
            <w:r w:rsidRPr="00622026">
              <w:rPr>
                <w:rFonts w:ascii="Arial" w:eastAsia="Times New Roman" w:hAnsi="Arial" w:cs="Arial"/>
                <w:b/>
                <w:bCs/>
                <w:color w:val="000000"/>
              </w:rPr>
              <w:t>ДНБ</w:t>
            </w:r>
          </w:p>
        </w:tc>
        <w:tc>
          <w:tcPr>
            <w:tcW w:w="134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b/>
                <w:bCs/>
                <w:color w:val="000000"/>
              </w:rPr>
            </w:pPr>
            <w:r w:rsidRPr="00622026">
              <w:rPr>
                <w:rFonts w:ascii="Arial" w:eastAsia="Times New Roman" w:hAnsi="Arial" w:cs="Arial"/>
                <w:b/>
                <w:bCs/>
                <w:color w:val="000000"/>
              </w:rPr>
              <w:t xml:space="preserve">  9 756.6</w:t>
            </w:r>
          </w:p>
        </w:tc>
        <w:tc>
          <w:tcPr>
            <w:tcW w:w="132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b/>
                <w:bCs/>
                <w:color w:val="000000"/>
              </w:rPr>
            </w:pPr>
            <w:r w:rsidRPr="00622026">
              <w:rPr>
                <w:rFonts w:ascii="Arial" w:eastAsia="Times New Roman" w:hAnsi="Arial" w:cs="Arial"/>
                <w:b/>
                <w:bCs/>
                <w:color w:val="000000"/>
              </w:rPr>
              <w:t xml:space="preserve">  11 467.7</w:t>
            </w:r>
          </w:p>
        </w:tc>
        <w:tc>
          <w:tcPr>
            <w:tcW w:w="132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b/>
                <w:bCs/>
                <w:color w:val="000000"/>
              </w:rPr>
            </w:pPr>
            <w:r w:rsidRPr="00622026">
              <w:rPr>
                <w:rFonts w:ascii="Arial" w:eastAsia="Times New Roman" w:hAnsi="Arial" w:cs="Arial"/>
                <w:b/>
                <w:bCs/>
                <w:color w:val="000000"/>
              </w:rPr>
              <w:t xml:space="preserve">  12 898.9</w:t>
            </w:r>
          </w:p>
        </w:tc>
        <w:tc>
          <w:tcPr>
            <w:tcW w:w="132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b/>
                <w:bCs/>
                <w:color w:val="000000"/>
              </w:rPr>
            </w:pPr>
            <w:r w:rsidRPr="00622026">
              <w:rPr>
                <w:rFonts w:ascii="Arial" w:eastAsia="Times New Roman" w:hAnsi="Arial" w:cs="Arial"/>
                <w:b/>
                <w:bCs/>
                <w:color w:val="000000"/>
              </w:rPr>
              <w:t xml:space="preserve">  14 403.5</w:t>
            </w:r>
          </w:p>
        </w:tc>
        <w:tc>
          <w:tcPr>
            <w:tcW w:w="86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b/>
                <w:bCs/>
                <w:color w:val="000000"/>
              </w:rPr>
            </w:pPr>
            <w:r w:rsidRPr="00622026">
              <w:rPr>
                <w:rFonts w:ascii="Arial" w:eastAsia="Times New Roman" w:hAnsi="Arial" w:cs="Arial"/>
                <w:b/>
                <w:bCs/>
                <w:color w:val="000000"/>
              </w:rPr>
              <w:t xml:space="preserve">  112.5</w:t>
            </w:r>
          </w:p>
        </w:tc>
        <w:tc>
          <w:tcPr>
            <w:tcW w:w="387" w:type="dxa"/>
            <w:tcBorders>
              <w:top w:val="nil"/>
              <w:left w:val="nil"/>
              <w:bottom w:val="nil"/>
              <w:right w:val="nil"/>
            </w:tcBorders>
            <w:shd w:val="clear" w:color="000000" w:fill="DCE6F1"/>
          </w:tcPr>
          <w:p w:rsidR="00E557A1" w:rsidRPr="00622026" w:rsidRDefault="00E557A1" w:rsidP="003F43E9">
            <w:pPr>
              <w:jc w:val="right"/>
              <w:rPr>
                <w:rFonts w:ascii="Arial" w:eastAsia="Times New Roman" w:hAnsi="Arial" w:cs="Arial"/>
                <w:b/>
                <w:bCs/>
                <w:color w:val="000000"/>
              </w:rPr>
            </w:pPr>
          </w:p>
        </w:tc>
        <w:tc>
          <w:tcPr>
            <w:tcW w:w="88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b/>
                <w:bCs/>
                <w:color w:val="000000"/>
              </w:rPr>
            </w:pPr>
            <w:r w:rsidRPr="00622026">
              <w:rPr>
                <w:rFonts w:ascii="Arial" w:eastAsia="Times New Roman" w:hAnsi="Arial" w:cs="Arial"/>
                <w:b/>
                <w:bCs/>
                <w:color w:val="000000"/>
              </w:rPr>
              <w:t xml:space="preserve">  111.7</w:t>
            </w:r>
          </w:p>
        </w:tc>
      </w:tr>
      <w:tr w:rsidR="00E557A1" w:rsidRPr="00622026" w:rsidTr="00E557A1">
        <w:trPr>
          <w:trHeight w:val="255"/>
        </w:trPr>
        <w:tc>
          <w:tcPr>
            <w:tcW w:w="2020" w:type="dxa"/>
            <w:tcBorders>
              <w:top w:val="nil"/>
              <w:left w:val="nil"/>
              <w:bottom w:val="nil"/>
              <w:right w:val="nil"/>
            </w:tcBorders>
            <w:shd w:val="clear" w:color="auto" w:fill="auto"/>
            <w:noWrap/>
            <w:vAlign w:val="bottom"/>
            <w:hideMark/>
          </w:tcPr>
          <w:p w:rsidR="00E557A1" w:rsidRPr="00622026" w:rsidRDefault="00E557A1" w:rsidP="003F43E9">
            <w:pPr>
              <w:rPr>
                <w:rFonts w:ascii="Arial" w:eastAsia="Times New Roman" w:hAnsi="Arial" w:cs="Arial"/>
                <w:color w:val="000000"/>
              </w:rPr>
            </w:pPr>
            <w:r w:rsidRPr="00622026">
              <w:rPr>
                <w:rFonts w:ascii="Arial" w:eastAsia="Times New Roman" w:hAnsi="Arial" w:cs="Arial"/>
                <w:color w:val="000000"/>
              </w:rPr>
              <w:t>Эцсийн хэрэглээ</w:t>
            </w:r>
          </w:p>
        </w:tc>
        <w:tc>
          <w:tcPr>
            <w:tcW w:w="1340" w:type="dxa"/>
            <w:tcBorders>
              <w:top w:val="nil"/>
              <w:left w:val="nil"/>
              <w:bottom w:val="nil"/>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6 625.2</w:t>
            </w:r>
          </w:p>
        </w:tc>
        <w:tc>
          <w:tcPr>
            <w:tcW w:w="1320" w:type="dxa"/>
            <w:tcBorders>
              <w:top w:val="nil"/>
              <w:left w:val="nil"/>
              <w:bottom w:val="nil"/>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7 667.7</w:t>
            </w:r>
          </w:p>
        </w:tc>
        <w:tc>
          <w:tcPr>
            <w:tcW w:w="1320" w:type="dxa"/>
            <w:tcBorders>
              <w:top w:val="nil"/>
              <w:left w:val="nil"/>
              <w:bottom w:val="nil"/>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8 762.7</w:t>
            </w:r>
          </w:p>
        </w:tc>
        <w:tc>
          <w:tcPr>
            <w:tcW w:w="1320" w:type="dxa"/>
            <w:tcBorders>
              <w:top w:val="nil"/>
              <w:left w:val="nil"/>
              <w:bottom w:val="nil"/>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10 019.2</w:t>
            </w:r>
          </w:p>
        </w:tc>
        <w:tc>
          <w:tcPr>
            <w:tcW w:w="860" w:type="dxa"/>
            <w:tcBorders>
              <w:top w:val="nil"/>
              <w:left w:val="nil"/>
              <w:bottom w:val="nil"/>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114.3</w:t>
            </w:r>
          </w:p>
        </w:tc>
        <w:tc>
          <w:tcPr>
            <w:tcW w:w="387" w:type="dxa"/>
            <w:tcBorders>
              <w:top w:val="nil"/>
              <w:left w:val="nil"/>
              <w:bottom w:val="nil"/>
              <w:right w:val="nil"/>
            </w:tcBorders>
          </w:tcPr>
          <w:p w:rsidR="00E557A1" w:rsidRPr="00622026" w:rsidRDefault="00E557A1" w:rsidP="003F43E9">
            <w:pPr>
              <w:jc w:val="right"/>
              <w:rPr>
                <w:rFonts w:ascii="Arial" w:eastAsia="Times New Roman" w:hAnsi="Arial" w:cs="Arial"/>
                <w:color w:val="000000"/>
              </w:rPr>
            </w:pPr>
          </w:p>
        </w:tc>
        <w:tc>
          <w:tcPr>
            <w:tcW w:w="880" w:type="dxa"/>
            <w:tcBorders>
              <w:top w:val="nil"/>
              <w:left w:val="nil"/>
              <w:bottom w:val="nil"/>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114.3</w:t>
            </w:r>
          </w:p>
        </w:tc>
      </w:tr>
      <w:tr w:rsidR="00E557A1" w:rsidRPr="00622026" w:rsidTr="00E557A1">
        <w:trPr>
          <w:trHeight w:val="255"/>
        </w:trPr>
        <w:tc>
          <w:tcPr>
            <w:tcW w:w="2020" w:type="dxa"/>
            <w:tcBorders>
              <w:top w:val="nil"/>
              <w:left w:val="nil"/>
              <w:bottom w:val="nil"/>
              <w:right w:val="nil"/>
            </w:tcBorders>
            <w:shd w:val="clear" w:color="000000" w:fill="DCE6F1"/>
            <w:noWrap/>
            <w:vAlign w:val="bottom"/>
            <w:hideMark/>
          </w:tcPr>
          <w:p w:rsidR="00E557A1" w:rsidRPr="00622026" w:rsidRDefault="00E557A1" w:rsidP="003F43E9">
            <w:pPr>
              <w:rPr>
                <w:rFonts w:ascii="Arial" w:eastAsia="Times New Roman" w:hAnsi="Arial" w:cs="Arial"/>
                <w:color w:val="000000"/>
              </w:rPr>
            </w:pPr>
            <w:r>
              <w:rPr>
                <w:rFonts w:ascii="Arial" w:eastAsia="Times New Roman" w:hAnsi="Arial" w:cs="Arial"/>
                <w:color w:val="000000"/>
                <w:lang w:val="mn-MN"/>
              </w:rPr>
              <w:t>Хөрөнгийн н</w:t>
            </w:r>
            <w:r w:rsidRPr="00622026">
              <w:rPr>
                <w:rFonts w:ascii="Arial" w:eastAsia="Times New Roman" w:hAnsi="Arial" w:cs="Arial"/>
                <w:color w:val="000000"/>
              </w:rPr>
              <w:t>ийт хуримтлал</w:t>
            </w:r>
          </w:p>
        </w:tc>
        <w:tc>
          <w:tcPr>
            <w:tcW w:w="134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4 106.3</w:t>
            </w:r>
          </w:p>
        </w:tc>
        <w:tc>
          <w:tcPr>
            <w:tcW w:w="132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6 683.4</w:t>
            </w:r>
          </w:p>
        </w:tc>
        <w:tc>
          <w:tcPr>
            <w:tcW w:w="132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7 847.8</w:t>
            </w:r>
          </w:p>
        </w:tc>
        <w:tc>
          <w:tcPr>
            <w:tcW w:w="132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7 902.1</w:t>
            </w:r>
          </w:p>
        </w:tc>
        <w:tc>
          <w:tcPr>
            <w:tcW w:w="86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117.4</w:t>
            </w:r>
          </w:p>
        </w:tc>
        <w:tc>
          <w:tcPr>
            <w:tcW w:w="387" w:type="dxa"/>
            <w:tcBorders>
              <w:top w:val="nil"/>
              <w:left w:val="nil"/>
              <w:bottom w:val="nil"/>
              <w:right w:val="nil"/>
            </w:tcBorders>
            <w:shd w:val="clear" w:color="000000" w:fill="DCE6F1"/>
          </w:tcPr>
          <w:p w:rsidR="00E557A1" w:rsidRPr="00622026" w:rsidRDefault="00E557A1" w:rsidP="003F43E9">
            <w:pPr>
              <w:jc w:val="right"/>
              <w:rPr>
                <w:rFonts w:ascii="Arial" w:eastAsia="Times New Roman" w:hAnsi="Arial" w:cs="Arial"/>
                <w:color w:val="000000"/>
              </w:rPr>
            </w:pPr>
          </w:p>
        </w:tc>
        <w:tc>
          <w:tcPr>
            <w:tcW w:w="880" w:type="dxa"/>
            <w:tcBorders>
              <w:top w:val="nil"/>
              <w:left w:val="nil"/>
              <w:bottom w:val="nil"/>
              <w:right w:val="nil"/>
            </w:tcBorders>
            <w:shd w:val="clear" w:color="000000" w:fill="DCE6F1"/>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100.7</w:t>
            </w:r>
          </w:p>
        </w:tc>
      </w:tr>
      <w:tr w:rsidR="00E557A1" w:rsidRPr="00622026" w:rsidTr="00E557A1">
        <w:trPr>
          <w:trHeight w:val="255"/>
        </w:trPr>
        <w:tc>
          <w:tcPr>
            <w:tcW w:w="2020" w:type="dxa"/>
            <w:tcBorders>
              <w:top w:val="nil"/>
              <w:left w:val="nil"/>
              <w:bottom w:val="single" w:sz="4" w:space="0" w:color="auto"/>
              <w:right w:val="nil"/>
            </w:tcBorders>
            <w:shd w:val="clear" w:color="auto" w:fill="auto"/>
            <w:noWrap/>
            <w:vAlign w:val="bottom"/>
            <w:hideMark/>
          </w:tcPr>
          <w:p w:rsidR="00E557A1" w:rsidRPr="00622026" w:rsidRDefault="00E557A1" w:rsidP="003F43E9">
            <w:pPr>
              <w:rPr>
                <w:rFonts w:ascii="Arial" w:eastAsia="Times New Roman" w:hAnsi="Arial" w:cs="Arial"/>
                <w:color w:val="000000"/>
              </w:rPr>
            </w:pPr>
            <w:r w:rsidRPr="00622026">
              <w:rPr>
                <w:rFonts w:ascii="Arial" w:eastAsia="Times New Roman" w:hAnsi="Arial" w:cs="Arial"/>
                <w:color w:val="000000"/>
              </w:rPr>
              <w:t>Цэвэр экспорт</w:t>
            </w:r>
          </w:p>
        </w:tc>
        <w:tc>
          <w:tcPr>
            <w:tcW w:w="1340" w:type="dxa"/>
            <w:tcBorders>
              <w:top w:val="nil"/>
              <w:left w:val="nil"/>
              <w:bottom w:val="single" w:sz="4" w:space="0" w:color="auto"/>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974.9</w:t>
            </w:r>
          </w:p>
        </w:tc>
        <w:tc>
          <w:tcPr>
            <w:tcW w:w="1320" w:type="dxa"/>
            <w:tcBorders>
              <w:top w:val="nil"/>
              <w:left w:val="nil"/>
              <w:bottom w:val="single" w:sz="4" w:space="0" w:color="auto"/>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2 883.4</w:t>
            </w:r>
          </w:p>
        </w:tc>
        <w:tc>
          <w:tcPr>
            <w:tcW w:w="1320" w:type="dxa"/>
            <w:tcBorders>
              <w:top w:val="nil"/>
              <w:left w:val="nil"/>
              <w:bottom w:val="single" w:sz="4" w:space="0" w:color="auto"/>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3 711.6</w:t>
            </w:r>
          </w:p>
        </w:tc>
        <w:tc>
          <w:tcPr>
            <w:tcW w:w="1320" w:type="dxa"/>
            <w:tcBorders>
              <w:top w:val="nil"/>
              <w:left w:val="nil"/>
              <w:bottom w:val="single" w:sz="4" w:space="0" w:color="auto"/>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3 517.8</w:t>
            </w:r>
          </w:p>
        </w:tc>
        <w:tc>
          <w:tcPr>
            <w:tcW w:w="860" w:type="dxa"/>
            <w:tcBorders>
              <w:top w:val="nil"/>
              <w:left w:val="nil"/>
              <w:bottom w:val="single" w:sz="4" w:space="0" w:color="auto"/>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w:t>
            </w:r>
          </w:p>
        </w:tc>
        <w:tc>
          <w:tcPr>
            <w:tcW w:w="387" w:type="dxa"/>
            <w:tcBorders>
              <w:top w:val="nil"/>
              <w:left w:val="nil"/>
              <w:bottom w:val="single" w:sz="4" w:space="0" w:color="auto"/>
              <w:right w:val="nil"/>
            </w:tcBorders>
          </w:tcPr>
          <w:p w:rsidR="00E557A1" w:rsidRPr="00622026" w:rsidRDefault="00E557A1" w:rsidP="003F43E9">
            <w:pPr>
              <w:jc w:val="right"/>
              <w:rPr>
                <w:rFonts w:ascii="Arial" w:eastAsia="Times New Roman" w:hAnsi="Arial" w:cs="Arial"/>
                <w:color w:val="000000"/>
              </w:rPr>
            </w:pPr>
          </w:p>
        </w:tc>
        <w:tc>
          <w:tcPr>
            <w:tcW w:w="880" w:type="dxa"/>
            <w:tcBorders>
              <w:top w:val="nil"/>
              <w:left w:val="nil"/>
              <w:bottom w:val="single" w:sz="4" w:space="0" w:color="auto"/>
              <w:right w:val="nil"/>
            </w:tcBorders>
            <w:shd w:val="clear" w:color="auto" w:fill="auto"/>
            <w:noWrap/>
            <w:vAlign w:val="center"/>
            <w:hideMark/>
          </w:tcPr>
          <w:p w:rsidR="00E557A1" w:rsidRPr="00622026" w:rsidRDefault="00E557A1" w:rsidP="003F43E9">
            <w:pPr>
              <w:jc w:val="right"/>
              <w:rPr>
                <w:rFonts w:ascii="Arial" w:eastAsia="Times New Roman" w:hAnsi="Arial" w:cs="Arial"/>
                <w:color w:val="000000"/>
              </w:rPr>
            </w:pPr>
            <w:r w:rsidRPr="00622026">
              <w:rPr>
                <w:rFonts w:ascii="Arial" w:eastAsia="Times New Roman" w:hAnsi="Arial" w:cs="Arial"/>
                <w:color w:val="000000"/>
              </w:rPr>
              <w:t xml:space="preserve"> -</w:t>
            </w:r>
          </w:p>
        </w:tc>
      </w:tr>
    </w:tbl>
    <w:p w:rsidR="003F43E9" w:rsidRPr="00A85AFE" w:rsidRDefault="003F43E9" w:rsidP="003F43E9">
      <w:pPr>
        <w:pStyle w:val="BodyTextIndent2"/>
        <w:ind w:firstLine="0"/>
        <w:rPr>
          <w:rFonts w:ascii="Arial" w:hAnsi="Arial" w:cs="Arial"/>
          <w:sz w:val="24"/>
          <w:szCs w:val="24"/>
          <w:lang w:val="mn-MN"/>
        </w:rPr>
      </w:pPr>
    </w:p>
    <w:p w:rsidR="003F43E9" w:rsidRPr="00A85AFE" w:rsidRDefault="003F43E9" w:rsidP="003F43E9">
      <w:pPr>
        <w:pStyle w:val="BodyTextIndent2"/>
        <w:ind w:firstLine="0"/>
        <w:rPr>
          <w:rFonts w:ascii="Arial" w:hAnsi="Arial" w:cs="Arial"/>
          <w:sz w:val="24"/>
          <w:szCs w:val="24"/>
          <w:lang w:val="mn-MN"/>
        </w:rPr>
      </w:pPr>
    </w:p>
    <w:p w:rsidR="003F43E9" w:rsidRPr="00A85AFE" w:rsidRDefault="003F43E9" w:rsidP="003F43E9">
      <w:pPr>
        <w:pStyle w:val="BodyTextIndent2"/>
        <w:ind w:firstLine="720"/>
        <w:rPr>
          <w:rFonts w:ascii="Arial" w:hAnsi="Arial" w:cs="Arial"/>
          <w:sz w:val="24"/>
          <w:szCs w:val="24"/>
          <w:lang w:val="mn-MN"/>
        </w:rPr>
      </w:pPr>
      <w:r w:rsidRPr="00A85AFE">
        <w:rPr>
          <w:rFonts w:ascii="Arial" w:hAnsi="Arial" w:cs="Arial"/>
          <w:sz w:val="24"/>
          <w:szCs w:val="24"/>
        </w:rPr>
        <w:t>Эцсийн ашиглалтын аргаар</w:t>
      </w:r>
      <w:r w:rsidRPr="00A85AFE">
        <w:rPr>
          <w:rFonts w:ascii="Arial" w:hAnsi="Arial" w:cs="Arial"/>
          <w:sz w:val="24"/>
          <w:szCs w:val="24"/>
          <w:lang w:val="mn-MN"/>
        </w:rPr>
        <w:t>, зэрэгцүүлэх үнээр</w:t>
      </w:r>
      <w:r w:rsidRPr="00A85AFE">
        <w:rPr>
          <w:rFonts w:ascii="Arial" w:hAnsi="Arial" w:cs="Arial"/>
          <w:sz w:val="24"/>
          <w:szCs w:val="24"/>
        </w:rPr>
        <w:t xml:space="preserve"> тооцсон ДНБ </w:t>
      </w:r>
      <w:r w:rsidRPr="00A85AFE">
        <w:rPr>
          <w:rFonts w:ascii="Arial" w:hAnsi="Arial" w:cs="Arial"/>
          <w:sz w:val="24"/>
          <w:szCs w:val="24"/>
          <w:lang w:val="mn-MN"/>
        </w:rPr>
        <w:t>11</w:t>
      </w:r>
      <w:r w:rsidRPr="00A85AFE">
        <w:rPr>
          <w:rFonts w:ascii="Arial" w:hAnsi="Arial" w:cs="Arial"/>
          <w:sz w:val="24"/>
          <w:szCs w:val="24"/>
        </w:rPr>
        <w:t>.</w:t>
      </w:r>
      <w:r>
        <w:rPr>
          <w:rFonts w:ascii="Arial" w:hAnsi="Arial" w:cs="Arial"/>
          <w:sz w:val="24"/>
          <w:szCs w:val="24"/>
          <w:lang w:val="mn-MN"/>
        </w:rPr>
        <w:t>7</w:t>
      </w:r>
      <w:r>
        <w:rPr>
          <w:rFonts w:ascii="Arial" w:hAnsi="Arial" w:cs="Arial"/>
          <w:sz w:val="24"/>
          <w:szCs w:val="24"/>
        </w:rPr>
        <w:t xml:space="preserve"> хувиар өсөхөд эцсийн хэрэглээ </w:t>
      </w:r>
      <w:r>
        <w:rPr>
          <w:rFonts w:ascii="Arial" w:hAnsi="Arial" w:cs="Arial"/>
          <w:sz w:val="24"/>
          <w:szCs w:val="24"/>
          <w:lang w:val="mn-MN"/>
        </w:rPr>
        <w:t>1256.5</w:t>
      </w:r>
      <w:r w:rsidRPr="00A85AFE">
        <w:rPr>
          <w:rFonts w:ascii="Arial" w:hAnsi="Arial" w:cs="Arial"/>
          <w:sz w:val="24"/>
          <w:szCs w:val="24"/>
        </w:rPr>
        <w:t xml:space="preserve"> тэрбум төг буюу </w:t>
      </w:r>
      <w:r>
        <w:rPr>
          <w:rFonts w:ascii="Arial" w:hAnsi="Arial" w:cs="Arial"/>
          <w:sz w:val="24"/>
          <w:szCs w:val="24"/>
          <w:lang w:val="mn-MN"/>
        </w:rPr>
        <w:t>14</w:t>
      </w:r>
      <w:r w:rsidRPr="00A85AFE">
        <w:rPr>
          <w:rFonts w:ascii="Arial" w:hAnsi="Arial" w:cs="Arial"/>
          <w:sz w:val="24"/>
          <w:szCs w:val="24"/>
          <w:lang w:val="mn-MN"/>
        </w:rPr>
        <w:t>.3</w:t>
      </w:r>
      <w:r w:rsidRPr="00A85AFE">
        <w:rPr>
          <w:rFonts w:ascii="Arial" w:hAnsi="Arial" w:cs="Arial"/>
          <w:sz w:val="24"/>
          <w:szCs w:val="24"/>
        </w:rPr>
        <w:t xml:space="preserve"> хувиар, </w:t>
      </w:r>
      <w:r w:rsidRPr="00A85AFE">
        <w:rPr>
          <w:rFonts w:ascii="Arial" w:hAnsi="Arial" w:cs="Arial"/>
          <w:sz w:val="24"/>
          <w:szCs w:val="24"/>
          <w:lang w:val="mn-MN"/>
        </w:rPr>
        <w:t xml:space="preserve">хөрөнгийн </w:t>
      </w:r>
      <w:r w:rsidRPr="00A85AFE">
        <w:rPr>
          <w:rFonts w:ascii="Arial" w:hAnsi="Arial" w:cs="Arial"/>
          <w:sz w:val="24"/>
          <w:szCs w:val="24"/>
        </w:rPr>
        <w:t xml:space="preserve">нийт хуримтлал </w:t>
      </w:r>
      <w:r>
        <w:rPr>
          <w:rFonts w:ascii="Arial" w:hAnsi="Arial" w:cs="Arial"/>
          <w:sz w:val="24"/>
          <w:szCs w:val="24"/>
          <w:lang w:val="mn-MN"/>
        </w:rPr>
        <w:t>54</w:t>
      </w:r>
      <w:r w:rsidRPr="00A85AFE">
        <w:rPr>
          <w:rFonts w:ascii="Arial" w:hAnsi="Arial" w:cs="Arial"/>
          <w:sz w:val="24"/>
          <w:szCs w:val="24"/>
          <w:lang w:val="mn-MN"/>
        </w:rPr>
        <w:t>.3</w:t>
      </w:r>
      <w:r w:rsidRPr="00A85AFE">
        <w:rPr>
          <w:rFonts w:ascii="Arial" w:hAnsi="Arial" w:cs="Arial"/>
          <w:sz w:val="24"/>
          <w:szCs w:val="24"/>
        </w:rPr>
        <w:t xml:space="preserve"> тэрбум төг буюу </w:t>
      </w:r>
      <w:r>
        <w:rPr>
          <w:rFonts w:ascii="Arial" w:hAnsi="Arial" w:cs="Arial"/>
          <w:sz w:val="24"/>
          <w:szCs w:val="24"/>
          <w:lang w:val="mn-MN"/>
        </w:rPr>
        <w:t>0.7</w:t>
      </w:r>
      <w:r w:rsidRPr="00A85AFE">
        <w:rPr>
          <w:rFonts w:ascii="Arial" w:hAnsi="Arial" w:cs="Arial"/>
          <w:sz w:val="24"/>
          <w:szCs w:val="24"/>
        </w:rPr>
        <w:t xml:space="preserve"> хувиар өссөн нь нөлөөллөө.</w:t>
      </w:r>
      <w:r>
        <w:rPr>
          <w:rFonts w:ascii="Arial" w:hAnsi="Arial" w:cs="Arial"/>
          <w:sz w:val="24"/>
          <w:szCs w:val="24"/>
        </w:rPr>
        <w:t xml:space="preserve"> </w:t>
      </w:r>
      <w:r w:rsidRPr="00A85AFE">
        <w:rPr>
          <w:rFonts w:ascii="Arial" w:hAnsi="Arial" w:cs="Arial"/>
          <w:sz w:val="24"/>
          <w:szCs w:val="24"/>
        </w:rPr>
        <w:t xml:space="preserve">  </w:t>
      </w:r>
      <w:r w:rsidRPr="00A85AFE">
        <w:rPr>
          <w:rFonts w:ascii="Arial" w:hAnsi="Arial" w:cs="Arial"/>
          <w:sz w:val="24"/>
          <w:szCs w:val="24"/>
          <w:lang w:val="mn-MN"/>
        </w:rPr>
        <w:t xml:space="preserve">     </w:t>
      </w:r>
    </w:p>
    <w:p w:rsidR="003F43E9" w:rsidRPr="007C0CCD" w:rsidRDefault="003F43E9" w:rsidP="003F43E9">
      <w:pPr>
        <w:pStyle w:val="BodyTextIndent2"/>
        <w:ind w:left="1146"/>
        <w:jc w:val="right"/>
        <w:rPr>
          <w:rFonts w:ascii="Arial" w:hAnsi="Arial" w:cs="Arial"/>
          <w:b/>
          <w:bCs/>
          <w:sz w:val="22"/>
          <w:szCs w:val="22"/>
          <w:lang w:val="mn-MN"/>
        </w:rPr>
      </w:pPr>
    </w:p>
    <w:p w:rsidR="003F43E9" w:rsidRPr="007C0CCD" w:rsidRDefault="003F43E9" w:rsidP="003F43E9">
      <w:pPr>
        <w:pStyle w:val="BodyTextIndent2"/>
        <w:ind w:firstLine="0"/>
        <w:jc w:val="center"/>
        <w:rPr>
          <w:rFonts w:ascii="Arial" w:eastAsia="Times New Roman" w:hAnsi="Arial" w:cs="Arial"/>
          <w:b/>
          <w:color w:val="0000FF"/>
          <w:sz w:val="22"/>
          <w:szCs w:val="22"/>
        </w:rPr>
      </w:pPr>
      <w:r w:rsidRPr="007C0CCD">
        <w:rPr>
          <w:rFonts w:ascii="Arial" w:hAnsi="Arial" w:cs="Arial"/>
          <w:b/>
          <w:bCs/>
          <w:color w:val="0000FF"/>
          <w:sz w:val="22"/>
          <w:szCs w:val="22"/>
        </w:rPr>
        <w:t xml:space="preserve">Зураг </w:t>
      </w:r>
      <w:r w:rsidR="00665FA5">
        <w:rPr>
          <w:rFonts w:ascii="Arial" w:hAnsi="Arial" w:cs="Arial"/>
          <w:b/>
          <w:bCs/>
          <w:color w:val="0000FF"/>
          <w:sz w:val="22"/>
          <w:szCs w:val="22"/>
          <w:lang w:val="mn-MN"/>
        </w:rPr>
        <w:t>7</w:t>
      </w:r>
      <w:r w:rsidRPr="007C0CCD">
        <w:rPr>
          <w:rFonts w:ascii="Arial" w:hAnsi="Arial" w:cs="Arial"/>
          <w:b/>
          <w:bCs/>
          <w:color w:val="0000FF"/>
          <w:sz w:val="22"/>
          <w:szCs w:val="22"/>
          <w:lang w:val="mn-MN"/>
        </w:rPr>
        <w:t xml:space="preserve">. </w:t>
      </w:r>
      <w:r w:rsidRPr="007C0CCD">
        <w:rPr>
          <w:rFonts w:ascii="Arial" w:eastAsia="Times New Roman" w:hAnsi="Arial" w:cs="Arial"/>
          <w:b/>
          <w:color w:val="0000FF"/>
          <w:sz w:val="22"/>
          <w:szCs w:val="22"/>
        </w:rPr>
        <w:t>ДНБ-ий бодит өсөлтөд</w:t>
      </w:r>
      <w:r w:rsidRPr="007C0CCD">
        <w:rPr>
          <w:rFonts w:ascii="Arial" w:eastAsia="Times New Roman" w:hAnsi="Arial" w:cs="Arial"/>
          <w:b/>
          <w:color w:val="0000FF"/>
          <w:sz w:val="22"/>
          <w:szCs w:val="22"/>
          <w:lang w:val="mn-MN"/>
        </w:rPr>
        <w:t xml:space="preserve"> бүрэлдэхүүн хэсгийн оролцоо</w:t>
      </w:r>
    </w:p>
    <w:p w:rsidR="003F43E9" w:rsidRPr="00A85AFE" w:rsidRDefault="003F43E9" w:rsidP="003F43E9">
      <w:pPr>
        <w:ind w:left="2520" w:right="659" w:hanging="1080"/>
        <w:jc w:val="center"/>
        <w:rPr>
          <w:rFonts w:ascii="Arial" w:eastAsia="Times New Roman" w:hAnsi="Arial" w:cs="Arial"/>
          <w:b/>
          <w:sz w:val="22"/>
          <w:szCs w:val="22"/>
          <w:highlight w:val="yellow"/>
        </w:rPr>
      </w:pPr>
    </w:p>
    <w:p w:rsidR="003F43E9" w:rsidRPr="00A85AFE" w:rsidRDefault="003F43E9" w:rsidP="003F43E9">
      <w:pPr>
        <w:ind w:left="1800" w:right="659" w:hanging="1080"/>
        <w:rPr>
          <w:rFonts w:ascii="Arial" w:eastAsia="Times New Roman" w:hAnsi="Arial" w:cs="Arial"/>
          <w:b/>
          <w:sz w:val="22"/>
          <w:szCs w:val="22"/>
          <w:highlight w:val="yellow"/>
        </w:rPr>
      </w:pPr>
      <w:r>
        <w:rPr>
          <w:noProof/>
        </w:rPr>
        <w:drawing>
          <wp:inline distT="0" distB="0" distL="0" distR="0" wp14:anchorId="4AA7764B" wp14:editId="1571E9A0">
            <wp:extent cx="4219575" cy="2085975"/>
            <wp:effectExtent l="0" t="0" r="0" b="0"/>
            <wp:docPr id="2065" name="Chart 20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43E9" w:rsidRPr="00A85AFE" w:rsidRDefault="003F43E9" w:rsidP="003F43E9">
      <w:pPr>
        <w:pStyle w:val="BodyTextIndent2"/>
        <w:jc w:val="center"/>
        <w:rPr>
          <w:rFonts w:ascii="Arial" w:hAnsi="Arial" w:cs="Arial"/>
          <w:bCs/>
          <w:sz w:val="24"/>
          <w:szCs w:val="24"/>
        </w:rPr>
      </w:pPr>
    </w:p>
    <w:p w:rsidR="003F43E9" w:rsidRDefault="003F43E9" w:rsidP="003F43E9">
      <w:pPr>
        <w:spacing w:before="60" w:after="60"/>
        <w:ind w:firstLine="562"/>
        <w:jc w:val="both"/>
        <w:rPr>
          <w:rFonts w:ascii="Arial" w:hAnsi="Arial" w:cs="Arial"/>
          <w:sz w:val="24"/>
          <w:szCs w:val="24"/>
        </w:rPr>
      </w:pPr>
      <w:r w:rsidRPr="00A85AFE">
        <w:rPr>
          <w:rFonts w:ascii="Arial" w:hAnsi="Arial" w:cs="Arial"/>
          <w:sz w:val="24"/>
          <w:szCs w:val="24"/>
        </w:rPr>
        <w:t>Эцсийн ашиглалтын аргаар, зэрэгцүүлэх үнээр тооцсон ДНБ-</w:t>
      </w:r>
      <w:r w:rsidRPr="00A85AFE">
        <w:rPr>
          <w:rFonts w:ascii="Arial" w:hAnsi="Arial" w:cs="Arial"/>
          <w:sz w:val="24"/>
          <w:szCs w:val="24"/>
          <w:lang w:val="mn-MN"/>
        </w:rPr>
        <w:t>ий</w:t>
      </w:r>
      <w:r w:rsidRPr="00A85AFE">
        <w:rPr>
          <w:rFonts w:ascii="Arial" w:hAnsi="Arial" w:cs="Arial"/>
          <w:sz w:val="24"/>
          <w:szCs w:val="24"/>
        </w:rPr>
        <w:t xml:space="preserve"> 1</w:t>
      </w:r>
      <w:r w:rsidRPr="00A85AFE">
        <w:rPr>
          <w:rFonts w:ascii="Arial" w:hAnsi="Arial" w:cs="Arial"/>
          <w:sz w:val="24"/>
          <w:szCs w:val="24"/>
          <w:lang w:val="mn-MN"/>
        </w:rPr>
        <w:t>1</w:t>
      </w:r>
      <w:r>
        <w:rPr>
          <w:rFonts w:ascii="Arial" w:hAnsi="Arial" w:cs="Arial"/>
          <w:sz w:val="24"/>
          <w:szCs w:val="24"/>
        </w:rPr>
        <w:t>.</w:t>
      </w:r>
      <w:r>
        <w:rPr>
          <w:rFonts w:ascii="Arial" w:hAnsi="Arial" w:cs="Arial"/>
          <w:sz w:val="24"/>
          <w:szCs w:val="24"/>
          <w:lang w:val="mn-MN"/>
        </w:rPr>
        <w:t>7</w:t>
      </w:r>
      <w:r w:rsidRPr="00A85AFE">
        <w:rPr>
          <w:rFonts w:ascii="Arial" w:hAnsi="Arial" w:cs="Arial"/>
          <w:sz w:val="24"/>
          <w:szCs w:val="24"/>
        </w:rPr>
        <w:t xml:space="preserve"> хувийн өсөлтийн</w:t>
      </w:r>
      <w:r>
        <w:rPr>
          <w:rFonts w:ascii="Arial" w:hAnsi="Arial" w:cs="Arial"/>
          <w:sz w:val="24"/>
          <w:szCs w:val="24"/>
          <w:lang w:val="mn-MN"/>
        </w:rPr>
        <w:t xml:space="preserve"> 9</w:t>
      </w:r>
      <w:r w:rsidRPr="00A85AFE">
        <w:rPr>
          <w:rFonts w:ascii="Arial" w:hAnsi="Arial" w:cs="Arial"/>
          <w:sz w:val="24"/>
          <w:szCs w:val="24"/>
        </w:rPr>
        <w:t>.</w:t>
      </w:r>
      <w:r w:rsidRPr="00A85AFE">
        <w:rPr>
          <w:rFonts w:ascii="Arial" w:hAnsi="Arial" w:cs="Arial"/>
          <w:sz w:val="24"/>
          <w:szCs w:val="24"/>
          <w:lang w:val="mn-MN"/>
        </w:rPr>
        <w:t>7</w:t>
      </w:r>
      <w:r w:rsidRPr="00A85AFE">
        <w:rPr>
          <w:rFonts w:ascii="Arial" w:hAnsi="Arial" w:cs="Arial"/>
          <w:sz w:val="24"/>
          <w:szCs w:val="24"/>
        </w:rPr>
        <w:t xml:space="preserve"> пункт</w:t>
      </w:r>
      <w:r w:rsidRPr="00A85AFE">
        <w:rPr>
          <w:rFonts w:ascii="Arial" w:hAnsi="Arial" w:cs="Arial"/>
          <w:sz w:val="24"/>
          <w:szCs w:val="24"/>
          <w:lang w:val="mn-MN"/>
        </w:rPr>
        <w:t xml:space="preserve">ийг </w:t>
      </w:r>
      <w:r w:rsidRPr="00A85AFE">
        <w:rPr>
          <w:rFonts w:ascii="Arial" w:hAnsi="Arial" w:cs="Arial"/>
          <w:sz w:val="24"/>
          <w:szCs w:val="24"/>
        </w:rPr>
        <w:t>эцсийн хэрэглээ,</w:t>
      </w:r>
      <w:r>
        <w:rPr>
          <w:rFonts w:ascii="Arial" w:hAnsi="Arial" w:cs="Arial"/>
          <w:sz w:val="24"/>
          <w:szCs w:val="24"/>
          <w:lang w:val="mn-MN"/>
        </w:rPr>
        <w:t xml:space="preserve"> 0.4</w:t>
      </w:r>
      <w:r w:rsidRPr="00A85AFE">
        <w:rPr>
          <w:rFonts w:ascii="Arial" w:hAnsi="Arial" w:cs="Arial"/>
          <w:sz w:val="24"/>
          <w:szCs w:val="24"/>
        </w:rPr>
        <w:t xml:space="preserve"> пункт</w:t>
      </w:r>
      <w:r w:rsidRPr="00A85AFE">
        <w:rPr>
          <w:rFonts w:ascii="Arial" w:hAnsi="Arial" w:cs="Arial"/>
          <w:sz w:val="24"/>
          <w:szCs w:val="24"/>
          <w:lang w:val="mn-MN"/>
        </w:rPr>
        <w:t>ийг</w:t>
      </w:r>
      <w:r w:rsidRPr="00A85AFE">
        <w:rPr>
          <w:rFonts w:ascii="Arial" w:hAnsi="Arial" w:cs="Arial"/>
          <w:sz w:val="24"/>
          <w:szCs w:val="24"/>
        </w:rPr>
        <w:t xml:space="preserve"> </w:t>
      </w:r>
      <w:r w:rsidRPr="00A85AFE">
        <w:rPr>
          <w:rFonts w:ascii="Arial" w:hAnsi="Arial" w:cs="Arial"/>
          <w:sz w:val="24"/>
          <w:szCs w:val="24"/>
          <w:lang w:val="mn-MN"/>
        </w:rPr>
        <w:t xml:space="preserve">хөрөнгийн </w:t>
      </w:r>
      <w:r>
        <w:rPr>
          <w:rFonts w:ascii="Arial" w:hAnsi="Arial" w:cs="Arial"/>
          <w:sz w:val="24"/>
          <w:szCs w:val="24"/>
        </w:rPr>
        <w:t xml:space="preserve">нийт хуримтлал, </w:t>
      </w:r>
      <w:r>
        <w:rPr>
          <w:rFonts w:ascii="Arial" w:hAnsi="Arial" w:cs="Arial"/>
          <w:sz w:val="24"/>
          <w:szCs w:val="24"/>
          <w:lang w:val="mn-MN"/>
        </w:rPr>
        <w:t xml:space="preserve">1.5 </w:t>
      </w:r>
      <w:r w:rsidRPr="00A85AFE">
        <w:rPr>
          <w:rFonts w:ascii="Arial" w:hAnsi="Arial" w:cs="Arial"/>
          <w:sz w:val="24"/>
          <w:szCs w:val="24"/>
        </w:rPr>
        <w:t>пункт</w:t>
      </w:r>
      <w:r w:rsidRPr="00A85AFE">
        <w:rPr>
          <w:rFonts w:ascii="Arial" w:hAnsi="Arial" w:cs="Arial"/>
          <w:sz w:val="24"/>
          <w:szCs w:val="24"/>
          <w:lang w:val="mn-MN"/>
        </w:rPr>
        <w:t>ий</w:t>
      </w:r>
      <w:r w:rsidRPr="00A85AFE">
        <w:rPr>
          <w:rFonts w:ascii="Arial" w:hAnsi="Arial" w:cs="Arial"/>
          <w:sz w:val="24"/>
          <w:szCs w:val="24"/>
        </w:rPr>
        <w:t xml:space="preserve">г цэвэр экспорт бүрдүүлжээ. </w:t>
      </w:r>
      <w:r>
        <w:rPr>
          <w:rFonts w:ascii="Arial" w:hAnsi="Arial" w:cs="Arial"/>
          <w:sz w:val="24"/>
          <w:szCs w:val="24"/>
        </w:rPr>
        <w:t xml:space="preserve"> </w:t>
      </w:r>
      <w:r w:rsidRPr="00A85AFE">
        <w:rPr>
          <w:rFonts w:ascii="Arial" w:hAnsi="Arial" w:cs="Arial"/>
          <w:sz w:val="24"/>
          <w:szCs w:val="24"/>
        </w:rPr>
        <w:t xml:space="preserve"> </w:t>
      </w:r>
    </w:p>
    <w:p w:rsidR="003F43E9" w:rsidRPr="006D3B3B" w:rsidRDefault="003F43E9" w:rsidP="003F43E9">
      <w:pPr>
        <w:spacing w:before="60" w:after="60"/>
        <w:ind w:firstLine="562"/>
        <w:jc w:val="both"/>
        <w:rPr>
          <w:rFonts w:ascii="Arial" w:hAnsi="Arial" w:cs="Arial"/>
          <w:sz w:val="24"/>
          <w:szCs w:val="24"/>
        </w:rPr>
      </w:pPr>
      <w:r w:rsidRPr="00A85AFE">
        <w:rPr>
          <w:rFonts w:ascii="Arial" w:hAnsi="Arial" w:cs="Arial"/>
          <w:sz w:val="24"/>
          <w:szCs w:val="24"/>
          <w:lang w:val="mn-MN"/>
        </w:rPr>
        <w:t xml:space="preserve"> </w:t>
      </w:r>
      <w:r w:rsidRPr="00A85AFE">
        <w:rPr>
          <w:rFonts w:ascii="Arial" w:hAnsi="Arial" w:cs="Arial"/>
          <w:sz w:val="24"/>
          <w:szCs w:val="24"/>
        </w:rPr>
        <w:t xml:space="preserve">   </w:t>
      </w:r>
      <w:r w:rsidRPr="00A85AFE">
        <w:rPr>
          <w:rFonts w:ascii="Arial" w:hAnsi="Arial" w:cs="Arial"/>
          <w:sz w:val="24"/>
          <w:szCs w:val="24"/>
          <w:lang w:val="mn-MN"/>
        </w:rPr>
        <w:t xml:space="preserve"> </w:t>
      </w:r>
      <w:r w:rsidRPr="00A85AFE">
        <w:rPr>
          <w:rFonts w:ascii="Arial" w:hAnsi="Arial" w:cs="Arial"/>
          <w:sz w:val="24"/>
          <w:szCs w:val="24"/>
        </w:rPr>
        <w:t xml:space="preserve"> </w:t>
      </w:r>
    </w:p>
    <w:p w:rsidR="00A66654" w:rsidRDefault="00A66654" w:rsidP="0024311E">
      <w:pPr>
        <w:spacing w:after="60" w:line="312" w:lineRule="auto"/>
        <w:ind w:left="360"/>
        <w:jc w:val="center"/>
        <w:rPr>
          <w:rFonts w:ascii="Arial" w:hAnsi="Arial" w:cs="Arial"/>
          <w:b/>
          <w:bCs/>
          <w:sz w:val="24"/>
          <w:szCs w:val="24"/>
          <w:lang w:val="mn-MN"/>
        </w:rPr>
      </w:pPr>
    </w:p>
    <w:p w:rsidR="0024311E" w:rsidRPr="0031704D" w:rsidRDefault="003F43E9" w:rsidP="0024311E">
      <w:pPr>
        <w:spacing w:after="60" w:line="312" w:lineRule="auto"/>
        <w:ind w:left="360"/>
        <w:jc w:val="center"/>
        <w:rPr>
          <w:rFonts w:ascii="Arial" w:hAnsi="Arial" w:cs="Arial"/>
          <w:b/>
          <w:bCs/>
          <w:sz w:val="24"/>
          <w:szCs w:val="24"/>
        </w:rPr>
      </w:pPr>
      <w:r>
        <w:rPr>
          <w:rFonts w:ascii="Arial" w:hAnsi="Arial" w:cs="Arial"/>
          <w:b/>
          <w:bCs/>
          <w:sz w:val="24"/>
          <w:szCs w:val="24"/>
          <w:lang w:val="mn-MN"/>
        </w:rPr>
        <w:t>ГУРАВ</w:t>
      </w:r>
      <w:r w:rsidR="003338E9">
        <w:rPr>
          <w:rFonts w:ascii="Arial" w:hAnsi="Arial" w:cs="Arial"/>
          <w:b/>
          <w:bCs/>
          <w:sz w:val="24"/>
          <w:szCs w:val="24"/>
          <w:lang w:val="mn-MN"/>
        </w:rPr>
        <w:t>.</w:t>
      </w:r>
      <w:r w:rsidR="003338E9" w:rsidRPr="0031704D">
        <w:rPr>
          <w:rFonts w:ascii="Arial" w:hAnsi="Arial" w:cs="Arial"/>
          <w:b/>
          <w:bCs/>
          <w:sz w:val="24"/>
          <w:szCs w:val="24"/>
          <w:lang w:val="mn-MN"/>
        </w:rPr>
        <w:t xml:space="preserve"> О</w:t>
      </w:r>
      <w:r w:rsidR="003338E9" w:rsidRPr="0031704D">
        <w:rPr>
          <w:rFonts w:ascii="Arial" w:hAnsi="Arial" w:cs="Arial"/>
          <w:b/>
          <w:bCs/>
          <w:sz w:val="24"/>
          <w:szCs w:val="24"/>
        </w:rPr>
        <w:t>РЛОГЫН АРГААР ТООЦСОН ДНБ-ИЙ ГҮЙЦЭТГЭЛ</w:t>
      </w:r>
    </w:p>
    <w:p w:rsidR="0024311E" w:rsidRPr="0031704D" w:rsidRDefault="0024311E" w:rsidP="0024311E">
      <w:pPr>
        <w:ind w:firstLine="720"/>
        <w:jc w:val="both"/>
        <w:rPr>
          <w:rFonts w:ascii="Arial" w:hAnsi="Arial" w:cs="Arial"/>
          <w:sz w:val="24"/>
          <w:szCs w:val="24"/>
          <w:lang w:val="mn-MN"/>
        </w:rPr>
      </w:pPr>
      <w:r w:rsidRPr="0031704D">
        <w:rPr>
          <w:rFonts w:ascii="Arial" w:hAnsi="Arial" w:cs="Arial"/>
          <w:sz w:val="24"/>
          <w:szCs w:val="24"/>
          <w:lang w:val="mn-MN"/>
        </w:rPr>
        <w:t>ДНБ-ий орлогын арга анхдагч орлогуудын нийлбэр буюу бараа, үйлчилгээний дотоодын үйлдвэрлэл</w:t>
      </w:r>
      <w:r>
        <w:rPr>
          <w:rFonts w:ascii="Arial" w:hAnsi="Arial" w:cs="Arial"/>
          <w:sz w:val="24"/>
          <w:szCs w:val="24"/>
          <w:lang w:val="mn-MN"/>
        </w:rPr>
        <w:t>, үйлчилгээнээ</w:t>
      </w:r>
      <w:r w:rsidRPr="0031704D">
        <w:rPr>
          <w:rFonts w:ascii="Arial" w:hAnsi="Arial" w:cs="Arial"/>
          <w:sz w:val="24"/>
          <w:szCs w:val="24"/>
          <w:lang w:val="mn-MN"/>
        </w:rPr>
        <w:t xml:space="preserve">с бий болсон ашиг болон орлогоос бүрдэнэ. </w:t>
      </w:r>
    </w:p>
    <w:p w:rsidR="0024311E" w:rsidRDefault="0024311E" w:rsidP="0024311E">
      <w:pPr>
        <w:ind w:firstLine="720"/>
        <w:jc w:val="both"/>
        <w:rPr>
          <w:rFonts w:ascii="Arial" w:hAnsi="Arial" w:cs="Arial"/>
          <w:sz w:val="24"/>
          <w:szCs w:val="24"/>
        </w:rPr>
      </w:pPr>
      <w:r w:rsidRPr="0031704D">
        <w:rPr>
          <w:rFonts w:ascii="Arial" w:hAnsi="Arial" w:cs="Arial"/>
          <w:sz w:val="24"/>
          <w:szCs w:val="24"/>
        </w:rPr>
        <w:t>Орлогын аргаар тооцсон ДНБ оны үнээр 201</w:t>
      </w:r>
      <w:r>
        <w:rPr>
          <w:rFonts w:ascii="Arial" w:hAnsi="Arial" w:cs="Arial"/>
          <w:sz w:val="24"/>
          <w:szCs w:val="24"/>
        </w:rPr>
        <w:t>3</w:t>
      </w:r>
      <w:r w:rsidRPr="0031704D">
        <w:rPr>
          <w:rFonts w:ascii="Arial" w:hAnsi="Arial" w:cs="Arial"/>
          <w:sz w:val="24"/>
          <w:szCs w:val="24"/>
          <w:lang w:val="mn-MN"/>
        </w:rPr>
        <w:t xml:space="preserve"> </w:t>
      </w:r>
      <w:r w:rsidRPr="0031704D">
        <w:rPr>
          <w:rFonts w:ascii="Arial" w:hAnsi="Arial" w:cs="Arial"/>
          <w:sz w:val="24"/>
          <w:szCs w:val="24"/>
        </w:rPr>
        <w:t xml:space="preserve">онд </w:t>
      </w:r>
      <w:r>
        <w:rPr>
          <w:rFonts w:ascii="Arial" w:hAnsi="Arial" w:cs="Arial"/>
          <w:sz w:val="24"/>
          <w:szCs w:val="24"/>
          <w:lang w:val="mn-MN"/>
        </w:rPr>
        <w:t>1</w:t>
      </w:r>
      <w:r>
        <w:rPr>
          <w:rFonts w:ascii="Arial" w:hAnsi="Arial" w:cs="Arial"/>
          <w:sz w:val="24"/>
          <w:szCs w:val="24"/>
        </w:rPr>
        <w:t>9118</w:t>
      </w:r>
      <w:r>
        <w:rPr>
          <w:rFonts w:ascii="Arial" w:hAnsi="Arial" w:cs="Arial"/>
          <w:sz w:val="24"/>
          <w:szCs w:val="24"/>
          <w:lang w:val="mn-MN"/>
        </w:rPr>
        <w:t>.</w:t>
      </w:r>
      <w:r>
        <w:rPr>
          <w:rFonts w:ascii="Arial" w:hAnsi="Arial" w:cs="Arial"/>
          <w:sz w:val="24"/>
          <w:szCs w:val="24"/>
        </w:rPr>
        <w:t>0</w:t>
      </w:r>
      <w:r w:rsidRPr="0031704D">
        <w:rPr>
          <w:rFonts w:ascii="Arial" w:hAnsi="Arial" w:cs="Arial"/>
          <w:sz w:val="24"/>
          <w:szCs w:val="24"/>
        </w:rPr>
        <w:t xml:space="preserve"> тэрбум төгрөгт хүрч, </w:t>
      </w:r>
      <w:r w:rsidRPr="0031704D">
        <w:rPr>
          <w:rFonts w:ascii="Arial" w:hAnsi="Arial" w:cs="Arial"/>
          <w:sz w:val="24"/>
          <w:szCs w:val="24"/>
          <w:lang w:val="mn-MN"/>
        </w:rPr>
        <w:t xml:space="preserve">өмнөх </w:t>
      </w:r>
      <w:r w:rsidRPr="0031704D">
        <w:rPr>
          <w:rFonts w:ascii="Arial" w:hAnsi="Arial" w:cs="Arial"/>
          <w:sz w:val="24"/>
          <w:szCs w:val="24"/>
        </w:rPr>
        <w:t xml:space="preserve">оныхоос </w:t>
      </w:r>
      <w:r w:rsidRPr="0031704D">
        <w:rPr>
          <w:rFonts w:ascii="Arial" w:hAnsi="Arial" w:cs="Arial"/>
          <w:sz w:val="24"/>
          <w:szCs w:val="24"/>
          <w:lang w:val="mn-MN"/>
        </w:rPr>
        <w:t xml:space="preserve">цалин, түүнтэй адилтгах </w:t>
      </w:r>
      <w:r w:rsidRPr="0031704D">
        <w:rPr>
          <w:rFonts w:ascii="Arial" w:hAnsi="Arial" w:cs="Arial"/>
          <w:sz w:val="24"/>
          <w:szCs w:val="24"/>
        </w:rPr>
        <w:t xml:space="preserve">орлогын хэмжээ </w:t>
      </w:r>
      <w:r>
        <w:rPr>
          <w:rFonts w:ascii="Arial" w:hAnsi="Arial" w:cs="Arial"/>
          <w:sz w:val="24"/>
          <w:szCs w:val="24"/>
        </w:rPr>
        <w:t>14</w:t>
      </w:r>
      <w:r w:rsidRPr="0031704D">
        <w:rPr>
          <w:rFonts w:ascii="Arial" w:hAnsi="Arial" w:cs="Arial"/>
          <w:sz w:val="24"/>
          <w:szCs w:val="24"/>
        </w:rPr>
        <w:t>.</w:t>
      </w:r>
      <w:r>
        <w:rPr>
          <w:rFonts w:ascii="Arial" w:hAnsi="Arial" w:cs="Arial"/>
          <w:sz w:val="24"/>
          <w:szCs w:val="24"/>
          <w:lang w:val="mn-MN"/>
        </w:rPr>
        <w:t>4</w:t>
      </w:r>
      <w:r w:rsidRPr="0031704D">
        <w:rPr>
          <w:rFonts w:ascii="Arial" w:hAnsi="Arial" w:cs="Arial"/>
          <w:sz w:val="24"/>
          <w:szCs w:val="24"/>
          <w:lang w:val="mn-MN"/>
        </w:rPr>
        <w:t xml:space="preserve"> хувь, үйлдвэрлэл, импортын цэвэр татвар 2</w:t>
      </w:r>
      <w:r>
        <w:rPr>
          <w:rFonts w:ascii="Arial" w:hAnsi="Arial" w:cs="Arial"/>
          <w:sz w:val="24"/>
          <w:szCs w:val="24"/>
        </w:rPr>
        <w:t>1</w:t>
      </w:r>
      <w:r w:rsidRPr="0031704D">
        <w:rPr>
          <w:rFonts w:ascii="Arial" w:hAnsi="Arial" w:cs="Arial"/>
          <w:sz w:val="24"/>
          <w:szCs w:val="24"/>
          <w:lang w:val="mn-MN"/>
        </w:rPr>
        <w:t>.</w:t>
      </w:r>
      <w:r>
        <w:rPr>
          <w:rFonts w:ascii="Arial" w:hAnsi="Arial" w:cs="Arial"/>
          <w:sz w:val="24"/>
          <w:szCs w:val="24"/>
        </w:rPr>
        <w:t>9</w:t>
      </w:r>
      <w:r w:rsidRPr="0031704D">
        <w:rPr>
          <w:rFonts w:ascii="Arial" w:hAnsi="Arial" w:cs="Arial"/>
          <w:sz w:val="24"/>
          <w:szCs w:val="24"/>
          <w:lang w:val="mn-MN"/>
        </w:rPr>
        <w:t xml:space="preserve"> хувь, цэвэр ашиг, холимог орлого </w:t>
      </w:r>
      <w:r>
        <w:rPr>
          <w:rFonts w:ascii="Arial" w:hAnsi="Arial" w:cs="Arial"/>
          <w:sz w:val="24"/>
          <w:szCs w:val="24"/>
        </w:rPr>
        <w:t>1</w:t>
      </w:r>
      <w:r w:rsidRPr="0031704D">
        <w:rPr>
          <w:rFonts w:ascii="Arial" w:hAnsi="Arial" w:cs="Arial"/>
          <w:sz w:val="24"/>
          <w:szCs w:val="24"/>
        </w:rPr>
        <w:t>3</w:t>
      </w:r>
      <w:r w:rsidRPr="0031704D">
        <w:rPr>
          <w:rFonts w:ascii="Arial" w:hAnsi="Arial" w:cs="Arial"/>
          <w:sz w:val="24"/>
          <w:szCs w:val="24"/>
          <w:lang w:val="mn-MN"/>
        </w:rPr>
        <w:t>.</w:t>
      </w:r>
      <w:r>
        <w:rPr>
          <w:rFonts w:ascii="Arial" w:hAnsi="Arial" w:cs="Arial"/>
          <w:sz w:val="24"/>
          <w:szCs w:val="24"/>
        </w:rPr>
        <w:t>5</w:t>
      </w:r>
      <w:r w:rsidRPr="0031704D">
        <w:rPr>
          <w:rFonts w:ascii="Arial" w:hAnsi="Arial" w:cs="Arial"/>
          <w:sz w:val="24"/>
          <w:szCs w:val="24"/>
          <w:lang w:val="mn-MN"/>
        </w:rPr>
        <w:t xml:space="preserve"> хувь, үндсэн хөрөнгийн хэрэглээ </w:t>
      </w:r>
      <w:r>
        <w:rPr>
          <w:rFonts w:ascii="Arial" w:hAnsi="Arial" w:cs="Arial"/>
          <w:sz w:val="24"/>
          <w:szCs w:val="24"/>
        </w:rPr>
        <w:t>11</w:t>
      </w:r>
      <w:r w:rsidRPr="0031704D">
        <w:rPr>
          <w:rFonts w:ascii="Arial" w:hAnsi="Arial" w:cs="Arial"/>
          <w:sz w:val="24"/>
          <w:szCs w:val="24"/>
        </w:rPr>
        <w:t>.</w:t>
      </w:r>
      <w:r>
        <w:rPr>
          <w:rFonts w:ascii="Arial" w:hAnsi="Arial" w:cs="Arial"/>
          <w:sz w:val="24"/>
          <w:szCs w:val="24"/>
        </w:rPr>
        <w:t>8</w:t>
      </w:r>
      <w:r w:rsidRPr="0031704D">
        <w:rPr>
          <w:rFonts w:ascii="Arial" w:hAnsi="Arial" w:cs="Arial"/>
          <w:sz w:val="24"/>
          <w:szCs w:val="24"/>
          <w:lang w:val="mn-MN"/>
        </w:rPr>
        <w:t xml:space="preserve"> хувиар н</w:t>
      </w:r>
      <w:r w:rsidRPr="0031704D">
        <w:rPr>
          <w:rFonts w:ascii="Arial" w:hAnsi="Arial" w:cs="Arial"/>
          <w:sz w:val="24"/>
          <w:szCs w:val="24"/>
        </w:rPr>
        <w:t xml:space="preserve">эмэгдлээ. </w:t>
      </w:r>
    </w:p>
    <w:p w:rsidR="008C441D" w:rsidRDefault="008C441D" w:rsidP="0024311E">
      <w:pPr>
        <w:ind w:firstLine="720"/>
        <w:jc w:val="both"/>
        <w:rPr>
          <w:rFonts w:ascii="Arial" w:hAnsi="Arial" w:cs="Arial"/>
          <w:sz w:val="24"/>
          <w:szCs w:val="24"/>
          <w:lang w:val="mn-MN"/>
        </w:rPr>
      </w:pPr>
    </w:p>
    <w:p w:rsidR="0024311E" w:rsidRPr="008C441D" w:rsidRDefault="0024311E" w:rsidP="0024311E">
      <w:pPr>
        <w:spacing w:before="120" w:after="120"/>
        <w:jc w:val="center"/>
        <w:rPr>
          <w:rFonts w:ascii="Arial" w:hAnsi="Arial" w:cs="Arial"/>
          <w:b/>
          <w:sz w:val="22"/>
          <w:szCs w:val="22"/>
          <w:lang w:val="mn-MN"/>
        </w:rPr>
      </w:pPr>
      <w:r w:rsidRPr="008C441D">
        <w:rPr>
          <w:rFonts w:ascii="Arial" w:hAnsi="Arial" w:cs="Arial"/>
          <w:b/>
          <w:sz w:val="22"/>
          <w:szCs w:val="22"/>
        </w:rPr>
        <w:t xml:space="preserve">Хүснэгт </w:t>
      </w:r>
      <w:r w:rsidR="00665FA5">
        <w:rPr>
          <w:rFonts w:ascii="Arial" w:hAnsi="Arial" w:cs="Arial"/>
          <w:b/>
          <w:sz w:val="22"/>
          <w:szCs w:val="22"/>
          <w:lang w:val="mn-MN"/>
        </w:rPr>
        <w:t>1</w:t>
      </w:r>
      <w:r w:rsidR="005308BB">
        <w:rPr>
          <w:rFonts w:ascii="Arial" w:hAnsi="Arial" w:cs="Arial"/>
          <w:b/>
          <w:sz w:val="22"/>
          <w:szCs w:val="22"/>
          <w:lang w:val="mn-MN"/>
        </w:rPr>
        <w:t>4</w:t>
      </w:r>
      <w:r w:rsidRPr="008C441D">
        <w:rPr>
          <w:rFonts w:ascii="Arial" w:hAnsi="Arial" w:cs="Arial"/>
          <w:b/>
          <w:sz w:val="22"/>
          <w:szCs w:val="22"/>
          <w:lang w:val="mn-MN"/>
        </w:rPr>
        <w:t xml:space="preserve">. </w:t>
      </w:r>
      <w:r w:rsidRPr="008C441D">
        <w:rPr>
          <w:rFonts w:ascii="Arial" w:hAnsi="Arial" w:cs="Arial"/>
          <w:b/>
          <w:sz w:val="22"/>
          <w:szCs w:val="22"/>
        </w:rPr>
        <w:t>ДНБ, орлогын бүрэлдэхүүн хэсгээр</w:t>
      </w:r>
      <w:r w:rsidRPr="008C441D">
        <w:rPr>
          <w:rFonts w:ascii="Arial" w:hAnsi="Arial" w:cs="Arial"/>
          <w:b/>
          <w:sz w:val="22"/>
          <w:szCs w:val="22"/>
          <w:lang w:val="mn-MN"/>
        </w:rPr>
        <w:t>, тэрбум төг</w:t>
      </w:r>
    </w:p>
    <w:tbl>
      <w:tblPr>
        <w:tblStyle w:val="MediumList1-Accent11"/>
        <w:tblW w:w="9163" w:type="dxa"/>
        <w:jc w:val="center"/>
        <w:tblBorders>
          <w:top w:val="single" w:sz="4" w:space="0" w:color="auto"/>
          <w:bottom w:val="single" w:sz="4" w:space="0" w:color="auto"/>
        </w:tblBorders>
        <w:tblLayout w:type="fixed"/>
        <w:tblLook w:val="04A0" w:firstRow="1" w:lastRow="0" w:firstColumn="1" w:lastColumn="0" w:noHBand="0" w:noVBand="1"/>
      </w:tblPr>
      <w:tblGrid>
        <w:gridCol w:w="254"/>
        <w:gridCol w:w="3879"/>
        <w:gridCol w:w="988"/>
        <w:gridCol w:w="1078"/>
        <w:gridCol w:w="1078"/>
        <w:gridCol w:w="1078"/>
        <w:gridCol w:w="808"/>
      </w:tblGrid>
      <w:tr w:rsidR="0024311E" w:rsidRPr="00D523FC" w:rsidTr="00A66654">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4133" w:type="dxa"/>
            <w:gridSpan w:val="2"/>
            <w:tcBorders>
              <w:top w:val="single" w:sz="4" w:space="0" w:color="auto"/>
              <w:bottom w:val="single" w:sz="4" w:space="0" w:color="auto"/>
            </w:tcBorders>
            <w:shd w:val="clear" w:color="auto" w:fill="538ED5"/>
            <w:hideMark/>
          </w:tcPr>
          <w:p w:rsidR="0024311E" w:rsidRPr="00D523FC" w:rsidRDefault="0024311E" w:rsidP="00B90028">
            <w:pPr>
              <w:ind w:right="-72"/>
              <w:jc w:val="center"/>
              <w:rPr>
                <w:rFonts w:ascii="Arial" w:eastAsia="Times New Roman" w:hAnsi="Arial" w:cs="Arial"/>
              </w:rPr>
            </w:pPr>
          </w:p>
        </w:tc>
        <w:tc>
          <w:tcPr>
            <w:tcW w:w="988" w:type="dxa"/>
            <w:tcBorders>
              <w:top w:val="single" w:sz="4" w:space="0" w:color="auto"/>
              <w:bottom w:val="single" w:sz="4" w:space="0" w:color="auto"/>
            </w:tcBorders>
            <w:shd w:val="clear" w:color="auto" w:fill="538ED5"/>
            <w:vAlign w:val="center"/>
            <w:hideMark/>
          </w:tcPr>
          <w:p w:rsidR="0024311E" w:rsidRPr="00C76F51" w:rsidRDefault="0024311E" w:rsidP="00B90028">
            <w:pPr>
              <w:ind w:left="-72" w:right="-8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rPr>
            </w:pPr>
            <w:r w:rsidRPr="00C76F51">
              <w:rPr>
                <w:rFonts w:ascii="Arial" w:eastAsia="Times New Roman" w:hAnsi="Arial" w:cs="Arial"/>
                <w:b/>
              </w:rPr>
              <w:t>2010</w:t>
            </w:r>
          </w:p>
        </w:tc>
        <w:tc>
          <w:tcPr>
            <w:tcW w:w="1078" w:type="dxa"/>
            <w:tcBorders>
              <w:top w:val="single" w:sz="4" w:space="0" w:color="auto"/>
              <w:bottom w:val="single" w:sz="4" w:space="0" w:color="auto"/>
            </w:tcBorders>
            <w:shd w:val="clear" w:color="auto" w:fill="538ED5"/>
            <w:vAlign w:val="center"/>
            <w:hideMark/>
          </w:tcPr>
          <w:p w:rsidR="0024311E" w:rsidRPr="00C76F51" w:rsidRDefault="0024311E" w:rsidP="00B90028">
            <w:pPr>
              <w:ind w:left="-72" w:right="-8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rPr>
            </w:pPr>
            <w:r w:rsidRPr="00C76F51">
              <w:rPr>
                <w:rFonts w:ascii="Arial" w:eastAsia="Times New Roman" w:hAnsi="Arial" w:cs="Arial"/>
                <w:b/>
                <w:lang w:val="mn-MN"/>
              </w:rPr>
              <w:t>2011</w:t>
            </w:r>
          </w:p>
        </w:tc>
        <w:tc>
          <w:tcPr>
            <w:tcW w:w="1078" w:type="dxa"/>
            <w:tcBorders>
              <w:top w:val="single" w:sz="4" w:space="0" w:color="auto"/>
              <w:bottom w:val="single" w:sz="4" w:space="0" w:color="auto"/>
            </w:tcBorders>
            <w:shd w:val="clear" w:color="auto" w:fill="538ED5"/>
            <w:vAlign w:val="center"/>
            <w:hideMark/>
          </w:tcPr>
          <w:p w:rsidR="0024311E" w:rsidRPr="00C76F51" w:rsidRDefault="0024311E" w:rsidP="00B90028">
            <w:pPr>
              <w:ind w:left="-72" w:right="-8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rPr>
            </w:pPr>
            <w:r w:rsidRPr="00C76F51">
              <w:rPr>
                <w:rFonts w:ascii="Arial" w:eastAsia="Times New Roman" w:hAnsi="Arial" w:cs="Arial"/>
                <w:b/>
              </w:rPr>
              <w:t>2012</w:t>
            </w:r>
          </w:p>
        </w:tc>
        <w:tc>
          <w:tcPr>
            <w:tcW w:w="1078" w:type="dxa"/>
            <w:tcBorders>
              <w:top w:val="single" w:sz="4" w:space="0" w:color="auto"/>
              <w:bottom w:val="single" w:sz="4" w:space="0" w:color="auto"/>
            </w:tcBorders>
            <w:shd w:val="clear" w:color="auto" w:fill="538ED5"/>
            <w:vAlign w:val="center"/>
          </w:tcPr>
          <w:p w:rsidR="0024311E" w:rsidRPr="00C76F51" w:rsidRDefault="0024311E" w:rsidP="00B90028">
            <w:pPr>
              <w:ind w:left="-72" w:right="-8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rPr>
            </w:pPr>
            <w:r w:rsidRPr="00C76F51">
              <w:rPr>
                <w:rFonts w:ascii="Arial" w:eastAsia="Times New Roman" w:hAnsi="Arial" w:cs="Arial"/>
                <w:b/>
              </w:rPr>
              <w:t>2013</w:t>
            </w:r>
          </w:p>
        </w:tc>
        <w:tc>
          <w:tcPr>
            <w:tcW w:w="808" w:type="dxa"/>
            <w:tcBorders>
              <w:top w:val="single" w:sz="4" w:space="0" w:color="auto"/>
              <w:bottom w:val="single" w:sz="4" w:space="0" w:color="auto"/>
            </w:tcBorders>
            <w:shd w:val="clear" w:color="auto" w:fill="538ED5"/>
            <w:hideMark/>
          </w:tcPr>
          <w:p w:rsidR="0024311E" w:rsidRPr="00C76F51" w:rsidRDefault="0024311E" w:rsidP="00B90028">
            <w:pPr>
              <w:ind w:left="-72" w:right="-8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lang w:val="mn-MN"/>
              </w:rPr>
            </w:pPr>
            <w:r w:rsidRPr="00C76F51">
              <w:rPr>
                <w:rFonts w:ascii="Arial" w:eastAsia="Times New Roman" w:hAnsi="Arial" w:cs="Arial"/>
                <w:b/>
                <w:u w:val="single"/>
              </w:rPr>
              <w:t>2013</w:t>
            </w:r>
            <w:r w:rsidRPr="00C76F51">
              <w:rPr>
                <w:rFonts w:ascii="Arial" w:eastAsia="Times New Roman" w:hAnsi="Arial" w:cs="Arial"/>
                <w:b/>
              </w:rPr>
              <w:t>%</w:t>
            </w:r>
          </w:p>
          <w:p w:rsidR="0024311E" w:rsidRPr="00C76F51" w:rsidRDefault="0024311E" w:rsidP="00B90028">
            <w:pPr>
              <w:ind w:left="-72" w:right="-8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lang w:val="mn-MN"/>
              </w:rPr>
            </w:pPr>
            <w:r w:rsidRPr="00C76F51">
              <w:rPr>
                <w:rFonts w:ascii="Arial" w:eastAsia="Times New Roman" w:hAnsi="Arial" w:cs="Arial"/>
                <w:b/>
                <w:lang w:val="mn-MN"/>
              </w:rPr>
              <w:t>201</w:t>
            </w:r>
            <w:r w:rsidRPr="00C76F51">
              <w:rPr>
                <w:rFonts w:ascii="Arial" w:eastAsia="Times New Roman" w:hAnsi="Arial" w:cs="Arial"/>
                <w:b/>
              </w:rPr>
              <w:t>2</w:t>
            </w:r>
          </w:p>
        </w:tc>
      </w:tr>
      <w:tr w:rsidR="0024311E" w:rsidRPr="00D523FC" w:rsidTr="00A66654">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254" w:type="dxa"/>
            <w:tcBorders>
              <w:top w:val="single" w:sz="4" w:space="0" w:color="auto"/>
            </w:tcBorders>
            <w:hideMark/>
          </w:tcPr>
          <w:p w:rsidR="0024311E" w:rsidRPr="00D523FC" w:rsidRDefault="0024311E" w:rsidP="00B90028">
            <w:pPr>
              <w:ind w:right="-72"/>
              <w:rPr>
                <w:rFonts w:ascii="Arial" w:eastAsia="Times New Roman" w:hAnsi="Arial" w:cs="Arial"/>
              </w:rPr>
            </w:pPr>
          </w:p>
        </w:tc>
        <w:tc>
          <w:tcPr>
            <w:tcW w:w="3878" w:type="dxa"/>
            <w:tcBorders>
              <w:top w:val="single" w:sz="4" w:space="0" w:color="auto"/>
            </w:tcBorders>
            <w:hideMark/>
          </w:tcPr>
          <w:p w:rsidR="0024311E" w:rsidRPr="00D523FC" w:rsidRDefault="0024311E" w:rsidP="00B90028">
            <w:pPr>
              <w:ind w:righ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988" w:type="dxa"/>
            <w:tcBorders>
              <w:top w:val="single" w:sz="4" w:space="0" w:color="auto"/>
            </w:tcBorders>
            <w:hideMark/>
          </w:tcPr>
          <w:p w:rsidR="0024311E" w:rsidRPr="00D523FC" w:rsidRDefault="0024311E" w:rsidP="00B900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078" w:type="dxa"/>
            <w:tcBorders>
              <w:top w:val="single" w:sz="4" w:space="0" w:color="auto"/>
            </w:tcBorders>
            <w:hideMark/>
          </w:tcPr>
          <w:p w:rsidR="0024311E" w:rsidRPr="00D523FC" w:rsidRDefault="0024311E" w:rsidP="00B900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078" w:type="dxa"/>
            <w:tcBorders>
              <w:top w:val="single" w:sz="4" w:space="0" w:color="auto"/>
            </w:tcBorders>
            <w:hideMark/>
          </w:tcPr>
          <w:p w:rsidR="0024311E" w:rsidRPr="00D523FC" w:rsidRDefault="0024311E" w:rsidP="00B900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078" w:type="dxa"/>
            <w:tcBorders>
              <w:top w:val="single" w:sz="4" w:space="0" w:color="auto"/>
            </w:tcBorders>
          </w:tcPr>
          <w:p w:rsidR="0024311E" w:rsidRPr="00D523FC"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808" w:type="dxa"/>
            <w:tcBorders>
              <w:top w:val="single" w:sz="4" w:space="0" w:color="auto"/>
            </w:tcBorders>
            <w:hideMark/>
          </w:tcPr>
          <w:p w:rsidR="0024311E" w:rsidRPr="00D523FC" w:rsidRDefault="0024311E" w:rsidP="00B900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24311E" w:rsidRPr="00D523FC" w:rsidTr="00A66654">
        <w:trPr>
          <w:trHeight w:val="323"/>
          <w:jc w:val="center"/>
        </w:trPr>
        <w:tc>
          <w:tcPr>
            <w:cnfStyle w:val="001000000000" w:firstRow="0" w:lastRow="0" w:firstColumn="1" w:lastColumn="0" w:oddVBand="0" w:evenVBand="0" w:oddHBand="0" w:evenHBand="0" w:firstRowFirstColumn="0" w:firstRowLastColumn="0" w:lastRowFirstColumn="0" w:lastRowLastColumn="0"/>
            <w:tcW w:w="4133" w:type="dxa"/>
            <w:gridSpan w:val="2"/>
            <w:hideMark/>
          </w:tcPr>
          <w:p w:rsidR="0024311E" w:rsidRPr="005D7077" w:rsidRDefault="0024311E" w:rsidP="00B90028">
            <w:pPr>
              <w:ind w:right="-72"/>
              <w:rPr>
                <w:rFonts w:ascii="Arial" w:eastAsia="Times New Roman" w:hAnsi="Arial" w:cs="Arial"/>
              </w:rPr>
            </w:pPr>
            <w:r w:rsidRPr="005D7077">
              <w:rPr>
                <w:rFonts w:ascii="Arial" w:eastAsia="Times New Roman" w:hAnsi="Arial" w:cs="Arial"/>
              </w:rPr>
              <w:t>ДНБ</w:t>
            </w:r>
          </w:p>
        </w:tc>
        <w:tc>
          <w:tcPr>
            <w:tcW w:w="98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hAnsi="Arial" w:cs="Arial"/>
                <w:b/>
                <w:bCs/>
                <w:color w:val="000000"/>
              </w:rPr>
              <w:t xml:space="preserve"> 9 756.6</w:t>
            </w:r>
          </w:p>
        </w:tc>
        <w:tc>
          <w:tcPr>
            <w:tcW w:w="107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 xml:space="preserve"> 13 173.8</w:t>
            </w:r>
          </w:p>
        </w:tc>
        <w:tc>
          <w:tcPr>
            <w:tcW w:w="107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 xml:space="preserve"> 16 688.4</w:t>
            </w:r>
          </w:p>
        </w:tc>
        <w:tc>
          <w:tcPr>
            <w:tcW w:w="1078" w:type="dxa"/>
            <w:vAlign w:val="center"/>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
                <w:bCs/>
                <w:color w:val="000000"/>
              </w:rPr>
              <w:t xml:space="preserve"> 19 118.0</w:t>
            </w:r>
          </w:p>
        </w:tc>
        <w:tc>
          <w:tcPr>
            <w:tcW w:w="808" w:type="dxa"/>
            <w:vAlign w:val="center"/>
            <w:hideMark/>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793822">
              <w:rPr>
                <w:rFonts w:ascii="Arial" w:hAnsi="Arial" w:cs="Arial"/>
                <w:b/>
                <w:bCs/>
                <w:color w:val="000000"/>
              </w:rPr>
              <w:t>114.6</w:t>
            </w:r>
          </w:p>
        </w:tc>
      </w:tr>
      <w:tr w:rsidR="0024311E" w:rsidRPr="00D523FC" w:rsidTr="00A66654">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54" w:type="dxa"/>
            <w:hideMark/>
          </w:tcPr>
          <w:p w:rsidR="0024311E" w:rsidRPr="00D523FC" w:rsidRDefault="0024311E" w:rsidP="00B90028">
            <w:pPr>
              <w:ind w:right="-72"/>
              <w:rPr>
                <w:rFonts w:ascii="Arial" w:eastAsia="Times New Roman" w:hAnsi="Arial" w:cs="Arial"/>
              </w:rPr>
            </w:pPr>
          </w:p>
        </w:tc>
        <w:tc>
          <w:tcPr>
            <w:tcW w:w="3878" w:type="dxa"/>
            <w:hideMark/>
          </w:tcPr>
          <w:p w:rsidR="0024311E" w:rsidRPr="00D523FC" w:rsidRDefault="0024311E" w:rsidP="00B90028">
            <w:pPr>
              <w:ind w:righ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988" w:type="dxa"/>
            <w:noWrap/>
            <w:hideMark/>
          </w:tcPr>
          <w:p w:rsidR="0024311E" w:rsidRPr="00D523FC"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078" w:type="dxa"/>
            <w:noWrap/>
            <w:hideMark/>
          </w:tcPr>
          <w:p w:rsidR="0024311E" w:rsidRPr="00D523FC"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078" w:type="dxa"/>
            <w:noWrap/>
            <w:hideMark/>
          </w:tcPr>
          <w:p w:rsidR="0024311E" w:rsidRPr="00D523FC"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078" w:type="dxa"/>
          </w:tcPr>
          <w:p w:rsidR="0024311E" w:rsidRPr="00D523FC"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08" w:type="dxa"/>
            <w:hideMark/>
          </w:tcPr>
          <w:p w:rsidR="0024311E" w:rsidRPr="00D523FC"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24311E" w:rsidRPr="00D523FC" w:rsidTr="00A66654">
        <w:trPr>
          <w:trHeight w:val="359"/>
          <w:jc w:val="center"/>
        </w:trPr>
        <w:tc>
          <w:tcPr>
            <w:cnfStyle w:val="001000000000" w:firstRow="0" w:lastRow="0" w:firstColumn="1" w:lastColumn="0" w:oddVBand="0" w:evenVBand="0" w:oddHBand="0" w:evenHBand="0" w:firstRowFirstColumn="0" w:firstRowLastColumn="0" w:lastRowFirstColumn="0" w:lastRowLastColumn="0"/>
            <w:tcW w:w="254" w:type="dxa"/>
            <w:vMerge w:val="restart"/>
            <w:textDirection w:val="btLr"/>
            <w:hideMark/>
          </w:tcPr>
          <w:p w:rsidR="0024311E" w:rsidRPr="00D523FC" w:rsidRDefault="0024311E" w:rsidP="00B90028">
            <w:pPr>
              <w:ind w:right="-72"/>
              <w:jc w:val="center"/>
              <w:rPr>
                <w:rFonts w:ascii="Arial" w:eastAsia="Times New Roman" w:hAnsi="Arial" w:cs="Arial"/>
              </w:rPr>
            </w:pPr>
          </w:p>
        </w:tc>
        <w:tc>
          <w:tcPr>
            <w:tcW w:w="3878" w:type="dxa"/>
            <w:hideMark/>
          </w:tcPr>
          <w:p w:rsidR="0024311E" w:rsidRPr="00D523FC" w:rsidRDefault="0024311E" w:rsidP="00B90028">
            <w:pPr>
              <w:ind w:righ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523FC">
              <w:rPr>
                <w:rFonts w:ascii="Arial" w:eastAsia="Times New Roman" w:hAnsi="Arial" w:cs="Arial"/>
              </w:rPr>
              <w:t>Цалин, түүнтэй адилтгах орлого</w:t>
            </w:r>
          </w:p>
        </w:tc>
        <w:tc>
          <w:tcPr>
            <w:tcW w:w="988" w:type="dxa"/>
            <w:vAlign w:val="center"/>
            <w:hideMark/>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93822">
              <w:rPr>
                <w:rFonts w:ascii="Arial" w:hAnsi="Arial" w:cs="Arial"/>
                <w:color w:val="000000"/>
              </w:rPr>
              <w:t xml:space="preserve"> 2 198.2</w:t>
            </w:r>
          </w:p>
        </w:tc>
        <w:tc>
          <w:tcPr>
            <w:tcW w:w="1078" w:type="dxa"/>
            <w:vAlign w:val="center"/>
            <w:hideMark/>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3 150.1</w:t>
            </w:r>
          </w:p>
        </w:tc>
        <w:tc>
          <w:tcPr>
            <w:tcW w:w="1078" w:type="dxa"/>
            <w:vAlign w:val="center"/>
            <w:hideMark/>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4 393.9</w:t>
            </w:r>
          </w:p>
        </w:tc>
        <w:tc>
          <w:tcPr>
            <w:tcW w:w="1078" w:type="dxa"/>
            <w:vAlign w:val="center"/>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5 024.6</w:t>
            </w:r>
          </w:p>
        </w:tc>
        <w:tc>
          <w:tcPr>
            <w:tcW w:w="80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cs="Arial"/>
              </w:rPr>
              <w:t>114.4</w:t>
            </w:r>
          </w:p>
        </w:tc>
      </w:tr>
      <w:tr w:rsidR="0024311E" w:rsidRPr="00D523FC" w:rsidTr="00A66654">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254" w:type="dxa"/>
            <w:vMerge/>
            <w:hideMark/>
          </w:tcPr>
          <w:p w:rsidR="0024311E" w:rsidRPr="00D523FC" w:rsidRDefault="0024311E" w:rsidP="00B90028">
            <w:pPr>
              <w:ind w:right="-72"/>
              <w:rPr>
                <w:rFonts w:ascii="Arial" w:eastAsia="Times New Roman" w:hAnsi="Arial" w:cs="Arial"/>
              </w:rPr>
            </w:pPr>
          </w:p>
        </w:tc>
        <w:tc>
          <w:tcPr>
            <w:tcW w:w="3878" w:type="dxa"/>
            <w:hideMark/>
          </w:tcPr>
          <w:p w:rsidR="0024311E" w:rsidRPr="00D523FC" w:rsidRDefault="0024311E" w:rsidP="00B90028">
            <w:pPr>
              <w:ind w:righ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523FC">
              <w:rPr>
                <w:rFonts w:ascii="Arial" w:eastAsia="Times New Roman" w:hAnsi="Arial" w:cs="Arial"/>
              </w:rPr>
              <w:t>Үндсэн хөрөнгийн хэрэглээ</w:t>
            </w:r>
          </w:p>
        </w:tc>
        <w:tc>
          <w:tcPr>
            <w:tcW w:w="988" w:type="dxa"/>
            <w:noWrap/>
            <w:vAlign w:val="center"/>
            <w:hideMark/>
          </w:tcPr>
          <w:p w:rsidR="0024311E" w:rsidRPr="00793822"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686.1</w:t>
            </w:r>
          </w:p>
        </w:tc>
        <w:tc>
          <w:tcPr>
            <w:tcW w:w="1078" w:type="dxa"/>
            <w:noWrap/>
            <w:vAlign w:val="center"/>
            <w:hideMark/>
          </w:tcPr>
          <w:p w:rsidR="0024311E" w:rsidRPr="00793822"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798.4</w:t>
            </w:r>
          </w:p>
        </w:tc>
        <w:tc>
          <w:tcPr>
            <w:tcW w:w="1078" w:type="dxa"/>
            <w:noWrap/>
            <w:vAlign w:val="center"/>
            <w:hideMark/>
          </w:tcPr>
          <w:p w:rsidR="0024311E" w:rsidRPr="00793822"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1 086.7</w:t>
            </w:r>
          </w:p>
        </w:tc>
        <w:tc>
          <w:tcPr>
            <w:tcW w:w="1078" w:type="dxa"/>
            <w:vAlign w:val="center"/>
          </w:tcPr>
          <w:p w:rsidR="0024311E" w:rsidRPr="00793822"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1 214.6</w:t>
            </w:r>
          </w:p>
        </w:tc>
        <w:tc>
          <w:tcPr>
            <w:tcW w:w="808" w:type="dxa"/>
            <w:vAlign w:val="center"/>
            <w:hideMark/>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111.8</w:t>
            </w:r>
          </w:p>
        </w:tc>
      </w:tr>
      <w:tr w:rsidR="0024311E" w:rsidRPr="00D523FC" w:rsidTr="00A66654">
        <w:trPr>
          <w:trHeight w:val="310"/>
          <w:jc w:val="center"/>
        </w:trPr>
        <w:tc>
          <w:tcPr>
            <w:cnfStyle w:val="001000000000" w:firstRow="0" w:lastRow="0" w:firstColumn="1" w:lastColumn="0" w:oddVBand="0" w:evenVBand="0" w:oddHBand="0" w:evenHBand="0" w:firstRowFirstColumn="0" w:firstRowLastColumn="0" w:lastRowFirstColumn="0" w:lastRowLastColumn="0"/>
            <w:tcW w:w="254" w:type="dxa"/>
            <w:vMerge/>
            <w:hideMark/>
          </w:tcPr>
          <w:p w:rsidR="0024311E" w:rsidRPr="00D523FC" w:rsidRDefault="0024311E" w:rsidP="00B90028">
            <w:pPr>
              <w:ind w:right="-72"/>
              <w:rPr>
                <w:rFonts w:ascii="Arial" w:eastAsia="Times New Roman" w:hAnsi="Arial" w:cs="Arial"/>
              </w:rPr>
            </w:pPr>
          </w:p>
        </w:tc>
        <w:tc>
          <w:tcPr>
            <w:tcW w:w="3878" w:type="dxa"/>
            <w:hideMark/>
          </w:tcPr>
          <w:p w:rsidR="0024311E" w:rsidRPr="00D523FC" w:rsidRDefault="0024311E" w:rsidP="00B90028">
            <w:pPr>
              <w:ind w:righ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523FC">
              <w:rPr>
                <w:rFonts w:ascii="Arial" w:eastAsia="Times New Roman" w:hAnsi="Arial" w:cs="Arial"/>
                <w:lang w:val="mn-MN"/>
              </w:rPr>
              <w:t>Үйлдвэрлэл, импортын цэвэр татвар</w:t>
            </w:r>
          </w:p>
        </w:tc>
        <w:tc>
          <w:tcPr>
            <w:tcW w:w="988" w:type="dxa"/>
            <w:vAlign w:val="center"/>
            <w:hideMark/>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1 040.4</w:t>
            </w:r>
          </w:p>
        </w:tc>
        <w:tc>
          <w:tcPr>
            <w:tcW w:w="1078" w:type="dxa"/>
            <w:vAlign w:val="center"/>
            <w:hideMark/>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1 688.8</w:t>
            </w:r>
          </w:p>
        </w:tc>
        <w:tc>
          <w:tcPr>
            <w:tcW w:w="1078" w:type="dxa"/>
            <w:vAlign w:val="center"/>
            <w:hideMark/>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1 880.6</w:t>
            </w:r>
          </w:p>
        </w:tc>
        <w:tc>
          <w:tcPr>
            <w:tcW w:w="1078" w:type="dxa"/>
            <w:vAlign w:val="center"/>
          </w:tcPr>
          <w:p w:rsidR="0024311E" w:rsidRPr="00793822"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2 291.7</w:t>
            </w:r>
          </w:p>
        </w:tc>
        <w:tc>
          <w:tcPr>
            <w:tcW w:w="80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121.9</w:t>
            </w:r>
          </w:p>
        </w:tc>
      </w:tr>
      <w:tr w:rsidR="0024311E" w:rsidRPr="00D523FC" w:rsidTr="00A6665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4" w:type="dxa"/>
            <w:vMerge/>
            <w:hideMark/>
          </w:tcPr>
          <w:p w:rsidR="0024311E" w:rsidRPr="00D523FC" w:rsidRDefault="0024311E" w:rsidP="00B90028">
            <w:pPr>
              <w:ind w:right="-72"/>
              <w:rPr>
                <w:rFonts w:ascii="Arial" w:eastAsia="Times New Roman" w:hAnsi="Arial" w:cs="Arial"/>
              </w:rPr>
            </w:pPr>
          </w:p>
        </w:tc>
        <w:tc>
          <w:tcPr>
            <w:tcW w:w="3878" w:type="dxa"/>
            <w:hideMark/>
          </w:tcPr>
          <w:p w:rsidR="0024311E" w:rsidRPr="00D523FC" w:rsidRDefault="0024311E" w:rsidP="00B90028">
            <w:pPr>
              <w:ind w:righ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523FC">
              <w:rPr>
                <w:rFonts w:ascii="Arial" w:eastAsia="Times New Roman" w:hAnsi="Arial" w:cs="Arial"/>
              </w:rPr>
              <w:t>Ашиг/холимог орлого, цэвэр</w:t>
            </w:r>
          </w:p>
        </w:tc>
        <w:tc>
          <w:tcPr>
            <w:tcW w:w="988" w:type="dxa"/>
            <w:noWrap/>
            <w:vAlign w:val="center"/>
            <w:hideMark/>
          </w:tcPr>
          <w:p w:rsidR="0024311E" w:rsidRPr="00793822"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5 831.9</w:t>
            </w:r>
          </w:p>
        </w:tc>
        <w:tc>
          <w:tcPr>
            <w:tcW w:w="1078" w:type="dxa"/>
            <w:noWrap/>
            <w:vAlign w:val="center"/>
            <w:hideMark/>
          </w:tcPr>
          <w:p w:rsidR="0024311E" w:rsidRPr="00793822"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7 536.4</w:t>
            </w:r>
          </w:p>
        </w:tc>
        <w:tc>
          <w:tcPr>
            <w:tcW w:w="1078" w:type="dxa"/>
            <w:noWrap/>
            <w:vAlign w:val="center"/>
            <w:hideMark/>
          </w:tcPr>
          <w:p w:rsidR="0024311E" w:rsidRPr="00793822"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9 327.3</w:t>
            </w:r>
          </w:p>
        </w:tc>
        <w:tc>
          <w:tcPr>
            <w:tcW w:w="1078" w:type="dxa"/>
            <w:vAlign w:val="center"/>
          </w:tcPr>
          <w:p w:rsidR="0024311E" w:rsidRPr="00793822"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793822">
              <w:rPr>
                <w:rFonts w:ascii="Arial" w:hAnsi="Arial" w:cs="Arial"/>
                <w:color w:val="000000"/>
              </w:rPr>
              <w:t xml:space="preserve"> 10 587.2</w:t>
            </w:r>
          </w:p>
        </w:tc>
        <w:tc>
          <w:tcPr>
            <w:tcW w:w="808" w:type="dxa"/>
            <w:vAlign w:val="center"/>
            <w:hideMark/>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113.5</w:t>
            </w:r>
          </w:p>
        </w:tc>
      </w:tr>
      <w:tr w:rsidR="0024311E" w:rsidRPr="005D7077" w:rsidTr="00A66654">
        <w:trPr>
          <w:gridAfter w:val="5"/>
          <w:wAfter w:w="5030" w:type="dxa"/>
          <w:trHeight w:val="86"/>
          <w:jc w:val="center"/>
        </w:trPr>
        <w:tc>
          <w:tcPr>
            <w:cnfStyle w:val="001000000000" w:firstRow="0" w:lastRow="0" w:firstColumn="1" w:lastColumn="0" w:oddVBand="0" w:evenVBand="0" w:oddHBand="0" w:evenHBand="0" w:firstRowFirstColumn="0" w:firstRowLastColumn="0" w:lastRowFirstColumn="0" w:lastRowLastColumn="0"/>
            <w:tcW w:w="4133" w:type="dxa"/>
            <w:gridSpan w:val="2"/>
            <w:hideMark/>
          </w:tcPr>
          <w:p w:rsidR="0024311E" w:rsidRPr="00D523FC" w:rsidRDefault="0024311E" w:rsidP="00B90028">
            <w:pPr>
              <w:ind w:right="-72"/>
              <w:rPr>
                <w:rFonts w:ascii="Arial" w:eastAsia="Times New Roman" w:hAnsi="Arial" w:cs="Arial"/>
                <w:b w:val="0"/>
                <w:bCs w:val="0"/>
              </w:rPr>
            </w:pPr>
          </w:p>
        </w:tc>
      </w:tr>
      <w:tr w:rsidR="0024311E" w:rsidRPr="005D7077" w:rsidTr="00A66654">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4133" w:type="dxa"/>
            <w:gridSpan w:val="2"/>
            <w:hideMark/>
          </w:tcPr>
          <w:p w:rsidR="0024311E" w:rsidRPr="004D7A32" w:rsidRDefault="0024311E" w:rsidP="00B90028">
            <w:pPr>
              <w:ind w:right="-72"/>
              <w:rPr>
                <w:rFonts w:ascii="Arial" w:eastAsia="Times New Roman" w:hAnsi="Arial" w:cs="Arial"/>
              </w:rPr>
            </w:pPr>
            <w:r w:rsidRPr="004D7A32">
              <w:rPr>
                <w:rFonts w:ascii="Arial" w:eastAsia="Times New Roman" w:hAnsi="Arial" w:cs="Arial"/>
              </w:rPr>
              <w:t>ДНБ</w:t>
            </w:r>
          </w:p>
        </w:tc>
        <w:tc>
          <w:tcPr>
            <w:tcW w:w="988" w:type="dxa"/>
            <w:hideMark/>
          </w:tcPr>
          <w:p w:rsidR="0024311E" w:rsidRPr="004D7A32"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7A32">
              <w:rPr>
                <w:rFonts w:ascii="Arial" w:eastAsia="Times New Roman" w:hAnsi="Arial" w:cs="Arial"/>
                <w:b/>
                <w:lang w:val="mn-MN"/>
              </w:rPr>
              <w:t>100.0</w:t>
            </w:r>
          </w:p>
        </w:tc>
        <w:tc>
          <w:tcPr>
            <w:tcW w:w="1078" w:type="dxa"/>
            <w:hideMark/>
          </w:tcPr>
          <w:p w:rsidR="0024311E" w:rsidRPr="004D7A32"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7A32">
              <w:rPr>
                <w:rFonts w:ascii="Arial" w:eastAsia="Times New Roman" w:hAnsi="Arial" w:cs="Arial"/>
                <w:b/>
                <w:lang w:val="mn-MN"/>
              </w:rPr>
              <w:t>100.0</w:t>
            </w:r>
          </w:p>
        </w:tc>
        <w:tc>
          <w:tcPr>
            <w:tcW w:w="1078" w:type="dxa"/>
            <w:hideMark/>
          </w:tcPr>
          <w:p w:rsidR="0024311E" w:rsidRPr="004D7A32"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7A32">
              <w:rPr>
                <w:rFonts w:ascii="Arial" w:eastAsia="Times New Roman" w:hAnsi="Arial" w:cs="Arial"/>
                <w:b/>
                <w:lang w:val="mn-MN"/>
              </w:rPr>
              <w:t>100.0</w:t>
            </w:r>
          </w:p>
        </w:tc>
        <w:tc>
          <w:tcPr>
            <w:tcW w:w="1078" w:type="dxa"/>
          </w:tcPr>
          <w:p w:rsidR="0024311E" w:rsidRPr="004D7A32"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7A32">
              <w:rPr>
                <w:rFonts w:ascii="Arial" w:eastAsia="Times New Roman" w:hAnsi="Arial" w:cs="Arial"/>
                <w:b/>
                <w:lang w:val="mn-MN"/>
              </w:rPr>
              <w:t>100.0</w:t>
            </w:r>
          </w:p>
        </w:tc>
        <w:tc>
          <w:tcPr>
            <w:tcW w:w="808" w:type="dxa"/>
            <w:hideMark/>
          </w:tcPr>
          <w:p w:rsidR="0024311E" w:rsidRPr="005D7077"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24311E" w:rsidRPr="00D523FC" w:rsidTr="00A66654">
        <w:trPr>
          <w:trHeight w:val="310"/>
          <w:jc w:val="center"/>
        </w:trPr>
        <w:tc>
          <w:tcPr>
            <w:cnfStyle w:val="001000000000" w:firstRow="0" w:lastRow="0" w:firstColumn="1" w:lastColumn="0" w:oddVBand="0" w:evenVBand="0" w:oddHBand="0" w:evenHBand="0" w:firstRowFirstColumn="0" w:firstRowLastColumn="0" w:lastRowFirstColumn="0" w:lastRowLastColumn="0"/>
            <w:tcW w:w="254" w:type="dxa"/>
            <w:vMerge w:val="restart"/>
            <w:textDirection w:val="btLr"/>
            <w:hideMark/>
          </w:tcPr>
          <w:p w:rsidR="0024311E" w:rsidRPr="00D523FC" w:rsidRDefault="0024311E" w:rsidP="00B90028">
            <w:pPr>
              <w:ind w:right="-72"/>
              <w:jc w:val="center"/>
              <w:rPr>
                <w:rFonts w:ascii="Arial" w:eastAsia="Times New Roman" w:hAnsi="Arial" w:cs="Arial"/>
              </w:rPr>
            </w:pPr>
          </w:p>
        </w:tc>
        <w:tc>
          <w:tcPr>
            <w:tcW w:w="3878" w:type="dxa"/>
            <w:hideMark/>
          </w:tcPr>
          <w:p w:rsidR="0024311E" w:rsidRPr="00D523FC" w:rsidRDefault="0024311E" w:rsidP="00B90028">
            <w:pPr>
              <w:ind w:righ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523FC">
              <w:rPr>
                <w:rFonts w:ascii="Arial" w:eastAsia="Times New Roman" w:hAnsi="Arial" w:cs="Arial"/>
              </w:rPr>
              <w:t>Цалин, түүнтэй адилтгах орлого</w:t>
            </w:r>
          </w:p>
        </w:tc>
        <w:tc>
          <w:tcPr>
            <w:tcW w:w="98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hAnsi="Arial" w:cs="Arial"/>
                <w:color w:val="000000"/>
              </w:rPr>
              <w:t xml:space="preserve">  22.5</w:t>
            </w:r>
          </w:p>
        </w:tc>
        <w:tc>
          <w:tcPr>
            <w:tcW w:w="107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  23.9</w:t>
            </w:r>
          </w:p>
        </w:tc>
        <w:tc>
          <w:tcPr>
            <w:tcW w:w="107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  26.3</w:t>
            </w:r>
          </w:p>
        </w:tc>
        <w:tc>
          <w:tcPr>
            <w:tcW w:w="1078" w:type="dxa"/>
            <w:vAlign w:val="center"/>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  26.3</w:t>
            </w:r>
          </w:p>
        </w:tc>
        <w:tc>
          <w:tcPr>
            <w:tcW w:w="808" w:type="dxa"/>
            <w:hideMark/>
          </w:tcPr>
          <w:p w:rsidR="0024311E" w:rsidRPr="00D523FC" w:rsidRDefault="0024311E" w:rsidP="00B90028">
            <w:pPr>
              <w:ind w:left="-72" w:right="-8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24311E" w:rsidRPr="00D523FC" w:rsidTr="00A6665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54" w:type="dxa"/>
            <w:vMerge/>
            <w:hideMark/>
          </w:tcPr>
          <w:p w:rsidR="0024311E" w:rsidRPr="00D523FC" w:rsidRDefault="0024311E" w:rsidP="00B90028">
            <w:pPr>
              <w:ind w:right="-72"/>
              <w:rPr>
                <w:rFonts w:ascii="Arial" w:eastAsia="Times New Roman" w:hAnsi="Arial" w:cs="Arial"/>
              </w:rPr>
            </w:pPr>
          </w:p>
        </w:tc>
        <w:tc>
          <w:tcPr>
            <w:tcW w:w="3878" w:type="dxa"/>
            <w:hideMark/>
          </w:tcPr>
          <w:p w:rsidR="0024311E" w:rsidRPr="00D523FC" w:rsidRDefault="0024311E" w:rsidP="00B90028">
            <w:pPr>
              <w:ind w:righ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523FC">
              <w:rPr>
                <w:rFonts w:ascii="Arial" w:eastAsia="Times New Roman" w:hAnsi="Arial" w:cs="Arial"/>
              </w:rPr>
              <w:t>Үндсэн хөрөнгийн хэрэглээ</w:t>
            </w:r>
          </w:p>
        </w:tc>
        <w:tc>
          <w:tcPr>
            <w:tcW w:w="988" w:type="dxa"/>
            <w:vAlign w:val="center"/>
            <w:hideMark/>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7.0</w:t>
            </w:r>
          </w:p>
        </w:tc>
        <w:tc>
          <w:tcPr>
            <w:tcW w:w="1078" w:type="dxa"/>
            <w:vAlign w:val="center"/>
            <w:hideMark/>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6.1</w:t>
            </w:r>
          </w:p>
        </w:tc>
        <w:tc>
          <w:tcPr>
            <w:tcW w:w="1078" w:type="dxa"/>
            <w:vAlign w:val="center"/>
            <w:hideMark/>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6.5</w:t>
            </w:r>
          </w:p>
        </w:tc>
        <w:tc>
          <w:tcPr>
            <w:tcW w:w="1078" w:type="dxa"/>
            <w:vAlign w:val="center"/>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6.4</w:t>
            </w:r>
          </w:p>
        </w:tc>
        <w:tc>
          <w:tcPr>
            <w:tcW w:w="808" w:type="dxa"/>
            <w:hideMark/>
          </w:tcPr>
          <w:p w:rsidR="0024311E" w:rsidRPr="00D523FC"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24311E" w:rsidRPr="00D523FC" w:rsidTr="00A66654">
        <w:trPr>
          <w:trHeight w:val="310"/>
          <w:jc w:val="center"/>
        </w:trPr>
        <w:tc>
          <w:tcPr>
            <w:cnfStyle w:val="001000000000" w:firstRow="0" w:lastRow="0" w:firstColumn="1" w:lastColumn="0" w:oddVBand="0" w:evenVBand="0" w:oddHBand="0" w:evenHBand="0" w:firstRowFirstColumn="0" w:firstRowLastColumn="0" w:lastRowFirstColumn="0" w:lastRowLastColumn="0"/>
            <w:tcW w:w="254" w:type="dxa"/>
            <w:vMerge/>
            <w:hideMark/>
          </w:tcPr>
          <w:p w:rsidR="0024311E" w:rsidRPr="00D523FC" w:rsidRDefault="0024311E" w:rsidP="00B90028">
            <w:pPr>
              <w:ind w:right="-72"/>
              <w:rPr>
                <w:rFonts w:ascii="Arial" w:eastAsia="Times New Roman" w:hAnsi="Arial" w:cs="Arial"/>
              </w:rPr>
            </w:pPr>
          </w:p>
        </w:tc>
        <w:tc>
          <w:tcPr>
            <w:tcW w:w="3878" w:type="dxa"/>
            <w:hideMark/>
          </w:tcPr>
          <w:p w:rsidR="0024311E" w:rsidRPr="00D523FC" w:rsidRDefault="0024311E" w:rsidP="00B90028">
            <w:pPr>
              <w:ind w:righ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D523FC">
              <w:rPr>
                <w:rFonts w:ascii="Arial" w:eastAsia="Times New Roman" w:hAnsi="Arial" w:cs="Arial"/>
                <w:lang w:val="mn-MN"/>
              </w:rPr>
              <w:t>Үйлдвэрлэл, импортын цэвэр татвар</w:t>
            </w:r>
          </w:p>
        </w:tc>
        <w:tc>
          <w:tcPr>
            <w:tcW w:w="98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  10.7</w:t>
            </w:r>
          </w:p>
        </w:tc>
        <w:tc>
          <w:tcPr>
            <w:tcW w:w="107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  12.8</w:t>
            </w:r>
          </w:p>
        </w:tc>
        <w:tc>
          <w:tcPr>
            <w:tcW w:w="1078" w:type="dxa"/>
            <w:vAlign w:val="center"/>
            <w:hideMark/>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  11.3</w:t>
            </w:r>
          </w:p>
        </w:tc>
        <w:tc>
          <w:tcPr>
            <w:tcW w:w="1078" w:type="dxa"/>
            <w:vAlign w:val="center"/>
          </w:tcPr>
          <w:p w:rsidR="0024311E" w:rsidRDefault="0024311E" w:rsidP="00B900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  12.0</w:t>
            </w:r>
          </w:p>
        </w:tc>
        <w:tc>
          <w:tcPr>
            <w:tcW w:w="808" w:type="dxa"/>
            <w:hideMark/>
          </w:tcPr>
          <w:p w:rsidR="0024311E" w:rsidRPr="00D523FC" w:rsidRDefault="0024311E" w:rsidP="00B90028">
            <w:pPr>
              <w:ind w:left="-72" w:right="-8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24311E" w:rsidRPr="00D523FC" w:rsidTr="00A66654">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54" w:type="dxa"/>
            <w:vMerge/>
            <w:hideMark/>
          </w:tcPr>
          <w:p w:rsidR="0024311E" w:rsidRPr="00D523FC" w:rsidRDefault="0024311E" w:rsidP="00B90028">
            <w:pPr>
              <w:ind w:right="-72"/>
              <w:rPr>
                <w:rFonts w:ascii="Arial" w:eastAsia="Times New Roman" w:hAnsi="Arial" w:cs="Arial"/>
              </w:rPr>
            </w:pPr>
          </w:p>
        </w:tc>
        <w:tc>
          <w:tcPr>
            <w:tcW w:w="3878" w:type="dxa"/>
            <w:hideMark/>
          </w:tcPr>
          <w:p w:rsidR="0024311E" w:rsidRPr="00D523FC" w:rsidRDefault="0024311E" w:rsidP="00B90028">
            <w:pPr>
              <w:ind w:righ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523FC">
              <w:rPr>
                <w:rFonts w:ascii="Arial" w:eastAsia="Times New Roman" w:hAnsi="Arial" w:cs="Arial"/>
              </w:rPr>
              <w:t>Ашиг/холимог орлого, цэвэр</w:t>
            </w:r>
          </w:p>
        </w:tc>
        <w:tc>
          <w:tcPr>
            <w:tcW w:w="988" w:type="dxa"/>
            <w:vAlign w:val="center"/>
            <w:hideMark/>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59.8</w:t>
            </w:r>
          </w:p>
        </w:tc>
        <w:tc>
          <w:tcPr>
            <w:tcW w:w="1078" w:type="dxa"/>
            <w:vAlign w:val="center"/>
            <w:hideMark/>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57.2</w:t>
            </w:r>
          </w:p>
        </w:tc>
        <w:tc>
          <w:tcPr>
            <w:tcW w:w="1078" w:type="dxa"/>
            <w:vAlign w:val="center"/>
            <w:hideMark/>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55.9</w:t>
            </w:r>
          </w:p>
        </w:tc>
        <w:tc>
          <w:tcPr>
            <w:tcW w:w="1078" w:type="dxa"/>
            <w:vAlign w:val="center"/>
          </w:tcPr>
          <w:p w:rsidR="0024311E" w:rsidRDefault="0024311E" w:rsidP="00B900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  55.4</w:t>
            </w:r>
          </w:p>
        </w:tc>
        <w:tc>
          <w:tcPr>
            <w:tcW w:w="808" w:type="dxa"/>
            <w:hideMark/>
          </w:tcPr>
          <w:p w:rsidR="0024311E" w:rsidRPr="00D523FC" w:rsidRDefault="0024311E" w:rsidP="00B90028">
            <w:pPr>
              <w:ind w:left="-72" w:right="-8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D523FC">
              <w:rPr>
                <w:rFonts w:ascii="Arial" w:eastAsia="Times New Roman" w:hAnsi="Arial" w:cs="Arial"/>
              </w:rPr>
              <w:t> </w:t>
            </w:r>
          </w:p>
        </w:tc>
      </w:tr>
    </w:tbl>
    <w:p w:rsidR="0024311E" w:rsidRDefault="0024311E" w:rsidP="0024311E">
      <w:pPr>
        <w:spacing w:before="60" w:after="60"/>
        <w:ind w:firstLine="720"/>
        <w:jc w:val="both"/>
        <w:rPr>
          <w:rFonts w:ascii="Arial" w:hAnsi="Arial" w:cs="Arial"/>
          <w:b/>
          <w:sz w:val="24"/>
          <w:szCs w:val="24"/>
          <w:lang w:val="mn-MN"/>
        </w:rPr>
      </w:pPr>
    </w:p>
    <w:p w:rsidR="0024311E" w:rsidRDefault="0024311E" w:rsidP="0024311E">
      <w:pPr>
        <w:spacing w:before="60" w:after="60"/>
        <w:jc w:val="both"/>
        <w:rPr>
          <w:rFonts w:ascii="Arial" w:hAnsi="Arial" w:cs="Arial"/>
          <w:sz w:val="24"/>
          <w:szCs w:val="24"/>
          <w:lang w:val="mn-MN"/>
        </w:rPr>
      </w:pPr>
      <w:r w:rsidRPr="0031704D">
        <w:rPr>
          <w:rFonts w:ascii="Arial" w:hAnsi="Arial" w:cs="Arial"/>
          <w:sz w:val="24"/>
          <w:szCs w:val="24"/>
        </w:rPr>
        <w:t xml:space="preserve">Ажиллагчдын цалин, түүнтэй адилтгах орлого </w:t>
      </w:r>
      <w:r w:rsidRPr="0031704D">
        <w:rPr>
          <w:rFonts w:ascii="Arial" w:hAnsi="Arial" w:cs="Arial"/>
          <w:sz w:val="24"/>
          <w:szCs w:val="24"/>
          <w:lang w:val="mn-MN"/>
        </w:rPr>
        <w:t xml:space="preserve">нь ДНБ-ий орлогын 2 дахь том бүрэлдэхүүн бөгөөд </w:t>
      </w:r>
      <w:r w:rsidRPr="0031704D">
        <w:rPr>
          <w:rFonts w:ascii="Arial" w:hAnsi="Arial" w:cs="Arial"/>
          <w:sz w:val="24"/>
          <w:szCs w:val="24"/>
        </w:rPr>
        <w:t>201</w:t>
      </w:r>
      <w:r>
        <w:rPr>
          <w:rFonts w:ascii="Arial" w:hAnsi="Arial" w:cs="Arial"/>
          <w:sz w:val="24"/>
          <w:szCs w:val="24"/>
        </w:rPr>
        <w:t>3</w:t>
      </w:r>
      <w:r w:rsidRPr="0031704D">
        <w:rPr>
          <w:rFonts w:ascii="Arial" w:hAnsi="Arial" w:cs="Arial"/>
          <w:sz w:val="24"/>
          <w:szCs w:val="24"/>
        </w:rPr>
        <w:t xml:space="preserve"> оны гүйцэтгэлээр ДНБ-ий </w:t>
      </w:r>
      <w:r>
        <w:rPr>
          <w:rFonts w:ascii="Arial" w:hAnsi="Arial" w:cs="Arial"/>
          <w:sz w:val="24"/>
          <w:szCs w:val="24"/>
          <w:lang w:val="mn-MN"/>
        </w:rPr>
        <w:t>27.8</w:t>
      </w:r>
      <w:r w:rsidRPr="0031704D">
        <w:rPr>
          <w:rFonts w:ascii="Arial" w:hAnsi="Arial" w:cs="Arial"/>
          <w:sz w:val="24"/>
          <w:szCs w:val="24"/>
        </w:rPr>
        <w:t xml:space="preserve"> хувийг эзэлж байна. </w:t>
      </w:r>
    </w:p>
    <w:p w:rsidR="0024311E" w:rsidRDefault="0024311E" w:rsidP="0024311E">
      <w:pPr>
        <w:spacing w:before="60" w:after="60"/>
        <w:ind w:firstLine="720"/>
        <w:jc w:val="both"/>
        <w:rPr>
          <w:rFonts w:ascii="Arial" w:hAnsi="Arial" w:cs="Arial"/>
          <w:b/>
          <w:sz w:val="24"/>
          <w:szCs w:val="24"/>
        </w:rPr>
      </w:pPr>
    </w:p>
    <w:p w:rsidR="0024311E" w:rsidRDefault="0024311E" w:rsidP="0024311E">
      <w:pPr>
        <w:spacing w:before="60" w:after="60"/>
        <w:jc w:val="both"/>
        <w:rPr>
          <w:rFonts w:ascii="Arial" w:hAnsi="Arial" w:cs="Arial"/>
          <w:sz w:val="24"/>
          <w:szCs w:val="24"/>
          <w:lang w:val="mn-MN"/>
        </w:rPr>
      </w:pPr>
      <w:r w:rsidRPr="00277A3F">
        <w:rPr>
          <w:rFonts w:ascii="Arial" w:hAnsi="Arial" w:cs="Arial"/>
          <w:sz w:val="24"/>
          <w:szCs w:val="24"/>
        </w:rPr>
        <w:t xml:space="preserve">Үйл ажиллагааны ашиг, холимог орлого </w:t>
      </w:r>
      <w:r w:rsidRPr="00277A3F">
        <w:rPr>
          <w:rFonts w:ascii="Arial" w:hAnsi="Arial" w:cs="Arial"/>
          <w:sz w:val="24"/>
          <w:szCs w:val="24"/>
          <w:lang w:val="mn-MN"/>
        </w:rPr>
        <w:t>ДНБ-ий орлогын томоохон бүрэлдэхүүн хэсэг б</w:t>
      </w:r>
      <w:r>
        <w:rPr>
          <w:rFonts w:ascii="Arial" w:hAnsi="Arial" w:cs="Arial"/>
          <w:sz w:val="24"/>
          <w:szCs w:val="24"/>
          <w:lang w:val="mn-MN"/>
        </w:rPr>
        <w:t>өгөөд</w:t>
      </w:r>
      <w:r w:rsidRPr="00277A3F">
        <w:rPr>
          <w:rFonts w:ascii="Arial" w:hAnsi="Arial" w:cs="Arial"/>
          <w:sz w:val="24"/>
          <w:szCs w:val="24"/>
          <w:lang w:val="mn-MN"/>
        </w:rPr>
        <w:t xml:space="preserve"> </w:t>
      </w:r>
      <w:r w:rsidRPr="00277A3F">
        <w:rPr>
          <w:rFonts w:ascii="Arial" w:hAnsi="Arial" w:cs="Arial"/>
          <w:sz w:val="24"/>
          <w:szCs w:val="24"/>
        </w:rPr>
        <w:t>201</w:t>
      </w:r>
      <w:r>
        <w:rPr>
          <w:rFonts w:ascii="Arial" w:hAnsi="Arial" w:cs="Arial"/>
          <w:sz w:val="24"/>
          <w:szCs w:val="24"/>
        </w:rPr>
        <w:t xml:space="preserve">3 </w:t>
      </w:r>
      <w:r w:rsidRPr="00277A3F">
        <w:rPr>
          <w:rFonts w:ascii="Arial" w:hAnsi="Arial" w:cs="Arial"/>
          <w:sz w:val="24"/>
          <w:szCs w:val="24"/>
          <w:lang w:val="mn-MN"/>
        </w:rPr>
        <w:t>он</w:t>
      </w:r>
      <w:r w:rsidRPr="00277A3F">
        <w:rPr>
          <w:rFonts w:ascii="Arial" w:hAnsi="Arial" w:cs="Arial"/>
          <w:sz w:val="24"/>
          <w:szCs w:val="24"/>
        </w:rPr>
        <w:t xml:space="preserve">ы гүйцэтгэлээр ДНБ-д </w:t>
      </w:r>
      <w:r>
        <w:rPr>
          <w:rFonts w:ascii="Arial" w:hAnsi="Arial" w:cs="Arial"/>
          <w:sz w:val="24"/>
          <w:szCs w:val="24"/>
        </w:rPr>
        <w:t>55</w:t>
      </w:r>
      <w:r>
        <w:rPr>
          <w:rFonts w:ascii="Arial" w:hAnsi="Arial" w:cs="Arial"/>
          <w:sz w:val="24"/>
          <w:szCs w:val="24"/>
          <w:lang w:val="mn-MN"/>
        </w:rPr>
        <w:t>.</w:t>
      </w:r>
      <w:r>
        <w:rPr>
          <w:rFonts w:ascii="Arial" w:hAnsi="Arial" w:cs="Arial"/>
          <w:sz w:val="24"/>
          <w:szCs w:val="24"/>
        </w:rPr>
        <w:t>4</w:t>
      </w:r>
      <w:r>
        <w:rPr>
          <w:rFonts w:ascii="Arial" w:hAnsi="Arial" w:cs="Arial"/>
          <w:sz w:val="24"/>
          <w:szCs w:val="24"/>
          <w:lang w:val="mn-MN"/>
        </w:rPr>
        <w:t xml:space="preserve"> </w:t>
      </w:r>
      <w:r w:rsidRPr="00277A3F">
        <w:rPr>
          <w:rFonts w:ascii="Arial" w:hAnsi="Arial" w:cs="Arial"/>
          <w:sz w:val="24"/>
          <w:szCs w:val="24"/>
        </w:rPr>
        <w:t xml:space="preserve">хувийг эзэлж байна. </w:t>
      </w:r>
    </w:p>
    <w:p w:rsidR="0024311E" w:rsidRPr="008C441D" w:rsidRDefault="0024311E" w:rsidP="0024311E">
      <w:pPr>
        <w:spacing w:before="240" w:after="240"/>
        <w:ind w:firstLine="720"/>
        <w:jc w:val="center"/>
        <w:rPr>
          <w:rFonts w:ascii="Arial" w:hAnsi="Arial" w:cs="Arial"/>
          <w:b/>
          <w:color w:val="0000CC"/>
          <w:sz w:val="22"/>
          <w:szCs w:val="22"/>
        </w:rPr>
      </w:pPr>
      <w:r w:rsidRPr="008C441D">
        <w:rPr>
          <w:rFonts w:ascii="Arial" w:hAnsi="Arial" w:cs="Arial"/>
          <w:b/>
          <w:color w:val="0000CC"/>
          <w:sz w:val="22"/>
          <w:szCs w:val="22"/>
        </w:rPr>
        <w:t>Зураг</w:t>
      </w:r>
      <w:r w:rsidRPr="008C441D">
        <w:rPr>
          <w:rFonts w:ascii="Arial" w:hAnsi="Arial" w:cs="Arial"/>
          <w:b/>
          <w:color w:val="0000CC"/>
          <w:sz w:val="22"/>
          <w:szCs w:val="22"/>
          <w:lang w:val="mn-MN"/>
        </w:rPr>
        <w:t xml:space="preserve"> </w:t>
      </w:r>
      <w:r w:rsidR="00665FA5">
        <w:rPr>
          <w:rFonts w:ascii="Arial" w:hAnsi="Arial" w:cs="Arial"/>
          <w:b/>
          <w:color w:val="0000CC"/>
          <w:sz w:val="22"/>
          <w:szCs w:val="22"/>
          <w:lang w:val="mn-MN"/>
        </w:rPr>
        <w:t>8</w:t>
      </w:r>
      <w:r w:rsidRPr="008C441D">
        <w:rPr>
          <w:rFonts w:ascii="Arial" w:hAnsi="Arial" w:cs="Arial"/>
          <w:b/>
          <w:color w:val="0000CC"/>
          <w:sz w:val="22"/>
          <w:szCs w:val="22"/>
        </w:rPr>
        <w:t xml:space="preserve">. </w:t>
      </w:r>
      <w:r w:rsidRPr="008C441D">
        <w:rPr>
          <w:rFonts w:ascii="Arial" w:hAnsi="Arial" w:cs="Arial"/>
          <w:b/>
          <w:color w:val="0000CC"/>
          <w:sz w:val="22"/>
          <w:szCs w:val="22"/>
          <w:lang w:val="mn-MN"/>
        </w:rPr>
        <w:t xml:space="preserve">Ажиллагчдын цалин, </w:t>
      </w:r>
      <w:r w:rsidRPr="008C441D">
        <w:rPr>
          <w:rFonts w:ascii="Arial" w:hAnsi="Arial" w:cs="Arial"/>
          <w:b/>
          <w:bCs/>
          <w:color w:val="0000CC"/>
          <w:sz w:val="22"/>
          <w:szCs w:val="22"/>
          <w:lang w:val="mn-MN"/>
        </w:rPr>
        <w:t>ашиг, холимог орлогын ДНБ-д эзлэх хувь</w:t>
      </w:r>
    </w:p>
    <w:p w:rsidR="0024311E" w:rsidRPr="0031704D" w:rsidRDefault="0024311E" w:rsidP="0024311E">
      <w:pPr>
        <w:jc w:val="center"/>
        <w:rPr>
          <w:rFonts w:ascii="Arial" w:hAnsi="Arial" w:cs="Arial"/>
          <w:b/>
          <w:sz w:val="24"/>
          <w:szCs w:val="24"/>
        </w:rPr>
      </w:pPr>
      <w:r w:rsidRPr="0009131A">
        <w:rPr>
          <w:rFonts w:ascii="Arial" w:hAnsi="Arial" w:cs="Arial"/>
          <w:noProof/>
          <w:sz w:val="24"/>
          <w:szCs w:val="24"/>
        </w:rPr>
        <w:drawing>
          <wp:inline distT="0" distB="0" distL="0" distR="0" wp14:anchorId="3F790028" wp14:editId="2007D29A">
            <wp:extent cx="4752975" cy="2076450"/>
            <wp:effectExtent l="0" t="0" r="0"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08BB" w:rsidRDefault="005308BB" w:rsidP="00BC6739">
      <w:pPr>
        <w:spacing w:before="60" w:after="120"/>
        <w:ind w:left="1225" w:hanging="1225"/>
        <w:jc w:val="center"/>
        <w:rPr>
          <w:rFonts w:ascii="Arial" w:hAnsi="Arial" w:cs="Arial"/>
          <w:b/>
          <w:sz w:val="24"/>
          <w:szCs w:val="24"/>
          <w:lang w:val="mn-MN"/>
        </w:rPr>
      </w:pPr>
    </w:p>
    <w:p w:rsidR="00A66654" w:rsidRDefault="00A66654" w:rsidP="00BC6739">
      <w:pPr>
        <w:spacing w:before="60" w:after="120"/>
        <w:ind w:left="1225" w:hanging="1225"/>
        <w:jc w:val="center"/>
        <w:rPr>
          <w:rFonts w:ascii="Arial" w:hAnsi="Arial" w:cs="Arial"/>
          <w:b/>
          <w:sz w:val="24"/>
          <w:szCs w:val="24"/>
          <w:lang w:val="mn-MN"/>
        </w:rPr>
      </w:pPr>
    </w:p>
    <w:p w:rsidR="00BC6739" w:rsidRDefault="003F43E9" w:rsidP="00BC6739">
      <w:pPr>
        <w:spacing w:before="60" w:after="120"/>
        <w:ind w:left="1225" w:hanging="1225"/>
        <w:jc w:val="center"/>
        <w:rPr>
          <w:rFonts w:ascii="Arial" w:hAnsi="Arial" w:cs="Arial"/>
          <w:b/>
          <w:sz w:val="24"/>
          <w:szCs w:val="24"/>
          <w:lang w:val="mn-MN"/>
        </w:rPr>
      </w:pPr>
      <w:r>
        <w:rPr>
          <w:rFonts w:ascii="Arial" w:hAnsi="Arial" w:cs="Arial"/>
          <w:b/>
          <w:sz w:val="24"/>
          <w:szCs w:val="24"/>
          <w:lang w:val="mn-MN"/>
        </w:rPr>
        <w:t>ДӨРӨВ</w:t>
      </w:r>
      <w:r w:rsidR="003338E9">
        <w:rPr>
          <w:rFonts w:ascii="Arial" w:hAnsi="Arial" w:cs="Arial"/>
          <w:b/>
          <w:sz w:val="24"/>
          <w:szCs w:val="24"/>
          <w:lang w:val="mn-MN"/>
        </w:rPr>
        <w:t>. ҮНДЭСНИЙ НИЙТ ОРЛОГО, ҮНДЭСНИЙ ЭЗЭМШЛИЙН ОРЛОГО</w:t>
      </w:r>
    </w:p>
    <w:p w:rsidR="008D42BC" w:rsidRDefault="008D42BC" w:rsidP="0033158F">
      <w:pPr>
        <w:autoSpaceDE w:val="0"/>
        <w:autoSpaceDN w:val="0"/>
        <w:adjustRightInd w:val="0"/>
        <w:spacing w:before="120" w:after="120"/>
        <w:ind w:firstLine="720"/>
        <w:jc w:val="both"/>
        <w:rPr>
          <w:rFonts w:ascii="Arial" w:hAnsi="Arial" w:cs="Arial"/>
          <w:sz w:val="24"/>
          <w:szCs w:val="24"/>
          <w:lang w:val="mn-MN"/>
        </w:rPr>
      </w:pPr>
    </w:p>
    <w:p w:rsidR="00092076" w:rsidRPr="00A85AFE" w:rsidRDefault="00092076" w:rsidP="0033158F">
      <w:pPr>
        <w:autoSpaceDE w:val="0"/>
        <w:autoSpaceDN w:val="0"/>
        <w:adjustRightInd w:val="0"/>
        <w:spacing w:before="120" w:after="120"/>
        <w:ind w:firstLine="720"/>
        <w:jc w:val="both"/>
        <w:rPr>
          <w:rFonts w:ascii="Arial" w:hAnsi="Arial" w:cs="Arial"/>
          <w:sz w:val="24"/>
          <w:szCs w:val="24"/>
          <w:lang w:val="mn-MN"/>
        </w:rPr>
      </w:pPr>
      <w:r w:rsidRPr="00A85AFE">
        <w:rPr>
          <w:rFonts w:ascii="Arial" w:hAnsi="Arial" w:cs="Arial"/>
          <w:sz w:val="24"/>
          <w:szCs w:val="24"/>
          <w:lang w:val="mn-MN"/>
        </w:rPr>
        <w:t xml:space="preserve">Үндэсний нийт орлого </w:t>
      </w:r>
      <w:r w:rsidRPr="00A85AFE">
        <w:rPr>
          <w:rFonts w:ascii="Arial" w:hAnsi="Arial" w:cs="Arial"/>
          <w:sz w:val="24"/>
          <w:szCs w:val="24"/>
        </w:rPr>
        <w:t>(</w:t>
      </w:r>
      <w:r w:rsidRPr="00A85AFE">
        <w:rPr>
          <w:rFonts w:ascii="Arial" w:hAnsi="Arial" w:cs="Arial"/>
          <w:sz w:val="24"/>
          <w:szCs w:val="24"/>
          <w:lang w:val="mn-MN"/>
        </w:rPr>
        <w:t>ҮНО</w:t>
      </w:r>
      <w:r w:rsidRPr="00A85AFE">
        <w:rPr>
          <w:rFonts w:ascii="Arial" w:hAnsi="Arial" w:cs="Arial"/>
          <w:sz w:val="24"/>
          <w:szCs w:val="24"/>
        </w:rPr>
        <w:t>)</w:t>
      </w:r>
      <w:r w:rsidRPr="00A85AFE">
        <w:rPr>
          <w:rFonts w:ascii="Arial" w:hAnsi="Arial" w:cs="Arial"/>
          <w:sz w:val="24"/>
          <w:szCs w:val="24"/>
          <w:lang w:val="mn-MN"/>
        </w:rPr>
        <w:t xml:space="preserve"> гэдэг нь тухайн улсын </w:t>
      </w:r>
      <w:r w:rsidRPr="00A85AFE">
        <w:rPr>
          <w:rFonts w:ascii="Arial" w:hAnsi="Arial" w:cs="Arial"/>
          <w:i/>
          <w:sz w:val="24"/>
          <w:szCs w:val="24"/>
          <w:u w:val="single"/>
          <w:lang w:val="mn-MN"/>
        </w:rPr>
        <w:t>эдийн засгийн харьяатуудын</w:t>
      </w:r>
      <w:r w:rsidRPr="00A85AFE">
        <w:rPr>
          <w:rFonts w:ascii="Arial" w:hAnsi="Arial" w:cs="Arial"/>
          <w:sz w:val="24"/>
          <w:szCs w:val="24"/>
          <w:lang w:val="mn-MN"/>
        </w:rPr>
        <w:t xml:space="preserve"> шинээр бий болгосон нэмэгдсэн өртөг юм. ҮНО-ыг тооцохдоо эдийн засгийн харьяатын зарчимд тулгуурлах буюу ДНБ-ий гүйцэтгэл дээр харьяат болон харьяат бусын хооронд хийгдсэн дараах 2 төрлийн ажил гүйлгээний цэвэр орлогын хэмжээг нэмнэ. Үүнд, а. харьяат бус ажиллагчдад төлсөн цалин хөлс, түүнтэй адилтгах орлого, б.</w:t>
      </w:r>
      <w:r>
        <w:rPr>
          <w:rFonts w:ascii="Arial" w:hAnsi="Arial" w:cs="Arial"/>
          <w:sz w:val="24"/>
          <w:szCs w:val="24"/>
          <w:lang w:val="mn-MN"/>
        </w:rPr>
        <w:t xml:space="preserve"> </w:t>
      </w:r>
      <w:r w:rsidRPr="00A85AFE">
        <w:rPr>
          <w:rFonts w:ascii="Arial" w:hAnsi="Arial" w:cs="Arial"/>
          <w:sz w:val="24"/>
          <w:szCs w:val="24"/>
          <w:lang w:val="mn-MN"/>
        </w:rPr>
        <w:t>хөрөнгө оруулалтын орлого буюу харьяат, харьяат бусын хооронд харилцан шилжүүлсэн ногдол ашиг, хүүгийн орлого</w:t>
      </w:r>
      <w:r>
        <w:rPr>
          <w:rFonts w:ascii="Arial" w:hAnsi="Arial" w:cs="Arial"/>
          <w:sz w:val="24"/>
          <w:szCs w:val="24"/>
          <w:lang w:val="mn-MN"/>
        </w:rPr>
        <w:t xml:space="preserve"> орно</w:t>
      </w:r>
      <w:r w:rsidRPr="00A85AFE">
        <w:rPr>
          <w:rFonts w:ascii="Arial" w:hAnsi="Arial" w:cs="Arial"/>
          <w:sz w:val="24"/>
          <w:szCs w:val="24"/>
          <w:lang w:val="mn-MN"/>
        </w:rPr>
        <w:t>.</w:t>
      </w:r>
    </w:p>
    <w:p w:rsidR="00092076" w:rsidRDefault="00092076" w:rsidP="00092076">
      <w:pPr>
        <w:autoSpaceDE w:val="0"/>
        <w:autoSpaceDN w:val="0"/>
        <w:adjustRightInd w:val="0"/>
        <w:spacing w:before="120" w:after="120"/>
        <w:jc w:val="both"/>
        <w:rPr>
          <w:rFonts w:ascii="Arial" w:hAnsi="Arial" w:cs="Arial"/>
          <w:sz w:val="24"/>
          <w:szCs w:val="24"/>
          <w:lang w:val="mn-MN"/>
        </w:rPr>
      </w:pPr>
      <w:r w:rsidRPr="00A85AFE">
        <w:rPr>
          <w:rFonts w:ascii="Arial" w:hAnsi="Arial" w:cs="Arial"/>
          <w:sz w:val="24"/>
          <w:szCs w:val="24"/>
          <w:lang w:val="mn-MN"/>
        </w:rPr>
        <w:t xml:space="preserve">Үндэсний нийт эзэмшлийн орлого </w:t>
      </w:r>
      <w:r w:rsidRPr="00A85AFE">
        <w:rPr>
          <w:rFonts w:ascii="Arial" w:hAnsi="Arial" w:cs="Arial"/>
          <w:sz w:val="24"/>
          <w:szCs w:val="24"/>
        </w:rPr>
        <w:t>(</w:t>
      </w:r>
      <w:r w:rsidRPr="00A85AFE">
        <w:rPr>
          <w:rFonts w:ascii="Arial" w:hAnsi="Arial" w:cs="Arial"/>
          <w:sz w:val="24"/>
          <w:szCs w:val="24"/>
          <w:lang w:val="mn-MN"/>
        </w:rPr>
        <w:t>ҮНЭО</w:t>
      </w:r>
      <w:r w:rsidRPr="00A85AFE">
        <w:rPr>
          <w:rFonts w:ascii="Arial" w:hAnsi="Arial" w:cs="Arial"/>
          <w:sz w:val="24"/>
          <w:szCs w:val="24"/>
        </w:rPr>
        <w:t>)</w:t>
      </w:r>
      <w:r w:rsidRPr="00A85AFE">
        <w:rPr>
          <w:rFonts w:ascii="Arial" w:hAnsi="Arial" w:cs="Arial"/>
          <w:sz w:val="24"/>
          <w:szCs w:val="24"/>
          <w:lang w:val="mn-MN"/>
        </w:rPr>
        <w:t xml:space="preserve"> нь харьяатын </w:t>
      </w:r>
      <w:r w:rsidRPr="00A85AFE">
        <w:rPr>
          <w:rFonts w:ascii="Arial" w:hAnsi="Arial" w:cs="Arial"/>
          <w:i/>
          <w:sz w:val="24"/>
          <w:szCs w:val="24"/>
          <w:u w:val="single"/>
          <w:lang w:val="mn-MN"/>
        </w:rPr>
        <w:t>зарцуулах, хадгалах боломжтой орлого</w:t>
      </w:r>
      <w:r w:rsidRPr="00A85AFE">
        <w:rPr>
          <w:rFonts w:ascii="Arial" w:hAnsi="Arial" w:cs="Arial"/>
          <w:sz w:val="24"/>
          <w:szCs w:val="24"/>
          <w:lang w:val="mn-MN"/>
        </w:rPr>
        <w:t xml:space="preserve"> юм. ҮНЭО-ыг тооцохдоо ҮНО-ын гүйцэтгэл дээр харьяат болон харьяат бусын хооронд хийгдсэн цэвэр шилжүүлгийг нэмж тооцно.</w:t>
      </w:r>
    </w:p>
    <w:p w:rsidR="00BC6739" w:rsidRDefault="00BC6739" w:rsidP="00BC6739">
      <w:pPr>
        <w:autoSpaceDE w:val="0"/>
        <w:autoSpaceDN w:val="0"/>
        <w:adjustRightInd w:val="0"/>
        <w:spacing w:before="60" w:after="60"/>
        <w:ind w:firstLine="720"/>
        <w:jc w:val="both"/>
        <w:rPr>
          <w:rFonts w:ascii="Arial" w:hAnsi="Arial" w:cs="Arial"/>
          <w:sz w:val="24"/>
          <w:szCs w:val="24"/>
          <w:lang w:val="mn-MN"/>
        </w:rPr>
      </w:pPr>
      <w:r w:rsidRPr="0031704D">
        <w:rPr>
          <w:rFonts w:ascii="Arial" w:hAnsi="Arial" w:cs="Arial"/>
          <w:sz w:val="24"/>
          <w:szCs w:val="24"/>
        </w:rPr>
        <w:t>ҮНО 20</w:t>
      </w:r>
      <w:r w:rsidRPr="0031704D">
        <w:rPr>
          <w:rFonts w:ascii="Arial" w:hAnsi="Arial" w:cs="Arial"/>
          <w:sz w:val="24"/>
          <w:szCs w:val="24"/>
          <w:lang w:val="mn-MN"/>
        </w:rPr>
        <w:t>1</w:t>
      </w:r>
      <w:r w:rsidR="00421141">
        <w:rPr>
          <w:rFonts w:ascii="Arial" w:hAnsi="Arial" w:cs="Arial"/>
          <w:sz w:val="24"/>
          <w:szCs w:val="24"/>
          <w:lang w:val="mn-MN"/>
        </w:rPr>
        <w:t>3</w:t>
      </w:r>
      <w:r w:rsidRPr="0031704D">
        <w:rPr>
          <w:rFonts w:ascii="Arial" w:hAnsi="Arial" w:cs="Arial"/>
          <w:sz w:val="24"/>
          <w:szCs w:val="24"/>
        </w:rPr>
        <w:t xml:space="preserve"> он</w:t>
      </w:r>
      <w:r w:rsidR="008C6FF0" w:rsidRPr="0031704D">
        <w:rPr>
          <w:rFonts w:ascii="Arial" w:hAnsi="Arial" w:cs="Arial"/>
          <w:sz w:val="24"/>
          <w:szCs w:val="24"/>
          <w:lang w:val="mn-MN"/>
        </w:rPr>
        <w:t>ы гүйцэтгэлээр о</w:t>
      </w:r>
      <w:r w:rsidRPr="0031704D">
        <w:rPr>
          <w:rFonts w:ascii="Arial" w:hAnsi="Arial" w:cs="Arial"/>
          <w:sz w:val="24"/>
          <w:szCs w:val="24"/>
        </w:rPr>
        <w:t>ны үнээр</w:t>
      </w:r>
      <w:r w:rsidR="003A16C5">
        <w:rPr>
          <w:rFonts w:ascii="Arial" w:hAnsi="Arial" w:cs="Arial"/>
          <w:sz w:val="24"/>
          <w:szCs w:val="24"/>
        </w:rPr>
        <w:t xml:space="preserve"> 18035.1</w:t>
      </w:r>
      <w:r w:rsidRPr="0031704D">
        <w:rPr>
          <w:rFonts w:ascii="Arial" w:hAnsi="Arial" w:cs="Arial"/>
          <w:sz w:val="24"/>
          <w:szCs w:val="24"/>
        </w:rPr>
        <w:t xml:space="preserve"> тэрбум төгрөг</w:t>
      </w:r>
      <w:r w:rsidRPr="0031704D">
        <w:rPr>
          <w:rFonts w:ascii="Arial" w:hAnsi="Arial" w:cs="Arial"/>
          <w:sz w:val="24"/>
          <w:szCs w:val="24"/>
          <w:lang w:val="mn-MN"/>
        </w:rPr>
        <w:t>т</w:t>
      </w:r>
      <w:r w:rsidRPr="0031704D">
        <w:rPr>
          <w:rFonts w:ascii="Arial" w:hAnsi="Arial" w:cs="Arial"/>
          <w:sz w:val="24"/>
          <w:szCs w:val="24"/>
        </w:rPr>
        <w:t xml:space="preserve"> хүрч, 20</w:t>
      </w:r>
      <w:r w:rsidR="008C6FF0" w:rsidRPr="0031704D">
        <w:rPr>
          <w:rFonts w:ascii="Arial" w:hAnsi="Arial" w:cs="Arial"/>
          <w:sz w:val="24"/>
          <w:szCs w:val="24"/>
          <w:lang w:val="mn-MN"/>
        </w:rPr>
        <w:t>1</w:t>
      </w:r>
      <w:r w:rsidR="00421141">
        <w:rPr>
          <w:rFonts w:ascii="Arial" w:hAnsi="Arial" w:cs="Arial"/>
          <w:sz w:val="24"/>
          <w:szCs w:val="24"/>
          <w:lang w:val="mn-MN"/>
        </w:rPr>
        <w:t>2</w:t>
      </w:r>
      <w:r w:rsidRPr="0031704D">
        <w:rPr>
          <w:rFonts w:ascii="Arial" w:hAnsi="Arial" w:cs="Arial"/>
          <w:sz w:val="24"/>
          <w:szCs w:val="24"/>
        </w:rPr>
        <w:t xml:space="preserve"> оныхоос </w:t>
      </w:r>
      <w:r w:rsidR="003A16C5">
        <w:rPr>
          <w:rFonts w:ascii="Arial" w:hAnsi="Arial" w:cs="Arial"/>
          <w:sz w:val="24"/>
          <w:szCs w:val="24"/>
        </w:rPr>
        <w:t>17</w:t>
      </w:r>
      <w:r w:rsidR="008146A7">
        <w:rPr>
          <w:rFonts w:ascii="Arial" w:hAnsi="Arial" w:cs="Arial"/>
          <w:sz w:val="24"/>
          <w:szCs w:val="24"/>
        </w:rPr>
        <w:t>.1</w:t>
      </w:r>
      <w:r w:rsidR="009D1BBC">
        <w:rPr>
          <w:rFonts w:ascii="Arial" w:hAnsi="Arial" w:cs="Arial"/>
          <w:sz w:val="24"/>
          <w:szCs w:val="24"/>
          <w:lang w:val="mn-MN"/>
        </w:rPr>
        <w:t xml:space="preserve"> </w:t>
      </w:r>
      <w:r w:rsidRPr="0031704D">
        <w:rPr>
          <w:rFonts w:ascii="Arial" w:hAnsi="Arial" w:cs="Arial"/>
          <w:sz w:val="24"/>
          <w:szCs w:val="24"/>
        </w:rPr>
        <w:t xml:space="preserve">хувиар </w:t>
      </w:r>
      <w:r w:rsidRPr="0031704D">
        <w:rPr>
          <w:rFonts w:ascii="Arial" w:hAnsi="Arial" w:cs="Arial"/>
          <w:sz w:val="24"/>
          <w:szCs w:val="24"/>
          <w:lang w:val="mn-MN"/>
        </w:rPr>
        <w:t>өслөө</w:t>
      </w:r>
      <w:r w:rsidRPr="0031704D">
        <w:rPr>
          <w:rFonts w:ascii="Arial" w:hAnsi="Arial" w:cs="Arial"/>
          <w:sz w:val="24"/>
          <w:szCs w:val="24"/>
        </w:rPr>
        <w:t>.</w:t>
      </w:r>
      <w:r w:rsidRPr="0031704D">
        <w:rPr>
          <w:rFonts w:ascii="Arial" w:hAnsi="Arial" w:cs="Arial"/>
          <w:sz w:val="24"/>
          <w:szCs w:val="24"/>
          <w:lang w:val="mn-MN"/>
        </w:rPr>
        <w:t xml:space="preserve"> ҮНО ДНБ-ий гүйцэтгэлээс </w:t>
      </w:r>
      <w:r w:rsidR="003A16C5">
        <w:rPr>
          <w:rFonts w:ascii="Arial" w:hAnsi="Arial" w:cs="Arial"/>
          <w:sz w:val="24"/>
          <w:szCs w:val="24"/>
        </w:rPr>
        <w:t>1082.9</w:t>
      </w:r>
      <w:r w:rsidRPr="0031704D">
        <w:rPr>
          <w:rFonts w:ascii="Arial" w:hAnsi="Arial" w:cs="Arial"/>
          <w:sz w:val="24"/>
          <w:szCs w:val="24"/>
          <w:lang w:val="mn-MN"/>
        </w:rPr>
        <w:t xml:space="preserve"> тэрбум төгрөгөөр бага </w:t>
      </w:r>
      <w:r w:rsidR="001E5BAC">
        <w:rPr>
          <w:rFonts w:ascii="Arial" w:hAnsi="Arial" w:cs="Arial"/>
          <w:sz w:val="24"/>
          <w:szCs w:val="24"/>
          <w:lang w:val="mn-MN"/>
        </w:rPr>
        <w:t xml:space="preserve">дүнтэй </w:t>
      </w:r>
      <w:r w:rsidRPr="0031704D">
        <w:rPr>
          <w:rFonts w:ascii="Arial" w:hAnsi="Arial" w:cs="Arial"/>
          <w:sz w:val="24"/>
          <w:szCs w:val="24"/>
          <w:lang w:val="mn-MN"/>
        </w:rPr>
        <w:t>байна</w:t>
      </w:r>
      <w:r w:rsidRPr="003C34D5">
        <w:rPr>
          <w:rFonts w:ascii="Arial" w:hAnsi="Arial" w:cs="Arial"/>
          <w:sz w:val="24"/>
          <w:szCs w:val="24"/>
          <w:lang w:val="mn-MN"/>
        </w:rPr>
        <w:t xml:space="preserve">. </w:t>
      </w:r>
    </w:p>
    <w:p w:rsidR="00BC6739" w:rsidRPr="0033158F" w:rsidRDefault="00BC6739" w:rsidP="00F5792C">
      <w:pPr>
        <w:pStyle w:val="BodyText"/>
        <w:spacing w:before="120" w:after="120"/>
        <w:jc w:val="center"/>
        <w:rPr>
          <w:rFonts w:ascii="Arial" w:hAnsi="Arial" w:cs="Arial"/>
          <w:b/>
          <w:sz w:val="22"/>
          <w:szCs w:val="22"/>
          <w:lang w:val="mn-MN"/>
        </w:rPr>
      </w:pPr>
      <w:r w:rsidRPr="0033158F">
        <w:rPr>
          <w:rFonts w:ascii="Arial" w:hAnsi="Arial" w:cs="Arial"/>
          <w:b/>
          <w:sz w:val="22"/>
          <w:szCs w:val="22"/>
        </w:rPr>
        <w:t xml:space="preserve">Хүснэгт </w:t>
      </w:r>
      <w:r w:rsidR="00665FA5">
        <w:rPr>
          <w:rFonts w:ascii="Arial" w:hAnsi="Arial" w:cs="Arial"/>
          <w:b/>
          <w:sz w:val="22"/>
          <w:szCs w:val="22"/>
          <w:lang w:val="mn-MN"/>
        </w:rPr>
        <w:t>1</w:t>
      </w:r>
      <w:r w:rsidR="005308BB">
        <w:rPr>
          <w:rFonts w:ascii="Arial" w:hAnsi="Arial" w:cs="Arial"/>
          <w:b/>
          <w:sz w:val="22"/>
          <w:szCs w:val="22"/>
          <w:lang w:val="mn-MN"/>
        </w:rPr>
        <w:t>5</w:t>
      </w:r>
      <w:r w:rsidR="006406A2" w:rsidRPr="0033158F">
        <w:rPr>
          <w:rFonts w:ascii="Arial" w:hAnsi="Arial" w:cs="Arial"/>
          <w:b/>
          <w:sz w:val="22"/>
          <w:szCs w:val="22"/>
          <w:lang w:val="mn-MN"/>
        </w:rPr>
        <w:t>.</w:t>
      </w:r>
      <w:r w:rsidR="00B3227B" w:rsidRPr="0033158F">
        <w:rPr>
          <w:rFonts w:ascii="Arial" w:hAnsi="Arial" w:cs="Arial"/>
          <w:b/>
          <w:sz w:val="22"/>
          <w:szCs w:val="22"/>
          <w:lang w:val="mn-MN"/>
        </w:rPr>
        <w:t xml:space="preserve"> </w:t>
      </w:r>
      <w:r w:rsidRPr="0033158F">
        <w:rPr>
          <w:rFonts w:ascii="Arial" w:hAnsi="Arial" w:cs="Arial"/>
          <w:b/>
          <w:sz w:val="22"/>
          <w:szCs w:val="22"/>
        </w:rPr>
        <w:t>ДНБ, ҮНО,</w:t>
      </w:r>
      <w:r w:rsidR="00092076" w:rsidRPr="0033158F">
        <w:rPr>
          <w:rFonts w:ascii="Arial" w:hAnsi="Arial" w:cs="Arial"/>
          <w:b/>
          <w:sz w:val="22"/>
          <w:szCs w:val="22"/>
          <w:lang w:val="mn-MN"/>
        </w:rPr>
        <w:t xml:space="preserve"> ҮНЭО</w:t>
      </w:r>
      <w:r w:rsidRPr="0033158F">
        <w:rPr>
          <w:rFonts w:ascii="Arial" w:hAnsi="Arial" w:cs="Arial"/>
          <w:b/>
          <w:sz w:val="22"/>
          <w:szCs w:val="22"/>
        </w:rPr>
        <w:t xml:space="preserve"> оны үнээр</w:t>
      </w:r>
      <w:r w:rsidR="0012751E" w:rsidRPr="0033158F">
        <w:rPr>
          <w:rFonts w:ascii="Arial" w:hAnsi="Arial" w:cs="Arial"/>
          <w:b/>
          <w:sz w:val="22"/>
          <w:szCs w:val="22"/>
          <w:lang w:val="mn-MN"/>
        </w:rPr>
        <w:t>, тэрбум төг</w:t>
      </w:r>
    </w:p>
    <w:tbl>
      <w:tblPr>
        <w:tblW w:w="9394" w:type="dxa"/>
        <w:tblInd w:w="93" w:type="dxa"/>
        <w:tblLook w:val="04A0" w:firstRow="1" w:lastRow="0" w:firstColumn="1" w:lastColumn="0" w:noHBand="0" w:noVBand="1"/>
      </w:tblPr>
      <w:tblGrid>
        <w:gridCol w:w="4314"/>
        <w:gridCol w:w="1053"/>
        <w:gridCol w:w="1053"/>
        <w:gridCol w:w="1053"/>
        <w:gridCol w:w="1039"/>
        <w:gridCol w:w="882"/>
      </w:tblGrid>
      <w:tr w:rsidR="00911E9D" w:rsidRPr="00911E9D" w:rsidTr="004D7A32">
        <w:trPr>
          <w:trHeight w:val="284"/>
        </w:trPr>
        <w:tc>
          <w:tcPr>
            <w:tcW w:w="4314" w:type="dxa"/>
            <w:vMerge w:val="restart"/>
            <w:tcBorders>
              <w:top w:val="single" w:sz="8" w:space="0" w:color="auto"/>
              <w:left w:val="nil"/>
              <w:bottom w:val="single" w:sz="8" w:space="0" w:color="000000"/>
              <w:right w:val="single" w:sz="4" w:space="0" w:color="auto"/>
            </w:tcBorders>
            <w:shd w:val="clear" w:color="000000" w:fill="8DB4E2"/>
            <w:vAlign w:val="center"/>
            <w:hideMark/>
          </w:tcPr>
          <w:p w:rsidR="00911E9D" w:rsidRPr="00911E9D" w:rsidRDefault="00911E9D" w:rsidP="00911E9D">
            <w:pPr>
              <w:jc w:val="center"/>
              <w:rPr>
                <w:rFonts w:ascii="Arial" w:eastAsia="Times New Roman" w:hAnsi="Arial" w:cs="Arial"/>
                <w:color w:val="000000"/>
                <w:u w:val="single"/>
                <w:lang w:val="mn-MN"/>
              </w:rPr>
            </w:pPr>
          </w:p>
        </w:tc>
        <w:tc>
          <w:tcPr>
            <w:tcW w:w="1053"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rsidR="00911E9D" w:rsidRPr="0033158F" w:rsidRDefault="00911E9D" w:rsidP="00911E9D">
            <w:pPr>
              <w:jc w:val="center"/>
              <w:rPr>
                <w:rFonts w:ascii="Arial" w:eastAsia="Times New Roman" w:hAnsi="Arial" w:cs="Arial"/>
                <w:b/>
                <w:color w:val="000000"/>
              </w:rPr>
            </w:pPr>
            <w:r w:rsidRPr="0033158F">
              <w:rPr>
                <w:rFonts w:ascii="Arial" w:eastAsia="Times New Roman" w:hAnsi="Arial" w:cs="Arial"/>
                <w:b/>
                <w:color w:val="000000"/>
              </w:rPr>
              <w:t>2010</w:t>
            </w:r>
          </w:p>
        </w:tc>
        <w:tc>
          <w:tcPr>
            <w:tcW w:w="1053"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rsidR="00911E9D" w:rsidRPr="0033158F" w:rsidRDefault="00911E9D" w:rsidP="00911E9D">
            <w:pPr>
              <w:jc w:val="center"/>
              <w:rPr>
                <w:rFonts w:ascii="Arial" w:eastAsia="Times New Roman" w:hAnsi="Arial" w:cs="Arial"/>
                <w:b/>
                <w:color w:val="000000"/>
              </w:rPr>
            </w:pPr>
            <w:r w:rsidRPr="0033158F">
              <w:rPr>
                <w:rFonts w:ascii="Arial" w:eastAsia="Times New Roman" w:hAnsi="Arial" w:cs="Arial"/>
                <w:b/>
                <w:color w:val="000000"/>
              </w:rPr>
              <w:t>2011</w:t>
            </w:r>
          </w:p>
        </w:tc>
        <w:tc>
          <w:tcPr>
            <w:tcW w:w="1053"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rsidR="00911E9D" w:rsidRPr="0033158F" w:rsidRDefault="00911E9D" w:rsidP="00911E9D">
            <w:pPr>
              <w:jc w:val="center"/>
              <w:rPr>
                <w:rFonts w:ascii="Arial" w:eastAsia="Times New Roman" w:hAnsi="Arial" w:cs="Arial"/>
                <w:b/>
                <w:color w:val="000000"/>
              </w:rPr>
            </w:pPr>
            <w:r w:rsidRPr="0033158F">
              <w:rPr>
                <w:rFonts w:ascii="Arial" w:eastAsia="Times New Roman" w:hAnsi="Arial" w:cs="Arial"/>
                <w:b/>
                <w:color w:val="000000"/>
              </w:rPr>
              <w:t>2012</w:t>
            </w:r>
          </w:p>
        </w:tc>
        <w:tc>
          <w:tcPr>
            <w:tcW w:w="1039"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rsidR="00911E9D" w:rsidRPr="0033158F" w:rsidRDefault="00911E9D" w:rsidP="00911E9D">
            <w:pPr>
              <w:jc w:val="center"/>
              <w:rPr>
                <w:rFonts w:ascii="Arial" w:eastAsia="Times New Roman" w:hAnsi="Arial" w:cs="Arial"/>
                <w:b/>
                <w:color w:val="000000"/>
              </w:rPr>
            </w:pPr>
            <w:r w:rsidRPr="0033158F">
              <w:rPr>
                <w:rFonts w:ascii="Arial" w:eastAsia="Times New Roman" w:hAnsi="Arial" w:cs="Arial"/>
                <w:b/>
                <w:color w:val="000000"/>
              </w:rPr>
              <w:t>2013</w:t>
            </w:r>
          </w:p>
        </w:tc>
        <w:tc>
          <w:tcPr>
            <w:tcW w:w="882" w:type="dxa"/>
            <w:tcBorders>
              <w:top w:val="single" w:sz="8" w:space="0" w:color="auto"/>
              <w:left w:val="nil"/>
              <w:bottom w:val="nil"/>
              <w:right w:val="nil"/>
            </w:tcBorders>
            <w:shd w:val="clear" w:color="000000" w:fill="8DB4E2"/>
            <w:vAlign w:val="center"/>
            <w:hideMark/>
          </w:tcPr>
          <w:p w:rsidR="00911E9D" w:rsidRPr="0033158F" w:rsidRDefault="00911E9D" w:rsidP="00911E9D">
            <w:pPr>
              <w:jc w:val="center"/>
              <w:rPr>
                <w:rFonts w:ascii="Arial" w:eastAsia="Times New Roman" w:hAnsi="Arial" w:cs="Arial"/>
                <w:b/>
                <w:color w:val="000000"/>
                <w:u w:val="single"/>
              </w:rPr>
            </w:pPr>
            <w:r w:rsidRPr="0033158F">
              <w:rPr>
                <w:b/>
                <w:noProof/>
              </w:rPr>
              <mc:AlternateContent>
                <mc:Choice Requires="wps">
                  <w:drawing>
                    <wp:anchor distT="0" distB="0" distL="114300" distR="114300" simplePos="0" relativeHeight="251786240" behindDoc="0" locked="0" layoutInCell="1" allowOverlap="1" wp14:anchorId="79C38845" wp14:editId="5D4FC39D">
                      <wp:simplePos x="0" y="0"/>
                      <wp:positionH relativeFrom="column">
                        <wp:posOffset>268605</wp:posOffset>
                      </wp:positionH>
                      <wp:positionV relativeFrom="paragraph">
                        <wp:posOffset>9525</wp:posOffset>
                      </wp:positionV>
                      <wp:extent cx="304800" cy="257175"/>
                      <wp:effectExtent l="0" t="0" r="0" b="9525"/>
                      <wp:wrapNone/>
                      <wp:docPr id="23" name="TextBox 1"/>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a:noFill/>
                              </a:ln>
                              <a:effectLst/>
                            </wps:spPr>
                            <wps:txbx>
                              <w:txbxContent>
                                <w:p w:rsidR="00A007EC" w:rsidRDefault="00A007EC" w:rsidP="00911E9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9C38845" id="_x0000_s1048" type="#_x0000_t202" style="position:absolute;left:0;text-align:left;margin-left:21.15pt;margin-top:.75pt;width:24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" filled="f" stroked="f">
                      <v:textbox>
                        <w:txbxContent>
                          <w:p w:rsidR="00A007EC" w:rsidRDefault="00A007EC" w:rsidP="00911E9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mc:Fallback>
              </mc:AlternateContent>
            </w:r>
            <w:r w:rsidRPr="0033158F">
              <w:rPr>
                <w:rFonts w:ascii="Arial" w:eastAsia="Times New Roman" w:hAnsi="Arial" w:cs="Arial"/>
                <w:b/>
                <w:color w:val="000000"/>
                <w:u w:val="single"/>
              </w:rPr>
              <w:t>2013</w:t>
            </w:r>
          </w:p>
        </w:tc>
      </w:tr>
      <w:tr w:rsidR="001D469C" w:rsidRPr="00911E9D" w:rsidTr="004D7A32">
        <w:trPr>
          <w:trHeight w:val="103"/>
        </w:trPr>
        <w:tc>
          <w:tcPr>
            <w:tcW w:w="4314" w:type="dxa"/>
            <w:vMerge/>
            <w:tcBorders>
              <w:top w:val="single" w:sz="8" w:space="0" w:color="auto"/>
              <w:left w:val="nil"/>
              <w:bottom w:val="single" w:sz="8" w:space="0" w:color="000000"/>
              <w:right w:val="single" w:sz="4" w:space="0" w:color="auto"/>
            </w:tcBorders>
            <w:vAlign w:val="center"/>
            <w:hideMark/>
          </w:tcPr>
          <w:p w:rsidR="00911E9D" w:rsidRPr="00911E9D" w:rsidRDefault="00911E9D" w:rsidP="00911E9D">
            <w:pPr>
              <w:rPr>
                <w:rFonts w:ascii="Arial" w:eastAsia="Times New Roman" w:hAnsi="Arial" w:cs="Arial"/>
                <w:color w:val="000000"/>
                <w:u w:val="single"/>
              </w:rPr>
            </w:pPr>
          </w:p>
        </w:tc>
        <w:tc>
          <w:tcPr>
            <w:tcW w:w="1053" w:type="dxa"/>
            <w:vMerge/>
            <w:tcBorders>
              <w:top w:val="single" w:sz="8" w:space="0" w:color="auto"/>
              <w:left w:val="single" w:sz="4" w:space="0" w:color="auto"/>
              <w:bottom w:val="single" w:sz="8" w:space="0" w:color="000000"/>
              <w:right w:val="single" w:sz="4" w:space="0" w:color="auto"/>
            </w:tcBorders>
            <w:vAlign w:val="center"/>
            <w:hideMark/>
          </w:tcPr>
          <w:p w:rsidR="00911E9D" w:rsidRPr="0033158F" w:rsidRDefault="00911E9D" w:rsidP="00911E9D">
            <w:pPr>
              <w:rPr>
                <w:rFonts w:ascii="Arial" w:eastAsia="Times New Roman" w:hAnsi="Arial" w:cs="Arial"/>
                <w:b/>
                <w:color w:val="000000"/>
              </w:rPr>
            </w:pPr>
          </w:p>
        </w:tc>
        <w:tc>
          <w:tcPr>
            <w:tcW w:w="1053" w:type="dxa"/>
            <w:vMerge/>
            <w:tcBorders>
              <w:top w:val="single" w:sz="8" w:space="0" w:color="auto"/>
              <w:left w:val="single" w:sz="4" w:space="0" w:color="auto"/>
              <w:bottom w:val="single" w:sz="8" w:space="0" w:color="000000"/>
              <w:right w:val="single" w:sz="4" w:space="0" w:color="auto"/>
            </w:tcBorders>
            <w:vAlign w:val="center"/>
            <w:hideMark/>
          </w:tcPr>
          <w:p w:rsidR="00911E9D" w:rsidRPr="0033158F" w:rsidRDefault="00911E9D" w:rsidP="00911E9D">
            <w:pPr>
              <w:rPr>
                <w:rFonts w:ascii="Arial" w:eastAsia="Times New Roman" w:hAnsi="Arial" w:cs="Arial"/>
                <w:b/>
                <w:color w:val="000000"/>
              </w:rPr>
            </w:pPr>
          </w:p>
        </w:tc>
        <w:tc>
          <w:tcPr>
            <w:tcW w:w="1053" w:type="dxa"/>
            <w:vMerge/>
            <w:tcBorders>
              <w:top w:val="single" w:sz="8" w:space="0" w:color="auto"/>
              <w:left w:val="single" w:sz="4" w:space="0" w:color="auto"/>
              <w:bottom w:val="single" w:sz="8" w:space="0" w:color="000000"/>
              <w:right w:val="single" w:sz="4" w:space="0" w:color="auto"/>
            </w:tcBorders>
            <w:vAlign w:val="center"/>
            <w:hideMark/>
          </w:tcPr>
          <w:p w:rsidR="00911E9D" w:rsidRPr="0033158F" w:rsidRDefault="00911E9D" w:rsidP="00911E9D">
            <w:pPr>
              <w:rPr>
                <w:rFonts w:ascii="Arial" w:eastAsia="Times New Roman" w:hAnsi="Arial" w:cs="Arial"/>
                <w:b/>
                <w:color w:val="000000"/>
              </w:rPr>
            </w:pPr>
          </w:p>
        </w:tc>
        <w:tc>
          <w:tcPr>
            <w:tcW w:w="1039" w:type="dxa"/>
            <w:vMerge/>
            <w:tcBorders>
              <w:top w:val="single" w:sz="8" w:space="0" w:color="auto"/>
              <w:left w:val="single" w:sz="4" w:space="0" w:color="auto"/>
              <w:bottom w:val="single" w:sz="8" w:space="0" w:color="000000"/>
              <w:right w:val="single" w:sz="4" w:space="0" w:color="auto"/>
            </w:tcBorders>
            <w:vAlign w:val="center"/>
            <w:hideMark/>
          </w:tcPr>
          <w:p w:rsidR="00911E9D" w:rsidRPr="0033158F" w:rsidRDefault="00911E9D" w:rsidP="00911E9D">
            <w:pPr>
              <w:rPr>
                <w:rFonts w:ascii="Arial" w:eastAsia="Times New Roman" w:hAnsi="Arial" w:cs="Arial"/>
                <w:b/>
                <w:color w:val="000000"/>
              </w:rPr>
            </w:pPr>
          </w:p>
        </w:tc>
        <w:tc>
          <w:tcPr>
            <w:tcW w:w="882" w:type="dxa"/>
            <w:tcBorders>
              <w:top w:val="nil"/>
              <w:left w:val="nil"/>
              <w:bottom w:val="single" w:sz="8" w:space="0" w:color="auto"/>
              <w:right w:val="nil"/>
            </w:tcBorders>
            <w:shd w:val="clear" w:color="000000" w:fill="8DB4E2"/>
            <w:vAlign w:val="center"/>
            <w:hideMark/>
          </w:tcPr>
          <w:p w:rsidR="00911E9D" w:rsidRPr="0033158F" w:rsidRDefault="00911E9D" w:rsidP="00911E9D">
            <w:pPr>
              <w:jc w:val="center"/>
              <w:rPr>
                <w:rFonts w:ascii="Arial" w:eastAsia="Times New Roman" w:hAnsi="Arial" w:cs="Arial"/>
                <w:b/>
                <w:color w:val="000000"/>
              </w:rPr>
            </w:pPr>
            <w:r w:rsidRPr="0033158F">
              <w:rPr>
                <w:rFonts w:ascii="Arial" w:eastAsia="Times New Roman" w:hAnsi="Arial" w:cs="Arial"/>
                <w:b/>
                <w:color w:val="000000"/>
              </w:rPr>
              <w:t>2012</w:t>
            </w:r>
          </w:p>
        </w:tc>
      </w:tr>
      <w:tr w:rsidR="001D469C" w:rsidRPr="00911E9D" w:rsidTr="004D7A32">
        <w:trPr>
          <w:trHeight w:val="201"/>
        </w:trPr>
        <w:tc>
          <w:tcPr>
            <w:tcW w:w="4314" w:type="dxa"/>
            <w:tcBorders>
              <w:top w:val="nil"/>
              <w:left w:val="nil"/>
              <w:bottom w:val="nil"/>
              <w:right w:val="nil"/>
            </w:tcBorders>
            <w:shd w:val="clear" w:color="auto" w:fill="auto"/>
            <w:noWrap/>
            <w:vAlign w:val="bottom"/>
            <w:hideMark/>
          </w:tcPr>
          <w:p w:rsidR="00911E9D" w:rsidRPr="00911E9D" w:rsidRDefault="00911E9D" w:rsidP="00911E9D">
            <w:pPr>
              <w:rPr>
                <w:rFonts w:ascii="Times New Roman" w:eastAsia="Times New Roman" w:hAnsi="Times New Roman"/>
                <w:color w:val="000000"/>
              </w:rPr>
            </w:pPr>
          </w:p>
        </w:tc>
        <w:tc>
          <w:tcPr>
            <w:tcW w:w="1053" w:type="dxa"/>
            <w:tcBorders>
              <w:top w:val="nil"/>
              <w:left w:val="nil"/>
              <w:bottom w:val="nil"/>
              <w:right w:val="nil"/>
            </w:tcBorders>
            <w:shd w:val="clear" w:color="auto" w:fill="auto"/>
            <w:noWrap/>
            <w:vAlign w:val="bottom"/>
            <w:hideMark/>
          </w:tcPr>
          <w:p w:rsidR="00911E9D" w:rsidRPr="00911E9D" w:rsidRDefault="00911E9D" w:rsidP="00911E9D">
            <w:pPr>
              <w:rPr>
                <w:rFonts w:ascii="Times New Roman" w:eastAsia="Times New Roman" w:hAnsi="Times New Roman"/>
                <w:color w:val="000000"/>
              </w:rPr>
            </w:pPr>
          </w:p>
        </w:tc>
        <w:tc>
          <w:tcPr>
            <w:tcW w:w="1053" w:type="dxa"/>
            <w:tcBorders>
              <w:top w:val="nil"/>
              <w:left w:val="nil"/>
              <w:bottom w:val="nil"/>
              <w:right w:val="nil"/>
            </w:tcBorders>
            <w:shd w:val="clear" w:color="auto" w:fill="auto"/>
            <w:noWrap/>
            <w:vAlign w:val="bottom"/>
            <w:hideMark/>
          </w:tcPr>
          <w:p w:rsidR="00911E9D" w:rsidRPr="00911E9D" w:rsidRDefault="00911E9D" w:rsidP="00911E9D">
            <w:pPr>
              <w:rPr>
                <w:rFonts w:ascii="Times New Roman" w:eastAsia="Times New Roman" w:hAnsi="Times New Roman"/>
                <w:color w:val="000000"/>
              </w:rPr>
            </w:pP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b/>
                <w:bCs/>
                <w:color w:val="000000"/>
              </w:rPr>
            </w:pPr>
          </w:p>
        </w:tc>
        <w:tc>
          <w:tcPr>
            <w:tcW w:w="1039"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b/>
                <w:bCs/>
                <w:color w:val="000000"/>
              </w:rPr>
            </w:pPr>
          </w:p>
        </w:tc>
        <w:tc>
          <w:tcPr>
            <w:tcW w:w="882" w:type="dxa"/>
            <w:tcBorders>
              <w:top w:val="nil"/>
              <w:left w:val="nil"/>
              <w:bottom w:val="nil"/>
              <w:right w:val="nil"/>
            </w:tcBorders>
            <w:shd w:val="clear" w:color="auto" w:fill="auto"/>
            <w:noWrap/>
            <w:vAlign w:val="bottom"/>
            <w:hideMark/>
          </w:tcPr>
          <w:p w:rsidR="00911E9D" w:rsidRPr="00911E9D" w:rsidRDefault="00911E9D" w:rsidP="00911E9D">
            <w:pPr>
              <w:rPr>
                <w:rFonts w:ascii="Calibri" w:eastAsia="Times New Roman" w:hAnsi="Calibri" w:cs="Calibri"/>
                <w:color w:val="000000"/>
                <w:sz w:val="22"/>
                <w:szCs w:val="22"/>
              </w:rPr>
            </w:pPr>
          </w:p>
        </w:tc>
      </w:tr>
      <w:tr w:rsidR="00911E9D" w:rsidRPr="00911E9D" w:rsidTr="004D7A32">
        <w:trPr>
          <w:trHeight w:val="269"/>
        </w:trPr>
        <w:tc>
          <w:tcPr>
            <w:tcW w:w="4314" w:type="dxa"/>
            <w:tcBorders>
              <w:top w:val="single" w:sz="8" w:space="0" w:color="FFFFFF"/>
              <w:left w:val="nil"/>
              <w:bottom w:val="nil"/>
              <w:right w:val="nil"/>
            </w:tcBorders>
            <w:shd w:val="clear" w:color="000000" w:fill="DBE5F1"/>
            <w:vAlign w:val="center"/>
            <w:hideMark/>
          </w:tcPr>
          <w:p w:rsidR="00911E9D" w:rsidRPr="004D7A32" w:rsidRDefault="004D7A32" w:rsidP="00911E9D">
            <w:pPr>
              <w:rPr>
                <w:rFonts w:ascii="Arial" w:eastAsia="Times New Roman" w:hAnsi="Arial" w:cs="Arial"/>
                <w:b/>
                <w:bCs/>
                <w:color w:val="000000"/>
                <w:lang w:val="mn-MN"/>
              </w:rPr>
            </w:pPr>
            <w:r>
              <w:rPr>
                <w:rFonts w:ascii="Arial" w:eastAsia="Times New Roman" w:hAnsi="Arial" w:cs="Arial"/>
                <w:b/>
                <w:bCs/>
                <w:color w:val="000000"/>
                <w:lang w:val="mn-MN"/>
              </w:rPr>
              <w:t>ДНБ</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9 756.6</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13 173.8</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16 688.4</w:t>
            </w:r>
          </w:p>
        </w:tc>
        <w:tc>
          <w:tcPr>
            <w:tcW w:w="1039"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19 118.0</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114.6</w:t>
            </w:r>
          </w:p>
        </w:tc>
      </w:tr>
      <w:tr w:rsidR="001D469C" w:rsidRPr="00911E9D" w:rsidTr="004D7A32">
        <w:trPr>
          <w:trHeight w:val="213"/>
        </w:trPr>
        <w:tc>
          <w:tcPr>
            <w:tcW w:w="4314" w:type="dxa"/>
            <w:tcBorders>
              <w:top w:val="nil"/>
              <w:left w:val="nil"/>
              <w:bottom w:val="nil"/>
              <w:right w:val="nil"/>
            </w:tcBorders>
            <w:shd w:val="clear" w:color="auto" w:fill="auto"/>
            <w:noWrap/>
            <w:vAlign w:val="bottom"/>
            <w:hideMark/>
          </w:tcPr>
          <w:p w:rsidR="00911E9D" w:rsidRPr="00911E9D" w:rsidRDefault="00911E9D" w:rsidP="00911E9D">
            <w:pPr>
              <w:rPr>
                <w:rFonts w:ascii="Times New Roman" w:eastAsia="Times New Roman" w:hAnsi="Times New Roman"/>
                <w:color w:val="000000"/>
              </w:rPr>
            </w:pP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p>
        </w:tc>
        <w:tc>
          <w:tcPr>
            <w:tcW w:w="1039"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p>
        </w:tc>
        <w:tc>
          <w:tcPr>
            <w:tcW w:w="882"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p>
        </w:tc>
      </w:tr>
      <w:tr w:rsidR="00911E9D" w:rsidRPr="00911E9D" w:rsidTr="004D7A32">
        <w:trPr>
          <w:trHeight w:val="445"/>
        </w:trPr>
        <w:tc>
          <w:tcPr>
            <w:tcW w:w="4314" w:type="dxa"/>
            <w:tcBorders>
              <w:top w:val="single" w:sz="8" w:space="0" w:color="FFFFFF"/>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b/>
                <w:bCs/>
                <w:color w:val="000000"/>
              </w:rPr>
            </w:pPr>
            <w:r w:rsidRPr="00911E9D">
              <w:rPr>
                <w:rFonts w:ascii="Arial" w:eastAsia="Times New Roman" w:hAnsi="Arial" w:cs="Arial"/>
                <w:b/>
                <w:bCs/>
                <w:color w:val="000000"/>
              </w:rPr>
              <w:t>Гадаад эдийн засгаас орж ирсэн  цэвэр орлого</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- 812.0</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-1 067.2</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-1 288.8</w:t>
            </w:r>
          </w:p>
        </w:tc>
        <w:tc>
          <w:tcPr>
            <w:tcW w:w="1039"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-1 082.9</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84.0</w:t>
            </w:r>
          </w:p>
        </w:tc>
      </w:tr>
      <w:tr w:rsidR="001D469C" w:rsidRPr="00911E9D" w:rsidTr="004D7A32">
        <w:trPr>
          <w:trHeight w:val="358"/>
        </w:trPr>
        <w:tc>
          <w:tcPr>
            <w:tcW w:w="4314" w:type="dxa"/>
            <w:tcBorders>
              <w:top w:val="nil"/>
              <w:left w:val="nil"/>
              <w:bottom w:val="nil"/>
              <w:right w:val="nil"/>
            </w:tcBorders>
            <w:shd w:val="clear" w:color="auto" w:fill="auto"/>
            <w:noWrap/>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Ажиллагчдын цалин, цэвэр</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- 43.7</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- 146.0</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- 331.0</w:t>
            </w:r>
          </w:p>
        </w:tc>
        <w:tc>
          <w:tcPr>
            <w:tcW w:w="1039"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- 285.2</w:t>
            </w:r>
          </w:p>
        </w:tc>
        <w:tc>
          <w:tcPr>
            <w:tcW w:w="882"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86.2</w:t>
            </w:r>
          </w:p>
        </w:tc>
      </w:tr>
      <w:tr w:rsidR="00911E9D" w:rsidRPr="00911E9D" w:rsidTr="004D7A32">
        <w:trPr>
          <w:trHeight w:val="269"/>
        </w:trPr>
        <w:tc>
          <w:tcPr>
            <w:tcW w:w="4314" w:type="dxa"/>
            <w:tcBorders>
              <w:top w:val="single" w:sz="8" w:space="0" w:color="FFFFFF"/>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хүлээн авсан цалин (+)</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24.8</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38.1</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46.4</w:t>
            </w:r>
          </w:p>
        </w:tc>
        <w:tc>
          <w:tcPr>
            <w:tcW w:w="1039"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69.9</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150.7</w:t>
            </w:r>
          </w:p>
        </w:tc>
      </w:tr>
      <w:tr w:rsidR="001D469C" w:rsidRPr="00911E9D" w:rsidTr="004D7A32">
        <w:trPr>
          <w:trHeight w:val="290"/>
        </w:trPr>
        <w:tc>
          <w:tcPr>
            <w:tcW w:w="4314" w:type="dxa"/>
            <w:tcBorders>
              <w:top w:val="nil"/>
              <w:left w:val="nil"/>
              <w:bottom w:val="nil"/>
              <w:right w:val="nil"/>
            </w:tcBorders>
            <w:shd w:val="clear" w:color="auto" w:fill="auto"/>
            <w:noWrap/>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төлсөн цалин (-)</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68.6</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184.1</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377.4</w:t>
            </w:r>
          </w:p>
        </w:tc>
        <w:tc>
          <w:tcPr>
            <w:tcW w:w="1039"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355.1</w:t>
            </w:r>
          </w:p>
        </w:tc>
        <w:tc>
          <w:tcPr>
            <w:tcW w:w="882"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94.1</w:t>
            </w:r>
          </w:p>
        </w:tc>
      </w:tr>
      <w:tr w:rsidR="00911E9D" w:rsidRPr="00911E9D" w:rsidTr="004D7A32">
        <w:trPr>
          <w:trHeight w:val="269"/>
        </w:trPr>
        <w:tc>
          <w:tcPr>
            <w:tcW w:w="4314" w:type="dxa"/>
            <w:tcBorders>
              <w:top w:val="single" w:sz="8" w:space="0" w:color="FFFFFF"/>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Хөрөнгө оруулалтын орлого,цэвэр</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- 768.3</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- 921.2</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- 957.9</w:t>
            </w:r>
          </w:p>
        </w:tc>
        <w:tc>
          <w:tcPr>
            <w:tcW w:w="1039"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- 797.7</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83.3</w:t>
            </w:r>
          </w:p>
        </w:tc>
      </w:tr>
      <w:tr w:rsidR="001D469C" w:rsidRPr="00911E9D" w:rsidTr="004D7A32">
        <w:trPr>
          <w:trHeight w:val="290"/>
        </w:trPr>
        <w:tc>
          <w:tcPr>
            <w:tcW w:w="4314" w:type="dxa"/>
            <w:tcBorders>
              <w:top w:val="nil"/>
              <w:left w:val="nil"/>
              <w:bottom w:val="nil"/>
              <w:right w:val="nil"/>
            </w:tcBorders>
            <w:shd w:val="clear" w:color="auto" w:fill="auto"/>
            <w:noWrap/>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хөрөнгө оруулалтын орлого (+)</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14.4</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17.2</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31.3</w:t>
            </w:r>
          </w:p>
        </w:tc>
        <w:tc>
          <w:tcPr>
            <w:tcW w:w="1039"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9.1</w:t>
            </w:r>
          </w:p>
        </w:tc>
        <w:tc>
          <w:tcPr>
            <w:tcW w:w="882"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29.2</w:t>
            </w:r>
          </w:p>
        </w:tc>
      </w:tr>
      <w:tr w:rsidR="00911E9D" w:rsidRPr="00911E9D" w:rsidTr="004D7A32">
        <w:trPr>
          <w:trHeight w:val="269"/>
        </w:trPr>
        <w:tc>
          <w:tcPr>
            <w:tcW w:w="4314" w:type="dxa"/>
            <w:tcBorders>
              <w:top w:val="single" w:sz="8" w:space="0" w:color="FFFFFF"/>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хөрөнгө оруулалтын зардал (-)</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782.7</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938.4</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989.2</w:t>
            </w:r>
          </w:p>
        </w:tc>
        <w:tc>
          <w:tcPr>
            <w:tcW w:w="1039"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806.8</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81.6</w:t>
            </w:r>
          </w:p>
        </w:tc>
      </w:tr>
      <w:tr w:rsidR="001D469C" w:rsidRPr="00911E9D" w:rsidTr="004D7A32">
        <w:trPr>
          <w:trHeight w:val="174"/>
        </w:trPr>
        <w:tc>
          <w:tcPr>
            <w:tcW w:w="4314" w:type="dxa"/>
            <w:tcBorders>
              <w:top w:val="nil"/>
              <w:left w:val="nil"/>
              <w:bottom w:val="single" w:sz="8" w:space="0" w:color="FFFFFF"/>
              <w:right w:val="nil"/>
            </w:tcBorders>
            <w:shd w:val="clear" w:color="auto" w:fill="auto"/>
            <w:noWrap/>
            <w:vAlign w:val="bottom"/>
            <w:hideMark/>
          </w:tcPr>
          <w:p w:rsidR="00911E9D" w:rsidRPr="00911E9D" w:rsidRDefault="00911E9D" w:rsidP="00911E9D">
            <w:pPr>
              <w:rPr>
                <w:rFonts w:ascii="Times New Roman" w:eastAsia="Times New Roman" w:hAnsi="Times New Roman"/>
                <w:color w:val="000000"/>
              </w:rPr>
            </w:pPr>
            <w:r w:rsidRPr="00911E9D">
              <w:rPr>
                <w:rFonts w:ascii="Times New Roman" w:eastAsia="Times New Roman" w:hAnsi="Times New Roman"/>
                <w:color w:val="000000"/>
              </w:rPr>
              <w:t> </w:t>
            </w:r>
          </w:p>
        </w:tc>
        <w:tc>
          <w:tcPr>
            <w:tcW w:w="1053" w:type="dxa"/>
            <w:tcBorders>
              <w:top w:val="nil"/>
              <w:left w:val="nil"/>
              <w:bottom w:val="single" w:sz="8" w:space="0" w:color="FFFFFF"/>
              <w:right w:val="nil"/>
            </w:tcBorders>
            <w:shd w:val="clear" w:color="auto" w:fill="auto"/>
            <w:noWrap/>
            <w:vAlign w:val="bottom"/>
            <w:hideMark/>
          </w:tcPr>
          <w:p w:rsidR="00911E9D" w:rsidRPr="00911E9D" w:rsidRDefault="00911E9D" w:rsidP="00911E9D">
            <w:pPr>
              <w:jc w:val="right"/>
              <w:rPr>
                <w:rFonts w:ascii="Times New Roman" w:eastAsia="Times New Roman" w:hAnsi="Times New Roman"/>
                <w:color w:val="000000"/>
              </w:rPr>
            </w:pPr>
            <w:r w:rsidRPr="00911E9D">
              <w:rPr>
                <w:rFonts w:ascii="Times New Roman" w:eastAsia="Times New Roman" w:hAnsi="Times New Roman"/>
                <w:color w:val="000000"/>
              </w:rPr>
              <w:t> </w:t>
            </w:r>
          </w:p>
        </w:tc>
        <w:tc>
          <w:tcPr>
            <w:tcW w:w="1053" w:type="dxa"/>
            <w:tcBorders>
              <w:top w:val="nil"/>
              <w:left w:val="nil"/>
              <w:bottom w:val="single" w:sz="8" w:space="0" w:color="FFFFFF"/>
              <w:right w:val="nil"/>
            </w:tcBorders>
            <w:shd w:val="clear" w:color="auto" w:fill="auto"/>
            <w:noWrap/>
            <w:vAlign w:val="bottom"/>
            <w:hideMark/>
          </w:tcPr>
          <w:p w:rsidR="00911E9D" w:rsidRPr="00911E9D" w:rsidRDefault="00911E9D" w:rsidP="00911E9D">
            <w:pPr>
              <w:jc w:val="right"/>
              <w:rPr>
                <w:rFonts w:ascii="Times New Roman" w:eastAsia="Times New Roman" w:hAnsi="Times New Roman"/>
                <w:color w:val="000000"/>
              </w:rPr>
            </w:pPr>
            <w:r w:rsidRPr="00911E9D">
              <w:rPr>
                <w:rFonts w:ascii="Times New Roman" w:eastAsia="Times New Roman" w:hAnsi="Times New Roman"/>
                <w:color w:val="000000"/>
              </w:rPr>
              <w:t> </w:t>
            </w:r>
          </w:p>
        </w:tc>
        <w:tc>
          <w:tcPr>
            <w:tcW w:w="1053" w:type="dxa"/>
            <w:tcBorders>
              <w:top w:val="nil"/>
              <w:left w:val="nil"/>
              <w:bottom w:val="single" w:sz="8" w:space="0" w:color="FFFFFF"/>
              <w:right w:val="nil"/>
            </w:tcBorders>
            <w:shd w:val="clear" w:color="auto" w:fill="auto"/>
            <w:noWrap/>
            <w:vAlign w:val="bottom"/>
            <w:hideMark/>
          </w:tcPr>
          <w:p w:rsidR="00911E9D" w:rsidRPr="00911E9D" w:rsidRDefault="00911E9D" w:rsidP="00911E9D">
            <w:pPr>
              <w:jc w:val="right"/>
              <w:rPr>
                <w:rFonts w:ascii="Times New Roman" w:eastAsia="Times New Roman" w:hAnsi="Times New Roman"/>
                <w:color w:val="000000"/>
              </w:rPr>
            </w:pPr>
            <w:r w:rsidRPr="00911E9D">
              <w:rPr>
                <w:rFonts w:ascii="Times New Roman" w:eastAsia="Times New Roman" w:hAnsi="Times New Roman"/>
                <w:color w:val="000000"/>
              </w:rPr>
              <w:t> </w:t>
            </w:r>
          </w:p>
        </w:tc>
        <w:tc>
          <w:tcPr>
            <w:tcW w:w="1039" w:type="dxa"/>
            <w:tcBorders>
              <w:top w:val="nil"/>
              <w:left w:val="nil"/>
              <w:bottom w:val="single" w:sz="8" w:space="0" w:color="FFFFFF"/>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w:t>
            </w:r>
          </w:p>
        </w:tc>
        <w:tc>
          <w:tcPr>
            <w:tcW w:w="882" w:type="dxa"/>
            <w:tcBorders>
              <w:top w:val="nil"/>
              <w:left w:val="nil"/>
              <w:bottom w:val="single" w:sz="8" w:space="0" w:color="FFFFFF"/>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w:t>
            </w:r>
          </w:p>
        </w:tc>
      </w:tr>
      <w:tr w:rsidR="00911E9D" w:rsidRPr="00911E9D" w:rsidTr="004D7A32">
        <w:trPr>
          <w:trHeight w:val="317"/>
        </w:trPr>
        <w:tc>
          <w:tcPr>
            <w:tcW w:w="4314" w:type="dxa"/>
            <w:tcBorders>
              <w:top w:val="nil"/>
              <w:left w:val="nil"/>
              <w:bottom w:val="nil"/>
              <w:right w:val="nil"/>
            </w:tcBorders>
            <w:shd w:val="clear" w:color="000000" w:fill="DBE5F1"/>
            <w:vAlign w:val="center"/>
            <w:hideMark/>
          </w:tcPr>
          <w:p w:rsidR="00911E9D" w:rsidRPr="004D7A32" w:rsidRDefault="004D7A32" w:rsidP="00911E9D">
            <w:pPr>
              <w:rPr>
                <w:rFonts w:ascii="Arial" w:eastAsia="Times New Roman" w:hAnsi="Arial" w:cs="Arial"/>
                <w:b/>
                <w:bCs/>
                <w:color w:val="000000"/>
                <w:lang w:val="mn-MN"/>
              </w:rPr>
            </w:pPr>
            <w:r>
              <w:rPr>
                <w:rFonts w:ascii="Arial" w:eastAsia="Times New Roman" w:hAnsi="Arial" w:cs="Arial"/>
                <w:b/>
                <w:bCs/>
                <w:color w:val="000000"/>
                <w:lang w:val="mn-MN"/>
              </w:rPr>
              <w:t>ҮНО</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8 944.6</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12 106.5</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15 399.6</w:t>
            </w:r>
          </w:p>
        </w:tc>
        <w:tc>
          <w:tcPr>
            <w:tcW w:w="1039"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18 035.1</w:t>
            </w:r>
          </w:p>
        </w:tc>
        <w:tc>
          <w:tcPr>
            <w:tcW w:w="882"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117.1</w:t>
            </w:r>
          </w:p>
        </w:tc>
      </w:tr>
      <w:tr w:rsidR="001D469C" w:rsidRPr="00911E9D" w:rsidTr="004D7A32">
        <w:trPr>
          <w:trHeight w:val="96"/>
        </w:trPr>
        <w:tc>
          <w:tcPr>
            <w:tcW w:w="4314" w:type="dxa"/>
            <w:tcBorders>
              <w:top w:val="nil"/>
              <w:left w:val="nil"/>
              <w:bottom w:val="nil"/>
              <w:right w:val="nil"/>
            </w:tcBorders>
            <w:shd w:val="clear" w:color="auto" w:fill="auto"/>
            <w:vAlign w:val="center"/>
            <w:hideMark/>
          </w:tcPr>
          <w:p w:rsidR="00911E9D" w:rsidRPr="00911E9D" w:rsidRDefault="00911E9D" w:rsidP="00911E9D">
            <w:pPr>
              <w:rPr>
                <w:rFonts w:ascii="Arial" w:eastAsia="Times New Roman" w:hAnsi="Arial" w:cs="Arial"/>
                <w:b/>
                <w:bCs/>
                <w:i/>
                <w:iCs/>
                <w:color w:val="000000"/>
              </w:rPr>
            </w:pP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b/>
                <w:bCs/>
                <w:i/>
                <w:iCs/>
                <w:color w:val="000000"/>
              </w:rPr>
            </w:pP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b/>
                <w:bCs/>
                <w:i/>
                <w:iCs/>
                <w:color w:val="000000"/>
              </w:rPr>
            </w:pP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b/>
                <w:bCs/>
                <w:i/>
                <w:iCs/>
                <w:color w:val="000000"/>
              </w:rPr>
            </w:pPr>
          </w:p>
        </w:tc>
        <w:tc>
          <w:tcPr>
            <w:tcW w:w="1039"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b/>
                <w:bCs/>
                <w:i/>
                <w:iCs/>
                <w:color w:val="000000"/>
              </w:rPr>
            </w:pPr>
          </w:p>
        </w:tc>
        <w:tc>
          <w:tcPr>
            <w:tcW w:w="882"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b/>
                <w:bCs/>
                <w:i/>
                <w:iCs/>
                <w:color w:val="000000"/>
              </w:rPr>
            </w:pPr>
          </w:p>
        </w:tc>
      </w:tr>
      <w:tr w:rsidR="00911E9D" w:rsidRPr="00911E9D" w:rsidTr="004D7A32">
        <w:trPr>
          <w:trHeight w:val="513"/>
        </w:trPr>
        <w:tc>
          <w:tcPr>
            <w:tcW w:w="4314" w:type="dxa"/>
            <w:tcBorders>
              <w:top w:val="nil"/>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b/>
                <w:bCs/>
                <w:color w:val="000000"/>
              </w:rPr>
            </w:pPr>
            <w:r w:rsidRPr="00911E9D">
              <w:rPr>
                <w:rFonts w:ascii="Arial" w:eastAsia="Times New Roman" w:hAnsi="Arial" w:cs="Arial"/>
                <w:b/>
                <w:bCs/>
                <w:color w:val="000000"/>
              </w:rPr>
              <w:t>Гадаад эдийн засгаас хүлээн авсан цэвэр шилжүүлэг</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253.6</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301.4</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325.4</w:t>
            </w:r>
          </w:p>
        </w:tc>
        <w:tc>
          <w:tcPr>
            <w:tcW w:w="1039"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218.0</w:t>
            </w:r>
          </w:p>
        </w:tc>
        <w:tc>
          <w:tcPr>
            <w:tcW w:w="882"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67.0</w:t>
            </w:r>
          </w:p>
        </w:tc>
      </w:tr>
      <w:tr w:rsidR="001D469C" w:rsidRPr="00911E9D" w:rsidTr="004D7A32">
        <w:trPr>
          <w:trHeight w:val="358"/>
        </w:trPr>
        <w:tc>
          <w:tcPr>
            <w:tcW w:w="4314" w:type="dxa"/>
            <w:tcBorders>
              <w:top w:val="nil"/>
              <w:left w:val="nil"/>
              <w:bottom w:val="nil"/>
              <w:right w:val="nil"/>
            </w:tcBorders>
            <w:shd w:val="clear" w:color="auto" w:fill="auto"/>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Засгийн газрын шилжүүлэг, цэвэр</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44.6</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22.4</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49.7</w:t>
            </w:r>
          </w:p>
        </w:tc>
        <w:tc>
          <w:tcPr>
            <w:tcW w:w="1039"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45.3</w:t>
            </w:r>
          </w:p>
        </w:tc>
        <w:tc>
          <w:tcPr>
            <w:tcW w:w="882"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91.2</w:t>
            </w:r>
          </w:p>
        </w:tc>
      </w:tr>
      <w:tr w:rsidR="00911E9D" w:rsidRPr="00911E9D" w:rsidTr="004D7A32">
        <w:trPr>
          <w:trHeight w:val="270"/>
        </w:trPr>
        <w:tc>
          <w:tcPr>
            <w:tcW w:w="4314" w:type="dxa"/>
            <w:tcBorders>
              <w:top w:val="single" w:sz="8" w:space="0" w:color="FFFFFF"/>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хүлээн авсан шилжүүлэг (+)</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47.5</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35.9</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55.6</w:t>
            </w:r>
          </w:p>
        </w:tc>
        <w:tc>
          <w:tcPr>
            <w:tcW w:w="1039"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52.3</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94.1</w:t>
            </w:r>
          </w:p>
        </w:tc>
      </w:tr>
      <w:tr w:rsidR="001D469C" w:rsidRPr="00911E9D" w:rsidTr="004D7A32">
        <w:trPr>
          <w:trHeight w:val="284"/>
        </w:trPr>
        <w:tc>
          <w:tcPr>
            <w:tcW w:w="4314" w:type="dxa"/>
            <w:tcBorders>
              <w:top w:val="nil"/>
              <w:left w:val="nil"/>
              <w:bottom w:val="nil"/>
              <w:right w:val="nil"/>
            </w:tcBorders>
            <w:shd w:val="clear" w:color="auto" w:fill="auto"/>
            <w:noWrap/>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шилжүүлсэн шилжүүлэг (-)</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2.9</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13.5</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5.9</w:t>
            </w:r>
          </w:p>
        </w:tc>
        <w:tc>
          <w:tcPr>
            <w:tcW w:w="1039"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7.0</w:t>
            </w:r>
          </w:p>
        </w:tc>
        <w:tc>
          <w:tcPr>
            <w:tcW w:w="882"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118.8</w:t>
            </w:r>
          </w:p>
        </w:tc>
      </w:tr>
      <w:tr w:rsidR="00911E9D" w:rsidRPr="00911E9D" w:rsidTr="004D7A32">
        <w:trPr>
          <w:trHeight w:val="270"/>
        </w:trPr>
        <w:tc>
          <w:tcPr>
            <w:tcW w:w="4314" w:type="dxa"/>
            <w:tcBorders>
              <w:top w:val="single" w:sz="8" w:space="0" w:color="FFFFFF"/>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Ажиллагчдын гуйвуулга, цэвэр</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175.4</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74.0</w:t>
            </w:r>
          </w:p>
        </w:tc>
        <w:tc>
          <w:tcPr>
            <w:tcW w:w="1053"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55.7</w:t>
            </w:r>
          </w:p>
        </w:tc>
        <w:tc>
          <w:tcPr>
            <w:tcW w:w="1039"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36.2</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65.0</w:t>
            </w:r>
          </w:p>
        </w:tc>
      </w:tr>
      <w:tr w:rsidR="001D469C" w:rsidRPr="00911E9D" w:rsidTr="004D7A32">
        <w:trPr>
          <w:trHeight w:val="284"/>
        </w:trPr>
        <w:tc>
          <w:tcPr>
            <w:tcW w:w="4314" w:type="dxa"/>
            <w:tcBorders>
              <w:top w:val="nil"/>
              <w:left w:val="nil"/>
              <w:bottom w:val="nil"/>
              <w:right w:val="nil"/>
            </w:tcBorders>
            <w:shd w:val="clear" w:color="auto" w:fill="auto"/>
            <w:noWrap/>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хүлээн авсан гуйвуулга (+)</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336.2</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315.5</w:t>
            </w:r>
          </w:p>
        </w:tc>
        <w:tc>
          <w:tcPr>
            <w:tcW w:w="1053"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389.1</w:t>
            </w:r>
          </w:p>
        </w:tc>
        <w:tc>
          <w:tcPr>
            <w:tcW w:w="1039"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320.2</w:t>
            </w:r>
          </w:p>
        </w:tc>
        <w:tc>
          <w:tcPr>
            <w:tcW w:w="882"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82.3</w:t>
            </w:r>
          </w:p>
        </w:tc>
      </w:tr>
      <w:tr w:rsidR="00911E9D" w:rsidRPr="00911E9D" w:rsidTr="004D7A32">
        <w:trPr>
          <w:trHeight w:val="270"/>
        </w:trPr>
        <w:tc>
          <w:tcPr>
            <w:tcW w:w="4314" w:type="dxa"/>
            <w:tcBorders>
              <w:top w:val="single" w:sz="8" w:space="0" w:color="FFFFFF"/>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шилжүүлсэн гуйвуулга (-)</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160.7</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241.5</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333.4</w:t>
            </w:r>
          </w:p>
        </w:tc>
        <w:tc>
          <w:tcPr>
            <w:tcW w:w="1039"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284.0</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85.2</w:t>
            </w:r>
          </w:p>
        </w:tc>
      </w:tr>
      <w:tr w:rsidR="001D469C" w:rsidRPr="00911E9D" w:rsidTr="004D7A32">
        <w:trPr>
          <w:trHeight w:val="284"/>
        </w:trPr>
        <w:tc>
          <w:tcPr>
            <w:tcW w:w="4314" w:type="dxa"/>
            <w:tcBorders>
              <w:top w:val="nil"/>
              <w:left w:val="nil"/>
              <w:bottom w:val="nil"/>
              <w:right w:val="nil"/>
            </w:tcBorders>
            <w:shd w:val="clear" w:color="auto" w:fill="auto"/>
            <w:noWrap/>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Торгуулийн орлого</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33.5</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204.9</w:t>
            </w:r>
          </w:p>
        </w:tc>
        <w:tc>
          <w:tcPr>
            <w:tcW w:w="1053"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220.1</w:t>
            </w:r>
          </w:p>
        </w:tc>
        <w:tc>
          <w:tcPr>
            <w:tcW w:w="1039" w:type="dxa"/>
            <w:tcBorders>
              <w:top w:val="nil"/>
              <w:left w:val="nil"/>
              <w:bottom w:val="nil"/>
              <w:right w:val="nil"/>
            </w:tcBorders>
            <w:shd w:val="clear" w:color="auto" w:fill="auto"/>
            <w:noWrap/>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136.5</w:t>
            </w:r>
          </w:p>
        </w:tc>
        <w:tc>
          <w:tcPr>
            <w:tcW w:w="882" w:type="dxa"/>
            <w:tcBorders>
              <w:top w:val="nil"/>
              <w:left w:val="nil"/>
              <w:bottom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62.0</w:t>
            </w:r>
          </w:p>
        </w:tc>
      </w:tr>
      <w:tr w:rsidR="00911E9D" w:rsidRPr="00911E9D" w:rsidTr="004D7A32">
        <w:trPr>
          <w:trHeight w:val="270"/>
        </w:trPr>
        <w:tc>
          <w:tcPr>
            <w:tcW w:w="4314" w:type="dxa"/>
            <w:tcBorders>
              <w:top w:val="single" w:sz="8" w:space="0" w:color="FFFFFF"/>
              <w:left w:val="nil"/>
              <w:bottom w:val="nil"/>
              <w:right w:val="nil"/>
            </w:tcBorders>
            <w:shd w:val="clear" w:color="000000" w:fill="DBE5F1"/>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хүлээн авсан орлого (+)</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35.8</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221.1</w:t>
            </w:r>
          </w:p>
        </w:tc>
        <w:tc>
          <w:tcPr>
            <w:tcW w:w="1053"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237.5</w:t>
            </w:r>
          </w:p>
        </w:tc>
        <w:tc>
          <w:tcPr>
            <w:tcW w:w="1039" w:type="dxa"/>
            <w:tcBorders>
              <w:top w:val="nil"/>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151.9</w:t>
            </w:r>
          </w:p>
        </w:tc>
        <w:tc>
          <w:tcPr>
            <w:tcW w:w="882" w:type="dxa"/>
            <w:tcBorders>
              <w:top w:val="single" w:sz="8" w:space="0" w:color="FFFFFF"/>
              <w:left w:val="nil"/>
              <w:bottom w:val="nil"/>
              <w:right w:val="nil"/>
            </w:tcBorders>
            <w:shd w:val="clear" w:color="000000" w:fill="DBE5F1"/>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64.0</w:t>
            </w:r>
          </w:p>
        </w:tc>
      </w:tr>
      <w:tr w:rsidR="001D469C" w:rsidRPr="00911E9D" w:rsidTr="004D7A32">
        <w:trPr>
          <w:trHeight w:val="270"/>
        </w:trPr>
        <w:tc>
          <w:tcPr>
            <w:tcW w:w="4314" w:type="dxa"/>
            <w:tcBorders>
              <w:top w:val="nil"/>
              <w:left w:val="nil"/>
              <w:right w:val="nil"/>
            </w:tcBorders>
            <w:shd w:val="clear" w:color="auto" w:fill="auto"/>
            <w:noWrap/>
            <w:vAlign w:val="center"/>
            <w:hideMark/>
          </w:tcPr>
          <w:p w:rsidR="00911E9D" w:rsidRPr="00911E9D" w:rsidRDefault="00911E9D" w:rsidP="00911E9D">
            <w:pPr>
              <w:rPr>
                <w:rFonts w:ascii="Arial" w:eastAsia="Times New Roman" w:hAnsi="Arial" w:cs="Arial"/>
                <w:color w:val="000000"/>
              </w:rPr>
            </w:pPr>
            <w:r w:rsidRPr="00911E9D">
              <w:rPr>
                <w:rFonts w:ascii="Arial" w:eastAsia="Times New Roman" w:hAnsi="Arial" w:cs="Arial"/>
                <w:color w:val="000000"/>
              </w:rPr>
              <w:t xml:space="preserve">   шилжүүлсэн орлого (-)</w:t>
            </w:r>
          </w:p>
        </w:tc>
        <w:tc>
          <w:tcPr>
            <w:tcW w:w="1053" w:type="dxa"/>
            <w:tcBorders>
              <w:top w:val="nil"/>
              <w:left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2.4</w:t>
            </w:r>
          </w:p>
        </w:tc>
        <w:tc>
          <w:tcPr>
            <w:tcW w:w="1053" w:type="dxa"/>
            <w:tcBorders>
              <w:top w:val="nil"/>
              <w:left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16.2</w:t>
            </w:r>
          </w:p>
        </w:tc>
        <w:tc>
          <w:tcPr>
            <w:tcW w:w="1053" w:type="dxa"/>
            <w:tcBorders>
              <w:top w:val="nil"/>
              <w:left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17.4</w:t>
            </w:r>
          </w:p>
        </w:tc>
        <w:tc>
          <w:tcPr>
            <w:tcW w:w="1039" w:type="dxa"/>
            <w:tcBorders>
              <w:top w:val="nil"/>
              <w:left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 xml:space="preserve"> 15.4</w:t>
            </w:r>
          </w:p>
        </w:tc>
        <w:tc>
          <w:tcPr>
            <w:tcW w:w="882" w:type="dxa"/>
            <w:tcBorders>
              <w:top w:val="nil"/>
              <w:left w:val="nil"/>
              <w:right w:val="nil"/>
            </w:tcBorders>
            <w:shd w:val="clear" w:color="auto" w:fill="auto"/>
            <w:vAlign w:val="center"/>
            <w:hideMark/>
          </w:tcPr>
          <w:p w:rsidR="00911E9D" w:rsidRPr="00911E9D" w:rsidRDefault="00911E9D" w:rsidP="00911E9D">
            <w:pPr>
              <w:jc w:val="right"/>
              <w:rPr>
                <w:rFonts w:ascii="Arial" w:eastAsia="Times New Roman" w:hAnsi="Arial" w:cs="Arial"/>
                <w:color w:val="000000"/>
              </w:rPr>
            </w:pPr>
            <w:r w:rsidRPr="00911E9D">
              <w:rPr>
                <w:rFonts w:ascii="Arial" w:eastAsia="Times New Roman" w:hAnsi="Arial" w:cs="Arial"/>
                <w:color w:val="000000"/>
              </w:rPr>
              <w:t>88.8</w:t>
            </w:r>
          </w:p>
        </w:tc>
      </w:tr>
      <w:tr w:rsidR="00911E9D" w:rsidRPr="00911E9D" w:rsidTr="004D7A32">
        <w:trPr>
          <w:trHeight w:val="319"/>
        </w:trPr>
        <w:tc>
          <w:tcPr>
            <w:tcW w:w="4314" w:type="dxa"/>
            <w:tcBorders>
              <w:top w:val="nil"/>
              <w:left w:val="nil"/>
              <w:bottom w:val="single" w:sz="4" w:space="0" w:color="auto"/>
              <w:right w:val="nil"/>
            </w:tcBorders>
            <w:shd w:val="clear" w:color="000000" w:fill="DBE5F1"/>
            <w:vAlign w:val="center"/>
            <w:hideMark/>
          </w:tcPr>
          <w:p w:rsidR="00911E9D" w:rsidRPr="004D7A32" w:rsidRDefault="004D7A32" w:rsidP="00D4344B">
            <w:pPr>
              <w:rPr>
                <w:rFonts w:ascii="Arial" w:eastAsia="Times New Roman" w:hAnsi="Arial" w:cs="Arial"/>
                <w:b/>
                <w:bCs/>
                <w:color w:val="000000"/>
                <w:lang w:val="mn-MN"/>
              </w:rPr>
            </w:pPr>
            <w:r>
              <w:rPr>
                <w:rFonts w:ascii="Arial" w:eastAsia="Times New Roman" w:hAnsi="Arial" w:cs="Arial"/>
                <w:b/>
                <w:bCs/>
                <w:color w:val="000000"/>
                <w:lang w:val="mn-MN"/>
              </w:rPr>
              <w:t>ҮНЭО</w:t>
            </w:r>
          </w:p>
        </w:tc>
        <w:tc>
          <w:tcPr>
            <w:tcW w:w="1053" w:type="dxa"/>
            <w:tcBorders>
              <w:top w:val="nil"/>
              <w:left w:val="nil"/>
              <w:bottom w:val="single" w:sz="4" w:space="0" w:color="auto"/>
              <w:right w:val="nil"/>
            </w:tcBorders>
            <w:shd w:val="clear" w:color="000000" w:fill="DBE5F1"/>
            <w:vAlign w:val="center"/>
            <w:hideMark/>
          </w:tcPr>
          <w:p w:rsidR="00911E9D" w:rsidRPr="00911E9D" w:rsidRDefault="00911E9D" w:rsidP="00911E9D">
            <w:pPr>
              <w:jc w:val="right"/>
              <w:rPr>
                <w:rFonts w:ascii="Arial" w:eastAsia="Times New Roman" w:hAnsi="Arial" w:cs="Arial"/>
                <w:b/>
                <w:bCs/>
              </w:rPr>
            </w:pPr>
            <w:r w:rsidRPr="00911E9D">
              <w:rPr>
                <w:rFonts w:ascii="Arial" w:eastAsia="Times New Roman" w:hAnsi="Arial" w:cs="Arial"/>
                <w:b/>
                <w:bCs/>
              </w:rPr>
              <w:t>9 198.2</w:t>
            </w:r>
          </w:p>
        </w:tc>
        <w:tc>
          <w:tcPr>
            <w:tcW w:w="1053" w:type="dxa"/>
            <w:tcBorders>
              <w:top w:val="nil"/>
              <w:left w:val="nil"/>
              <w:bottom w:val="single" w:sz="4" w:space="0" w:color="auto"/>
              <w:right w:val="nil"/>
            </w:tcBorders>
            <w:shd w:val="clear" w:color="000000" w:fill="DBE5F1"/>
            <w:vAlign w:val="center"/>
            <w:hideMark/>
          </w:tcPr>
          <w:p w:rsidR="00911E9D" w:rsidRPr="00911E9D" w:rsidRDefault="00911E9D" w:rsidP="00911E9D">
            <w:pPr>
              <w:jc w:val="right"/>
              <w:rPr>
                <w:rFonts w:ascii="Arial" w:eastAsia="Times New Roman" w:hAnsi="Arial" w:cs="Arial"/>
                <w:b/>
                <w:bCs/>
              </w:rPr>
            </w:pPr>
            <w:r w:rsidRPr="00911E9D">
              <w:rPr>
                <w:rFonts w:ascii="Arial" w:eastAsia="Times New Roman" w:hAnsi="Arial" w:cs="Arial"/>
                <w:b/>
                <w:bCs/>
              </w:rPr>
              <w:t>12 407.9</w:t>
            </w:r>
          </w:p>
        </w:tc>
        <w:tc>
          <w:tcPr>
            <w:tcW w:w="1053" w:type="dxa"/>
            <w:tcBorders>
              <w:top w:val="nil"/>
              <w:left w:val="nil"/>
              <w:bottom w:val="single" w:sz="4" w:space="0" w:color="auto"/>
              <w:right w:val="nil"/>
            </w:tcBorders>
            <w:shd w:val="clear" w:color="000000" w:fill="DBE5F1"/>
            <w:vAlign w:val="center"/>
            <w:hideMark/>
          </w:tcPr>
          <w:p w:rsidR="00911E9D" w:rsidRPr="00911E9D" w:rsidRDefault="00911E9D" w:rsidP="00911E9D">
            <w:pPr>
              <w:jc w:val="right"/>
              <w:rPr>
                <w:rFonts w:ascii="Arial" w:eastAsia="Times New Roman" w:hAnsi="Arial" w:cs="Arial"/>
                <w:b/>
                <w:bCs/>
              </w:rPr>
            </w:pPr>
            <w:r w:rsidRPr="00911E9D">
              <w:rPr>
                <w:rFonts w:ascii="Arial" w:eastAsia="Times New Roman" w:hAnsi="Arial" w:cs="Arial"/>
                <w:b/>
                <w:bCs/>
              </w:rPr>
              <w:t>15 725.0</w:t>
            </w:r>
          </w:p>
        </w:tc>
        <w:tc>
          <w:tcPr>
            <w:tcW w:w="1039" w:type="dxa"/>
            <w:tcBorders>
              <w:top w:val="nil"/>
              <w:left w:val="nil"/>
              <w:bottom w:val="single" w:sz="4" w:space="0" w:color="auto"/>
              <w:right w:val="nil"/>
            </w:tcBorders>
            <w:shd w:val="clear" w:color="000000" w:fill="DBE5F1"/>
            <w:vAlign w:val="center"/>
            <w:hideMark/>
          </w:tcPr>
          <w:p w:rsidR="00911E9D" w:rsidRPr="00911E9D" w:rsidRDefault="00911E9D" w:rsidP="00911E9D">
            <w:pPr>
              <w:jc w:val="right"/>
              <w:rPr>
                <w:rFonts w:ascii="Arial" w:eastAsia="Times New Roman" w:hAnsi="Arial" w:cs="Arial"/>
                <w:b/>
                <w:bCs/>
              </w:rPr>
            </w:pPr>
            <w:r w:rsidRPr="00911E9D">
              <w:rPr>
                <w:rFonts w:ascii="Arial" w:eastAsia="Times New Roman" w:hAnsi="Arial" w:cs="Arial"/>
                <w:b/>
                <w:bCs/>
              </w:rPr>
              <w:t>18 253.0</w:t>
            </w:r>
          </w:p>
        </w:tc>
        <w:tc>
          <w:tcPr>
            <w:tcW w:w="882" w:type="dxa"/>
            <w:tcBorders>
              <w:top w:val="nil"/>
              <w:left w:val="nil"/>
              <w:bottom w:val="single" w:sz="4" w:space="0" w:color="auto"/>
              <w:right w:val="nil"/>
            </w:tcBorders>
            <w:shd w:val="clear" w:color="000000" w:fill="DBE5F1"/>
            <w:vAlign w:val="center"/>
            <w:hideMark/>
          </w:tcPr>
          <w:p w:rsidR="00911E9D" w:rsidRPr="00911E9D" w:rsidRDefault="00911E9D" w:rsidP="00911E9D">
            <w:pPr>
              <w:jc w:val="right"/>
              <w:rPr>
                <w:rFonts w:ascii="Arial" w:eastAsia="Times New Roman" w:hAnsi="Arial" w:cs="Arial"/>
                <w:b/>
                <w:bCs/>
                <w:color w:val="000000"/>
              </w:rPr>
            </w:pPr>
            <w:r w:rsidRPr="00911E9D">
              <w:rPr>
                <w:rFonts w:ascii="Arial" w:eastAsia="Times New Roman" w:hAnsi="Arial" w:cs="Arial"/>
                <w:b/>
                <w:bCs/>
                <w:color w:val="000000"/>
              </w:rPr>
              <w:t>116.1</w:t>
            </w:r>
          </w:p>
        </w:tc>
      </w:tr>
    </w:tbl>
    <w:p w:rsidR="00D4344B" w:rsidRPr="00D4344B" w:rsidRDefault="00D4344B" w:rsidP="00D4344B">
      <w:pPr>
        <w:spacing w:before="120" w:after="120"/>
        <w:jc w:val="both"/>
        <w:rPr>
          <w:rFonts w:ascii="Arial" w:hAnsi="Arial" w:cs="Arial"/>
          <w:sz w:val="24"/>
          <w:szCs w:val="24"/>
          <w:lang w:val="mn-MN"/>
        </w:rPr>
      </w:pPr>
      <w:r w:rsidRPr="00D4344B">
        <w:rPr>
          <w:rFonts w:ascii="Arial" w:hAnsi="Arial" w:cs="Arial"/>
          <w:sz w:val="24"/>
          <w:szCs w:val="24"/>
          <w:lang w:val="mn-MN"/>
        </w:rPr>
        <w:lastRenderedPageBreak/>
        <w:t xml:space="preserve">Үндэсний нийт эзэмшлийн орлого нь </w:t>
      </w:r>
      <w:r>
        <w:rPr>
          <w:rFonts w:ascii="Arial" w:hAnsi="Arial" w:cs="Arial"/>
          <w:sz w:val="24"/>
          <w:szCs w:val="24"/>
          <w:lang w:val="mn-MN"/>
        </w:rPr>
        <w:t xml:space="preserve">2013 оны гүйцэтгэлээр, оны үнээр 18 253.0 тэрбум төгрөгт хүрч, өмнөх онтой харьцуулахад 16.1 хувиар өссөн байна. </w:t>
      </w:r>
    </w:p>
    <w:p w:rsidR="0033158F" w:rsidRDefault="0033158F" w:rsidP="00D4344B">
      <w:pPr>
        <w:spacing w:before="120" w:after="120"/>
        <w:jc w:val="center"/>
        <w:rPr>
          <w:rFonts w:ascii="Arial" w:hAnsi="Arial" w:cs="Arial"/>
          <w:b/>
          <w:color w:val="0000FF"/>
          <w:sz w:val="22"/>
          <w:szCs w:val="22"/>
          <w:lang w:val="mn-MN"/>
        </w:rPr>
      </w:pPr>
    </w:p>
    <w:p w:rsidR="00D4344B" w:rsidRPr="0033158F" w:rsidRDefault="0033158F" w:rsidP="00D4344B">
      <w:pPr>
        <w:spacing w:before="120" w:after="120"/>
        <w:jc w:val="center"/>
        <w:rPr>
          <w:rFonts w:ascii="Arial" w:hAnsi="Arial" w:cs="Arial"/>
          <w:b/>
          <w:bCs/>
          <w:color w:val="0000FF"/>
          <w:sz w:val="22"/>
          <w:szCs w:val="22"/>
          <w:lang w:val="mn-MN"/>
        </w:rPr>
      </w:pPr>
      <w:r w:rsidRPr="0033158F">
        <w:rPr>
          <w:rFonts w:ascii="Arial" w:hAnsi="Arial" w:cs="Arial"/>
          <w:b/>
          <w:color w:val="0000FF"/>
          <w:sz w:val="22"/>
          <w:szCs w:val="22"/>
          <w:lang w:val="mn-MN"/>
        </w:rPr>
        <w:t xml:space="preserve">Зураг </w:t>
      </w:r>
      <w:r w:rsidR="00665FA5">
        <w:rPr>
          <w:rFonts w:ascii="Arial" w:hAnsi="Arial" w:cs="Arial"/>
          <w:b/>
          <w:color w:val="0000FF"/>
          <w:sz w:val="22"/>
          <w:szCs w:val="22"/>
          <w:lang w:val="mn-MN"/>
        </w:rPr>
        <w:t>9</w:t>
      </w:r>
      <w:r w:rsidR="00D4344B" w:rsidRPr="0033158F">
        <w:rPr>
          <w:rFonts w:ascii="Arial" w:hAnsi="Arial" w:cs="Arial"/>
          <w:b/>
          <w:color w:val="0000FF"/>
          <w:sz w:val="22"/>
          <w:szCs w:val="22"/>
        </w:rPr>
        <w:t>.</w:t>
      </w:r>
      <w:r w:rsidR="00D4344B" w:rsidRPr="0033158F">
        <w:rPr>
          <w:rFonts w:ascii="Arial" w:hAnsi="Arial" w:cs="Arial"/>
          <w:b/>
          <w:color w:val="0000FF"/>
          <w:sz w:val="22"/>
          <w:szCs w:val="22"/>
          <w:lang w:val="mn-MN"/>
        </w:rPr>
        <w:t xml:space="preserve"> ДНБ, ҮНО, ҮНЭО, оны үнээр, тэрбум төг</w:t>
      </w:r>
    </w:p>
    <w:p w:rsidR="001F4A63" w:rsidRDefault="00D4344B" w:rsidP="001F4A63">
      <w:pPr>
        <w:spacing w:before="120" w:after="120"/>
        <w:rPr>
          <w:rFonts w:ascii="Arial" w:hAnsi="Arial" w:cs="Arial"/>
          <w:b/>
          <w:sz w:val="24"/>
          <w:szCs w:val="24"/>
          <w:lang w:val="mn-MN"/>
        </w:rPr>
      </w:pPr>
      <w:r>
        <w:rPr>
          <w:noProof/>
        </w:rPr>
        <w:drawing>
          <wp:inline distT="0" distB="0" distL="0" distR="0" wp14:anchorId="644C05AF" wp14:editId="5382FDBD">
            <wp:extent cx="6000750" cy="1847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705C" w:rsidRDefault="0050705C" w:rsidP="001F4A63">
      <w:pPr>
        <w:spacing w:before="120" w:after="120"/>
        <w:rPr>
          <w:rFonts w:ascii="Arial" w:hAnsi="Arial" w:cs="Arial"/>
          <w:b/>
          <w:sz w:val="24"/>
          <w:szCs w:val="24"/>
          <w:lang w:val="mn-MN"/>
        </w:rPr>
      </w:pPr>
    </w:p>
    <w:p w:rsidR="008D42BC" w:rsidRDefault="008D42BC" w:rsidP="00CC5A5C">
      <w:pPr>
        <w:spacing w:before="120" w:after="120"/>
        <w:jc w:val="center"/>
        <w:rPr>
          <w:rFonts w:ascii="Arial" w:hAnsi="Arial" w:cs="Arial"/>
          <w:b/>
          <w:sz w:val="24"/>
          <w:szCs w:val="24"/>
          <w:lang w:val="mn-MN"/>
        </w:rPr>
      </w:pPr>
    </w:p>
    <w:p w:rsidR="00257570" w:rsidRDefault="005310B7" w:rsidP="00CC5A5C">
      <w:pPr>
        <w:spacing w:before="120" w:after="120"/>
        <w:jc w:val="center"/>
        <w:rPr>
          <w:rFonts w:ascii="Arial" w:hAnsi="Arial" w:cs="Arial"/>
          <w:b/>
          <w:bCs/>
          <w:sz w:val="24"/>
          <w:szCs w:val="24"/>
          <w:lang w:val="eu-ES"/>
        </w:rPr>
      </w:pPr>
      <w:r>
        <w:rPr>
          <w:rFonts w:ascii="Arial" w:hAnsi="Arial" w:cs="Arial"/>
          <w:b/>
          <w:sz w:val="24"/>
          <w:szCs w:val="24"/>
          <w:lang w:val="mn-MN"/>
        </w:rPr>
        <w:t>ТАВ</w:t>
      </w:r>
      <w:r w:rsidR="007B4C09" w:rsidRPr="0031704D">
        <w:rPr>
          <w:rFonts w:ascii="Arial" w:hAnsi="Arial" w:cs="Arial"/>
          <w:b/>
          <w:bCs/>
          <w:sz w:val="24"/>
          <w:szCs w:val="24"/>
          <w:lang w:val="eu-ES"/>
        </w:rPr>
        <w:t xml:space="preserve">. </w:t>
      </w:r>
      <w:r w:rsidR="00E519D5" w:rsidRPr="0031704D">
        <w:rPr>
          <w:rFonts w:ascii="Arial" w:hAnsi="Arial" w:cs="Arial"/>
          <w:b/>
          <w:bCs/>
          <w:sz w:val="24"/>
          <w:szCs w:val="24"/>
          <w:lang w:val="eu-ES"/>
        </w:rPr>
        <w:t>НЭГ ХҮНД НОГДОХ ДНБ, YНO</w:t>
      </w:r>
    </w:p>
    <w:p w:rsidR="008D42BC" w:rsidRDefault="008D42BC" w:rsidP="00CC5A5C">
      <w:pPr>
        <w:spacing w:before="120" w:after="120"/>
        <w:jc w:val="center"/>
        <w:rPr>
          <w:rFonts w:ascii="Arial" w:hAnsi="Arial" w:cs="Arial"/>
          <w:b/>
          <w:bCs/>
          <w:sz w:val="24"/>
          <w:szCs w:val="24"/>
          <w:lang w:val="eu-ES"/>
        </w:rPr>
      </w:pPr>
    </w:p>
    <w:p w:rsidR="00CC53C2" w:rsidRPr="0031704D" w:rsidRDefault="005310B7" w:rsidP="00CC53C2">
      <w:pPr>
        <w:spacing w:before="120" w:after="120"/>
        <w:rPr>
          <w:rFonts w:ascii="Arial" w:hAnsi="Arial" w:cs="Arial"/>
          <w:b/>
          <w:bCs/>
          <w:sz w:val="24"/>
          <w:szCs w:val="24"/>
        </w:rPr>
      </w:pPr>
      <w:r>
        <w:rPr>
          <w:rFonts w:ascii="Arial" w:hAnsi="Arial" w:cs="Arial"/>
          <w:b/>
          <w:bCs/>
          <w:sz w:val="24"/>
          <w:szCs w:val="24"/>
          <w:lang w:val="mn-MN"/>
        </w:rPr>
        <w:t>5</w:t>
      </w:r>
      <w:r w:rsidR="00DB45C8">
        <w:rPr>
          <w:rFonts w:ascii="Arial" w:hAnsi="Arial" w:cs="Arial"/>
          <w:b/>
          <w:bCs/>
          <w:sz w:val="24"/>
          <w:szCs w:val="24"/>
        </w:rPr>
        <w:t xml:space="preserve">.1 </w:t>
      </w:r>
      <w:r w:rsidR="00CC53C2" w:rsidRPr="0031704D">
        <w:rPr>
          <w:rFonts w:ascii="Arial" w:hAnsi="Arial" w:cs="Arial"/>
          <w:b/>
          <w:bCs/>
          <w:sz w:val="24"/>
          <w:szCs w:val="24"/>
          <w:lang w:val="eu-ES"/>
        </w:rPr>
        <w:t>Нэг хүнд ногдох ДНБ, YНO-ын үзүүлэлтүүд</w:t>
      </w:r>
    </w:p>
    <w:p w:rsidR="00CC53C2" w:rsidRDefault="00CC53C2" w:rsidP="00CC53C2">
      <w:pPr>
        <w:spacing w:before="120" w:after="120"/>
        <w:ind w:firstLine="720"/>
        <w:jc w:val="both"/>
        <w:rPr>
          <w:rFonts w:ascii="Arial" w:hAnsi="Arial" w:cs="Arial"/>
          <w:sz w:val="24"/>
          <w:szCs w:val="24"/>
          <w:lang w:val="mn-MN"/>
        </w:rPr>
      </w:pPr>
      <w:r w:rsidRPr="0031704D">
        <w:rPr>
          <w:rFonts w:ascii="Arial" w:hAnsi="Arial" w:cs="Arial"/>
          <w:sz w:val="24"/>
          <w:szCs w:val="24"/>
          <w:lang w:val="mn-MN"/>
        </w:rPr>
        <w:t>Нэг хүнд ногдох ДНБ 201</w:t>
      </w:r>
      <w:r w:rsidR="001539EE">
        <w:rPr>
          <w:rFonts w:ascii="Arial" w:hAnsi="Arial" w:cs="Arial"/>
          <w:sz w:val="24"/>
          <w:szCs w:val="24"/>
          <w:lang w:val="mn-MN"/>
        </w:rPr>
        <w:t>3</w:t>
      </w:r>
      <w:r w:rsidRPr="0031704D">
        <w:rPr>
          <w:rFonts w:ascii="Arial" w:hAnsi="Arial" w:cs="Arial"/>
          <w:sz w:val="24"/>
          <w:szCs w:val="24"/>
          <w:lang w:val="mn-MN"/>
        </w:rPr>
        <w:t xml:space="preserve"> онд оны үнээр</w:t>
      </w:r>
      <w:r w:rsidR="00DE0B7F">
        <w:rPr>
          <w:rFonts w:ascii="Arial" w:hAnsi="Arial" w:cs="Arial"/>
          <w:sz w:val="24"/>
          <w:szCs w:val="24"/>
          <w:lang w:val="mn-MN"/>
        </w:rPr>
        <w:t xml:space="preserve"> </w:t>
      </w:r>
      <w:r w:rsidR="00DE0B7F">
        <w:rPr>
          <w:rFonts w:ascii="Arial" w:hAnsi="Arial" w:cs="Arial"/>
          <w:sz w:val="24"/>
          <w:szCs w:val="24"/>
        </w:rPr>
        <w:t>6594.7</w:t>
      </w:r>
      <w:r>
        <w:rPr>
          <w:rFonts w:ascii="Arial" w:hAnsi="Arial" w:cs="Arial"/>
          <w:sz w:val="24"/>
          <w:szCs w:val="24"/>
          <w:lang w:val="mn-MN"/>
        </w:rPr>
        <w:t xml:space="preserve"> </w:t>
      </w:r>
      <w:r w:rsidRPr="0031704D">
        <w:rPr>
          <w:rFonts w:ascii="Arial" w:hAnsi="Arial" w:cs="Arial"/>
          <w:sz w:val="24"/>
          <w:szCs w:val="24"/>
          <w:lang w:val="mn-MN"/>
        </w:rPr>
        <w:t xml:space="preserve">мян.төг, ҮНО </w:t>
      </w:r>
      <w:r w:rsidR="00970F01">
        <w:rPr>
          <w:rFonts w:ascii="Arial" w:hAnsi="Arial" w:cs="Arial"/>
          <w:sz w:val="24"/>
          <w:szCs w:val="24"/>
        </w:rPr>
        <w:t>6</w:t>
      </w:r>
      <w:r w:rsidR="00970F01">
        <w:rPr>
          <w:rFonts w:ascii="Arial" w:hAnsi="Arial" w:cs="Arial"/>
          <w:sz w:val="24"/>
          <w:szCs w:val="24"/>
          <w:lang w:val="mn-MN"/>
        </w:rPr>
        <w:t>221</w:t>
      </w:r>
      <w:r w:rsidR="00970F01">
        <w:rPr>
          <w:rFonts w:ascii="Arial" w:hAnsi="Arial" w:cs="Arial"/>
          <w:sz w:val="24"/>
          <w:szCs w:val="24"/>
        </w:rPr>
        <w:t>.</w:t>
      </w:r>
      <w:r w:rsidR="00970F01">
        <w:rPr>
          <w:rFonts w:ascii="Arial" w:hAnsi="Arial" w:cs="Arial"/>
          <w:sz w:val="24"/>
          <w:szCs w:val="24"/>
          <w:lang w:val="mn-MN"/>
        </w:rPr>
        <w:t>1</w:t>
      </w:r>
      <w:r w:rsidRPr="0031704D">
        <w:rPr>
          <w:rFonts w:ascii="Arial" w:hAnsi="Arial" w:cs="Arial"/>
          <w:sz w:val="24"/>
          <w:szCs w:val="24"/>
          <w:lang w:val="mn-MN"/>
        </w:rPr>
        <w:t xml:space="preserve"> мян.төгрөгт хүрч, өмнөх оныхоос нэг хүнд ногдох ДНБ </w:t>
      </w:r>
      <w:r w:rsidR="00DE0B7F">
        <w:rPr>
          <w:rFonts w:ascii="Arial" w:hAnsi="Arial" w:cs="Arial"/>
          <w:sz w:val="24"/>
          <w:szCs w:val="24"/>
        </w:rPr>
        <w:t>12.2</w:t>
      </w:r>
      <w:r w:rsidRPr="0031704D">
        <w:rPr>
          <w:rFonts w:ascii="Arial" w:hAnsi="Arial" w:cs="Arial"/>
          <w:sz w:val="24"/>
          <w:szCs w:val="24"/>
          <w:lang w:val="mn-MN"/>
        </w:rPr>
        <w:t xml:space="preserve"> хувь, ҮНО</w:t>
      </w:r>
      <w:r w:rsidR="00DE0B7F">
        <w:rPr>
          <w:rFonts w:ascii="Arial" w:hAnsi="Arial" w:cs="Arial"/>
          <w:sz w:val="24"/>
          <w:szCs w:val="24"/>
          <w:lang w:val="mn-MN"/>
        </w:rPr>
        <w:t xml:space="preserve"> </w:t>
      </w:r>
      <w:r w:rsidR="00970F01">
        <w:rPr>
          <w:rFonts w:ascii="Arial" w:hAnsi="Arial" w:cs="Arial"/>
          <w:sz w:val="24"/>
          <w:szCs w:val="24"/>
        </w:rPr>
        <w:t>1</w:t>
      </w:r>
      <w:r w:rsidR="00970F01">
        <w:rPr>
          <w:rFonts w:ascii="Arial" w:hAnsi="Arial" w:cs="Arial"/>
          <w:sz w:val="24"/>
          <w:szCs w:val="24"/>
          <w:lang w:val="mn-MN"/>
        </w:rPr>
        <w:t>4</w:t>
      </w:r>
      <w:r w:rsidR="00DE0B7F">
        <w:rPr>
          <w:rFonts w:ascii="Arial" w:hAnsi="Arial" w:cs="Arial"/>
          <w:sz w:val="24"/>
          <w:szCs w:val="24"/>
        </w:rPr>
        <w:t>.7</w:t>
      </w:r>
      <w:r w:rsidRPr="0031704D">
        <w:rPr>
          <w:rFonts w:ascii="Arial" w:hAnsi="Arial" w:cs="Arial"/>
          <w:sz w:val="24"/>
          <w:szCs w:val="24"/>
          <w:lang w:val="mn-MN"/>
        </w:rPr>
        <w:t xml:space="preserve"> хувиар нэмэгдлээ. </w:t>
      </w:r>
      <w:r w:rsidRPr="005C165B">
        <w:rPr>
          <w:rFonts w:ascii="Arial" w:hAnsi="Arial" w:cs="Arial"/>
          <w:sz w:val="24"/>
          <w:szCs w:val="24"/>
          <w:lang w:val="mn-MN"/>
        </w:rPr>
        <w:t>Дэлхийн банкны атласын аргаар тооцсон нэг хүнд ногдох ДНБ-ий хэмжээ 201</w:t>
      </w:r>
      <w:r w:rsidR="001539EE">
        <w:rPr>
          <w:rFonts w:ascii="Arial" w:hAnsi="Arial" w:cs="Arial"/>
          <w:sz w:val="24"/>
          <w:szCs w:val="24"/>
          <w:lang w:val="mn-MN"/>
        </w:rPr>
        <w:t>3</w:t>
      </w:r>
      <w:r w:rsidRPr="005C165B">
        <w:rPr>
          <w:rFonts w:ascii="Arial" w:hAnsi="Arial" w:cs="Arial"/>
          <w:sz w:val="24"/>
          <w:szCs w:val="24"/>
          <w:lang w:val="mn-MN"/>
        </w:rPr>
        <w:t xml:space="preserve"> онд оны үнээр </w:t>
      </w:r>
      <w:r w:rsidR="001C4C15">
        <w:rPr>
          <w:rFonts w:ascii="Arial" w:hAnsi="Arial" w:cs="Arial"/>
          <w:sz w:val="24"/>
          <w:szCs w:val="24"/>
        </w:rPr>
        <w:t>4579</w:t>
      </w:r>
      <w:r w:rsidRPr="005C165B">
        <w:rPr>
          <w:rFonts w:ascii="Arial" w:hAnsi="Arial" w:cs="Arial"/>
          <w:sz w:val="24"/>
          <w:szCs w:val="24"/>
          <w:lang w:val="mn-MN"/>
        </w:rPr>
        <w:t xml:space="preserve"> ам.доллар болж, 201</w:t>
      </w:r>
      <w:r w:rsidR="001539EE">
        <w:rPr>
          <w:rFonts w:ascii="Arial" w:hAnsi="Arial" w:cs="Arial"/>
          <w:sz w:val="24"/>
          <w:szCs w:val="24"/>
          <w:lang w:val="mn-MN"/>
        </w:rPr>
        <w:t>2</w:t>
      </w:r>
      <w:r w:rsidRPr="005C165B">
        <w:rPr>
          <w:rFonts w:ascii="Arial" w:hAnsi="Arial" w:cs="Arial"/>
          <w:sz w:val="24"/>
          <w:szCs w:val="24"/>
          <w:lang w:val="mn-MN"/>
        </w:rPr>
        <w:t xml:space="preserve"> оныхоос </w:t>
      </w:r>
      <w:r w:rsidR="001C4C15">
        <w:rPr>
          <w:rFonts w:ascii="Arial" w:hAnsi="Arial" w:cs="Arial"/>
          <w:sz w:val="24"/>
          <w:szCs w:val="24"/>
          <w:lang w:bidi="mn-Mong-CN"/>
        </w:rPr>
        <w:t>640</w:t>
      </w:r>
      <w:r w:rsidRPr="005C165B">
        <w:rPr>
          <w:rFonts w:ascii="Arial" w:hAnsi="Arial" w:cs="Arial"/>
          <w:sz w:val="24"/>
          <w:szCs w:val="24"/>
          <w:lang w:val="mn-MN"/>
        </w:rPr>
        <w:t xml:space="preserve"> ам.доллар буюу</w:t>
      </w:r>
      <w:r w:rsidR="001C4C15">
        <w:rPr>
          <w:rFonts w:ascii="Arial" w:hAnsi="Arial" w:cs="Arial"/>
          <w:sz w:val="24"/>
          <w:szCs w:val="24"/>
        </w:rPr>
        <w:t xml:space="preserve"> 16.2</w:t>
      </w:r>
      <w:r w:rsidRPr="005C165B">
        <w:rPr>
          <w:rFonts w:ascii="Arial" w:hAnsi="Arial" w:cs="Arial"/>
          <w:sz w:val="24"/>
          <w:szCs w:val="24"/>
          <w:lang w:val="mn-MN"/>
        </w:rPr>
        <w:t xml:space="preserve"> хувиар </w:t>
      </w:r>
      <w:r w:rsidR="001D572F">
        <w:rPr>
          <w:rFonts w:ascii="Arial" w:hAnsi="Arial" w:cs="Arial"/>
          <w:sz w:val="24"/>
          <w:szCs w:val="24"/>
          <w:lang w:val="mn-MN"/>
        </w:rPr>
        <w:t>өсөж</w:t>
      </w:r>
      <w:r w:rsidRPr="005C165B">
        <w:rPr>
          <w:rFonts w:ascii="Arial" w:hAnsi="Arial" w:cs="Arial"/>
          <w:sz w:val="24"/>
          <w:szCs w:val="24"/>
          <w:lang w:val="mn-MN"/>
        </w:rPr>
        <w:t xml:space="preserve">, нэг хүнд ногдох YНО оны үнээр </w:t>
      </w:r>
      <w:r w:rsidR="001C4C15">
        <w:rPr>
          <w:rFonts w:ascii="Arial" w:hAnsi="Arial" w:cs="Arial"/>
          <w:sz w:val="24"/>
          <w:szCs w:val="24"/>
          <w:lang w:bidi="mn-Mong-CN"/>
        </w:rPr>
        <w:t>638</w:t>
      </w:r>
      <w:r w:rsidR="00DE0B7F">
        <w:rPr>
          <w:rFonts w:ascii="Arial" w:hAnsi="Arial" w:cs="Arial"/>
          <w:sz w:val="24"/>
          <w:szCs w:val="24"/>
          <w:lang w:bidi="mn-Mong-CN"/>
        </w:rPr>
        <w:t xml:space="preserve"> </w:t>
      </w:r>
      <w:r w:rsidRPr="005C165B">
        <w:rPr>
          <w:rFonts w:ascii="Arial" w:hAnsi="Arial" w:cs="Arial"/>
          <w:sz w:val="24"/>
          <w:szCs w:val="24"/>
          <w:lang w:val="mn-MN" w:bidi="mn-Mong-CN"/>
        </w:rPr>
        <w:t xml:space="preserve">ам.доллар буюу </w:t>
      </w:r>
      <w:r w:rsidR="001C4C15">
        <w:rPr>
          <w:rFonts w:ascii="Arial" w:hAnsi="Arial" w:cs="Arial"/>
          <w:sz w:val="24"/>
          <w:szCs w:val="24"/>
          <w:lang w:bidi="mn-Mong-CN"/>
        </w:rPr>
        <w:t>17.6</w:t>
      </w:r>
      <w:r w:rsidR="00DE0B7F" w:rsidRPr="005C165B">
        <w:rPr>
          <w:rFonts w:ascii="Arial" w:hAnsi="Arial" w:cs="Arial"/>
          <w:sz w:val="24"/>
          <w:szCs w:val="24"/>
          <w:lang w:val="mn-MN"/>
        </w:rPr>
        <w:t xml:space="preserve"> </w:t>
      </w:r>
      <w:r w:rsidRPr="005C165B">
        <w:rPr>
          <w:rFonts w:ascii="Arial" w:hAnsi="Arial" w:cs="Arial"/>
          <w:sz w:val="24"/>
          <w:szCs w:val="24"/>
          <w:lang w:val="mn-MN" w:bidi="mn-Mong-CN"/>
        </w:rPr>
        <w:t xml:space="preserve">хувиар </w:t>
      </w:r>
      <w:r w:rsidR="001D572F">
        <w:rPr>
          <w:rFonts w:ascii="Arial" w:hAnsi="Arial" w:cs="Arial"/>
          <w:sz w:val="24"/>
          <w:szCs w:val="24"/>
          <w:lang w:val="mn-MN" w:bidi="mn-Mong-CN"/>
        </w:rPr>
        <w:t>өсөж</w:t>
      </w:r>
      <w:r w:rsidRPr="005C165B">
        <w:rPr>
          <w:rFonts w:ascii="Arial" w:hAnsi="Arial" w:cs="Arial"/>
          <w:sz w:val="24"/>
          <w:szCs w:val="24"/>
          <w:lang w:val="mn-MN" w:bidi="mn-Mong-CN"/>
        </w:rPr>
        <w:t xml:space="preserve"> </w:t>
      </w:r>
      <w:r w:rsidR="001C4C15">
        <w:rPr>
          <w:rFonts w:ascii="Arial" w:hAnsi="Arial" w:cs="Arial"/>
          <w:sz w:val="24"/>
          <w:szCs w:val="24"/>
        </w:rPr>
        <w:t>4273</w:t>
      </w:r>
      <w:r w:rsidRPr="005C165B">
        <w:rPr>
          <w:rFonts w:ascii="Arial" w:hAnsi="Arial" w:cs="Arial"/>
          <w:sz w:val="24"/>
          <w:szCs w:val="24"/>
          <w:lang w:val="mn-MN" w:bidi="mn-Mong-CN"/>
        </w:rPr>
        <w:t xml:space="preserve"> а</w:t>
      </w:r>
      <w:r w:rsidRPr="005C165B">
        <w:rPr>
          <w:rFonts w:ascii="Arial" w:hAnsi="Arial" w:cs="Arial"/>
          <w:sz w:val="24"/>
          <w:szCs w:val="24"/>
          <w:lang w:val="mn-MN"/>
        </w:rPr>
        <w:t>м.долларт хүрлээ</w:t>
      </w:r>
      <w:r>
        <w:rPr>
          <w:rFonts w:ascii="Arial" w:hAnsi="Arial" w:cs="Arial"/>
          <w:sz w:val="24"/>
          <w:szCs w:val="24"/>
          <w:lang w:val="mn-MN"/>
        </w:rPr>
        <w:t xml:space="preserve"> </w:t>
      </w:r>
      <w:r>
        <w:rPr>
          <w:rFonts w:ascii="Arial" w:hAnsi="Arial" w:cs="Arial"/>
          <w:sz w:val="24"/>
          <w:szCs w:val="24"/>
        </w:rPr>
        <w:t>(</w:t>
      </w:r>
      <w:r w:rsidR="00194420">
        <w:rPr>
          <w:rFonts w:ascii="Arial" w:hAnsi="Arial" w:cs="Arial"/>
          <w:sz w:val="24"/>
          <w:szCs w:val="24"/>
          <w:lang w:val="mn-MN"/>
        </w:rPr>
        <w:t xml:space="preserve">Хавсралт </w:t>
      </w:r>
      <w:r w:rsidR="00EF0408">
        <w:rPr>
          <w:rFonts w:ascii="Arial" w:hAnsi="Arial" w:cs="Arial"/>
          <w:sz w:val="24"/>
          <w:szCs w:val="24"/>
          <w:lang w:val="mn-MN"/>
        </w:rPr>
        <w:t>4</w:t>
      </w:r>
      <w:r>
        <w:rPr>
          <w:rFonts w:ascii="Arial" w:hAnsi="Arial" w:cs="Arial"/>
          <w:sz w:val="24"/>
          <w:szCs w:val="24"/>
        </w:rPr>
        <w:t>)</w:t>
      </w:r>
      <w:r w:rsidRPr="005C165B">
        <w:rPr>
          <w:rFonts w:ascii="Arial" w:hAnsi="Arial" w:cs="Arial"/>
          <w:sz w:val="24"/>
          <w:szCs w:val="24"/>
          <w:lang w:val="mn-MN"/>
        </w:rPr>
        <w:t>.</w:t>
      </w:r>
    </w:p>
    <w:p w:rsidR="008D42BC" w:rsidRDefault="008D42BC" w:rsidP="00CC53C2">
      <w:pPr>
        <w:spacing w:before="120" w:after="120"/>
        <w:ind w:firstLine="720"/>
        <w:jc w:val="both"/>
        <w:rPr>
          <w:rFonts w:ascii="Arial" w:hAnsi="Arial" w:cs="Arial"/>
          <w:sz w:val="24"/>
          <w:szCs w:val="24"/>
          <w:lang w:val="mn-MN"/>
        </w:rPr>
      </w:pPr>
    </w:p>
    <w:p w:rsidR="006920C7" w:rsidRPr="009F30A7" w:rsidRDefault="00665FA5" w:rsidP="00C802C0">
      <w:pPr>
        <w:spacing w:before="120" w:after="120"/>
        <w:jc w:val="center"/>
        <w:rPr>
          <w:rFonts w:ascii="Arial" w:hAnsi="Arial" w:cs="Arial"/>
          <w:b/>
          <w:color w:val="0000FF"/>
          <w:sz w:val="22"/>
          <w:szCs w:val="22"/>
        </w:rPr>
      </w:pPr>
      <w:r>
        <w:rPr>
          <w:rFonts w:ascii="Arial" w:hAnsi="Arial" w:cs="Arial"/>
          <w:b/>
          <w:color w:val="0000FF"/>
          <w:sz w:val="22"/>
          <w:szCs w:val="22"/>
          <w:lang w:val="mn-MN"/>
        </w:rPr>
        <w:t>Зураг 1</w:t>
      </w:r>
      <w:r w:rsidR="008D42BC">
        <w:rPr>
          <w:rFonts w:ascii="Arial" w:hAnsi="Arial" w:cs="Arial"/>
          <w:b/>
          <w:color w:val="0000FF"/>
          <w:sz w:val="22"/>
          <w:szCs w:val="22"/>
          <w:lang w:val="mn-MN"/>
        </w:rPr>
        <w:t>0</w:t>
      </w:r>
      <w:r w:rsidR="006920C7" w:rsidRPr="009F30A7">
        <w:rPr>
          <w:rFonts w:ascii="Arial" w:hAnsi="Arial" w:cs="Arial"/>
          <w:b/>
          <w:color w:val="0000FF"/>
          <w:sz w:val="22"/>
          <w:szCs w:val="22"/>
          <w:lang w:val="mn-MN"/>
        </w:rPr>
        <w:t>. Нэг хүнд ногдох ДНБ-ий хэмжээ, мян.төг</w:t>
      </w:r>
    </w:p>
    <w:p w:rsidR="006920C7" w:rsidRDefault="006920C7" w:rsidP="00FA66B0">
      <w:pPr>
        <w:spacing w:before="120" w:after="120"/>
        <w:ind w:firstLine="360"/>
        <w:jc w:val="both"/>
        <w:rPr>
          <w:rFonts w:ascii="Arial" w:hAnsi="Arial" w:cs="Arial"/>
          <w:sz w:val="24"/>
          <w:szCs w:val="24"/>
          <w:lang w:val="mn-MN"/>
        </w:rPr>
      </w:pPr>
      <w:r>
        <w:rPr>
          <w:noProof/>
        </w:rPr>
        <w:drawing>
          <wp:inline distT="0" distB="0" distL="0" distR="0" wp14:anchorId="0136D881" wp14:editId="516B9028">
            <wp:extent cx="5295900" cy="23050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33B1" w:rsidRDefault="00224201" w:rsidP="003908BC">
      <w:pPr>
        <w:spacing w:before="120" w:after="120"/>
        <w:ind w:firstLine="720"/>
        <w:jc w:val="both"/>
        <w:rPr>
          <w:rFonts w:ascii="Arial" w:hAnsi="Arial" w:cs="Arial"/>
          <w:sz w:val="24"/>
          <w:szCs w:val="24"/>
          <w:lang w:val="mn-MN"/>
        </w:rPr>
      </w:pPr>
      <w:r>
        <w:rPr>
          <w:rFonts w:ascii="Arial" w:hAnsi="Arial" w:cs="Arial"/>
          <w:sz w:val="24"/>
          <w:szCs w:val="24"/>
          <w:lang w:val="mn-MN"/>
        </w:rPr>
        <w:t>Н</w:t>
      </w:r>
      <w:r w:rsidR="00CC53C2">
        <w:rPr>
          <w:rFonts w:ascii="Arial" w:hAnsi="Arial" w:cs="Arial"/>
          <w:sz w:val="24"/>
          <w:szCs w:val="24"/>
          <w:lang w:val="mn-MN"/>
        </w:rPr>
        <w:t xml:space="preserve">эг хүнд ногдох ДНБ </w:t>
      </w:r>
      <w:r w:rsidR="00CC53C2">
        <w:rPr>
          <w:rFonts w:ascii="Arial" w:hAnsi="Arial" w:cs="Arial"/>
          <w:sz w:val="24"/>
          <w:szCs w:val="24"/>
        </w:rPr>
        <w:t>(</w:t>
      </w:r>
      <w:r w:rsidR="001539EE">
        <w:rPr>
          <w:rFonts w:ascii="Arial" w:hAnsi="Arial" w:cs="Arial"/>
          <w:sz w:val="24"/>
          <w:szCs w:val="24"/>
          <w:lang w:val="mn-MN"/>
        </w:rPr>
        <w:t>2010</w:t>
      </w:r>
      <w:r w:rsidR="00CC53C2">
        <w:rPr>
          <w:rFonts w:ascii="Arial" w:hAnsi="Arial" w:cs="Arial"/>
          <w:sz w:val="24"/>
          <w:szCs w:val="24"/>
          <w:lang w:val="mn-MN"/>
        </w:rPr>
        <w:t xml:space="preserve"> оны зэрэгцүүлэх үнээр</w:t>
      </w:r>
      <w:r w:rsidR="00CC53C2">
        <w:rPr>
          <w:rFonts w:ascii="Arial" w:hAnsi="Arial" w:cs="Arial"/>
          <w:sz w:val="24"/>
          <w:szCs w:val="24"/>
        </w:rPr>
        <w:t>)</w:t>
      </w:r>
      <w:r w:rsidR="00CC53C2">
        <w:rPr>
          <w:rFonts w:ascii="Arial" w:hAnsi="Arial" w:cs="Arial"/>
          <w:sz w:val="24"/>
          <w:szCs w:val="24"/>
          <w:lang w:val="mn-MN"/>
        </w:rPr>
        <w:t xml:space="preserve"> </w:t>
      </w:r>
      <w:r w:rsidR="007D76FB">
        <w:rPr>
          <w:rFonts w:ascii="Arial" w:hAnsi="Arial" w:cs="Arial"/>
          <w:sz w:val="24"/>
          <w:szCs w:val="24"/>
        </w:rPr>
        <w:t>4950.0</w:t>
      </w:r>
      <w:r w:rsidR="007D76FB">
        <w:rPr>
          <w:rFonts w:ascii="Arial" w:hAnsi="Arial" w:cs="Arial"/>
          <w:sz w:val="24"/>
          <w:szCs w:val="24"/>
          <w:lang w:val="mn-MN"/>
        </w:rPr>
        <w:t xml:space="preserve"> мян.төгрөгт хүрч, 201</w:t>
      </w:r>
      <w:r w:rsidR="007D76FB">
        <w:rPr>
          <w:rFonts w:ascii="Arial" w:hAnsi="Arial" w:cs="Arial"/>
          <w:sz w:val="24"/>
          <w:szCs w:val="24"/>
        </w:rPr>
        <w:t>2</w:t>
      </w:r>
      <w:r w:rsidR="00CC53C2">
        <w:rPr>
          <w:rFonts w:ascii="Arial" w:hAnsi="Arial" w:cs="Arial"/>
          <w:sz w:val="24"/>
          <w:szCs w:val="24"/>
          <w:lang w:val="mn-MN"/>
        </w:rPr>
        <w:t xml:space="preserve"> оныхоос </w:t>
      </w:r>
      <w:r>
        <w:rPr>
          <w:rFonts w:ascii="Arial" w:hAnsi="Arial" w:cs="Arial"/>
          <w:sz w:val="24"/>
          <w:szCs w:val="24"/>
        </w:rPr>
        <w:t>9.4</w:t>
      </w:r>
      <w:r w:rsidR="00641E77">
        <w:rPr>
          <w:rFonts w:ascii="Arial" w:hAnsi="Arial" w:cs="Arial"/>
          <w:sz w:val="24"/>
          <w:szCs w:val="24"/>
          <w:lang w:val="mn-MN"/>
        </w:rPr>
        <w:t xml:space="preserve"> хувиар нэмэгдсэн байна.</w:t>
      </w:r>
    </w:p>
    <w:p w:rsidR="00AA77F8" w:rsidRPr="004760D9" w:rsidRDefault="00AA77F8" w:rsidP="003908BC">
      <w:pPr>
        <w:spacing w:before="120" w:after="120"/>
        <w:ind w:firstLine="720"/>
        <w:jc w:val="both"/>
        <w:rPr>
          <w:rFonts w:ascii="Arial" w:hAnsi="Arial" w:cs="Arial"/>
          <w:sz w:val="16"/>
          <w:szCs w:val="16"/>
          <w:lang w:val="mn-MN"/>
        </w:rPr>
      </w:pPr>
    </w:p>
    <w:p w:rsidR="00CC53C2" w:rsidRDefault="005310B7" w:rsidP="00DB45C8">
      <w:pPr>
        <w:jc w:val="both"/>
        <w:rPr>
          <w:rFonts w:ascii="Arial" w:hAnsi="Arial" w:cs="Arial"/>
          <w:b/>
          <w:sz w:val="24"/>
          <w:szCs w:val="24"/>
          <w:lang w:val="mn-MN"/>
        </w:rPr>
      </w:pPr>
      <w:r>
        <w:rPr>
          <w:rFonts w:ascii="Arial" w:hAnsi="Arial" w:cs="Arial"/>
          <w:b/>
          <w:sz w:val="24"/>
          <w:szCs w:val="24"/>
        </w:rPr>
        <w:lastRenderedPageBreak/>
        <w:t>5</w:t>
      </w:r>
      <w:r w:rsidR="009F30A7">
        <w:rPr>
          <w:rFonts w:ascii="Arial" w:hAnsi="Arial" w:cs="Arial"/>
          <w:b/>
          <w:sz w:val="24"/>
          <w:szCs w:val="24"/>
        </w:rPr>
        <w:t>.2</w:t>
      </w:r>
      <w:r w:rsidR="00DB45C8">
        <w:rPr>
          <w:rFonts w:ascii="Arial" w:hAnsi="Arial" w:cs="Arial"/>
          <w:b/>
          <w:sz w:val="24"/>
          <w:szCs w:val="24"/>
        </w:rPr>
        <w:t xml:space="preserve"> </w:t>
      </w:r>
      <w:r w:rsidR="007D79D1">
        <w:rPr>
          <w:rFonts w:ascii="Arial" w:hAnsi="Arial" w:cs="Arial"/>
          <w:b/>
          <w:sz w:val="24"/>
          <w:szCs w:val="24"/>
          <w:lang w:val="mn-MN"/>
        </w:rPr>
        <w:t>Н</w:t>
      </w:r>
      <w:r w:rsidR="00CC53C2" w:rsidRPr="00C0771F">
        <w:rPr>
          <w:rFonts w:ascii="Arial" w:hAnsi="Arial" w:cs="Arial"/>
          <w:b/>
          <w:sz w:val="24"/>
          <w:szCs w:val="24"/>
          <w:lang w:val="mn-MN"/>
        </w:rPr>
        <w:t>эг хүнд ногдох ҮНО</w:t>
      </w:r>
      <w:r w:rsidR="00CC53C2">
        <w:rPr>
          <w:rFonts w:ascii="Arial" w:hAnsi="Arial" w:cs="Arial"/>
          <w:b/>
          <w:sz w:val="24"/>
          <w:szCs w:val="24"/>
          <w:lang w:val="mn-MN"/>
        </w:rPr>
        <w:t xml:space="preserve">, </w:t>
      </w:r>
      <w:r w:rsidR="00B114BC">
        <w:rPr>
          <w:rFonts w:ascii="Arial" w:hAnsi="Arial" w:cs="Arial"/>
          <w:b/>
          <w:sz w:val="24"/>
          <w:szCs w:val="24"/>
          <w:lang w:val="mn-MN"/>
        </w:rPr>
        <w:t>олон улстай харьцуулсан байдал</w:t>
      </w:r>
    </w:p>
    <w:p w:rsidR="00B114BC" w:rsidRPr="00C0771F" w:rsidRDefault="00B114BC" w:rsidP="00DB45C8">
      <w:pPr>
        <w:jc w:val="both"/>
        <w:rPr>
          <w:rFonts w:ascii="Arial" w:hAnsi="Arial" w:cs="Arial"/>
          <w:b/>
          <w:sz w:val="24"/>
          <w:szCs w:val="24"/>
          <w:lang w:val="mn-MN"/>
        </w:rPr>
      </w:pPr>
    </w:p>
    <w:p w:rsidR="00CC53C2" w:rsidRDefault="00CC53C2" w:rsidP="00CC53C2">
      <w:pPr>
        <w:ind w:firstLine="720"/>
        <w:jc w:val="both"/>
        <w:rPr>
          <w:rFonts w:ascii="Arial" w:hAnsi="Arial" w:cs="Arial"/>
          <w:sz w:val="24"/>
          <w:szCs w:val="24"/>
        </w:rPr>
      </w:pPr>
      <w:r w:rsidRPr="00C0771F">
        <w:rPr>
          <w:rFonts w:ascii="Arial" w:hAnsi="Arial" w:cs="Arial"/>
          <w:sz w:val="24"/>
          <w:szCs w:val="24"/>
          <w:lang w:val="mn-MN"/>
        </w:rPr>
        <w:t xml:space="preserve">Дэлхийн улс орнуудын хөгжлийн түвшинг </w:t>
      </w:r>
      <w:r>
        <w:rPr>
          <w:rFonts w:ascii="Arial" w:hAnsi="Arial" w:cs="Arial"/>
          <w:sz w:val="24"/>
          <w:szCs w:val="24"/>
          <w:lang w:val="mn-MN"/>
        </w:rPr>
        <w:t xml:space="preserve">хооронд нь </w:t>
      </w:r>
      <w:r w:rsidRPr="00C0771F">
        <w:rPr>
          <w:rFonts w:ascii="Arial" w:hAnsi="Arial" w:cs="Arial"/>
          <w:sz w:val="24"/>
          <w:szCs w:val="24"/>
          <w:lang w:val="mn-MN"/>
        </w:rPr>
        <w:t xml:space="preserve">харьцуулах стандарт үзүүлэлт бол нэг хүнд ногдох ҮНО юм. </w:t>
      </w:r>
    </w:p>
    <w:p w:rsidR="00CC53C2" w:rsidRPr="00275150" w:rsidRDefault="00CC53C2" w:rsidP="00CC53C2">
      <w:pPr>
        <w:pStyle w:val="BodyText"/>
        <w:jc w:val="right"/>
        <w:rPr>
          <w:rFonts w:ascii="Arial" w:hAnsi="Arial" w:cs="Arial"/>
          <w:sz w:val="16"/>
          <w:szCs w:val="16"/>
        </w:rPr>
      </w:pPr>
    </w:p>
    <w:p w:rsidR="00CC53C2" w:rsidRPr="009F30A7" w:rsidRDefault="00CC53C2" w:rsidP="00CC53C2">
      <w:pPr>
        <w:ind w:firstLine="720"/>
        <w:jc w:val="center"/>
        <w:rPr>
          <w:rFonts w:ascii="Arial" w:hAnsi="Arial" w:cs="Arial"/>
          <w:b/>
          <w:sz w:val="22"/>
          <w:szCs w:val="22"/>
        </w:rPr>
      </w:pPr>
      <w:r w:rsidRPr="009F30A7">
        <w:rPr>
          <w:rFonts w:ascii="Arial" w:hAnsi="Arial" w:cs="Arial"/>
          <w:b/>
          <w:sz w:val="22"/>
          <w:szCs w:val="22"/>
          <w:lang w:val="mn-MN"/>
        </w:rPr>
        <w:t xml:space="preserve">Хүснэгт </w:t>
      </w:r>
      <w:r w:rsidR="00665FA5">
        <w:rPr>
          <w:rFonts w:ascii="Arial" w:hAnsi="Arial" w:cs="Arial"/>
          <w:b/>
          <w:sz w:val="22"/>
          <w:szCs w:val="22"/>
          <w:lang w:val="mn-MN"/>
        </w:rPr>
        <w:t>1</w:t>
      </w:r>
      <w:r w:rsidR="008D42BC">
        <w:rPr>
          <w:rFonts w:ascii="Arial" w:hAnsi="Arial" w:cs="Arial"/>
          <w:b/>
          <w:sz w:val="22"/>
          <w:szCs w:val="22"/>
          <w:lang w:val="mn-MN"/>
        </w:rPr>
        <w:t>6</w:t>
      </w:r>
      <w:r w:rsidRPr="009F30A7">
        <w:rPr>
          <w:rFonts w:ascii="Arial" w:hAnsi="Arial" w:cs="Arial"/>
          <w:b/>
          <w:sz w:val="22"/>
          <w:szCs w:val="22"/>
          <w:lang w:val="mn-MN"/>
        </w:rPr>
        <w:t>. Нэг хүнд ногдох ҮНО, бүс, улс орноор</w:t>
      </w:r>
    </w:p>
    <w:p w:rsidR="00CC53C2" w:rsidRDefault="00CC53C2" w:rsidP="00CC53C2">
      <w:pPr>
        <w:ind w:firstLine="720"/>
        <w:jc w:val="center"/>
        <w:rPr>
          <w:rFonts w:ascii="Arial" w:hAnsi="Arial" w:cs="Arial"/>
          <w:b/>
          <w:sz w:val="22"/>
          <w:szCs w:val="22"/>
        </w:rPr>
      </w:pPr>
      <w:r w:rsidRPr="009F30A7">
        <w:rPr>
          <w:rFonts w:ascii="Arial" w:hAnsi="Arial" w:cs="Arial"/>
          <w:b/>
          <w:sz w:val="22"/>
          <w:szCs w:val="22"/>
        </w:rPr>
        <w:t>(</w:t>
      </w:r>
      <w:r w:rsidRPr="009F30A7">
        <w:rPr>
          <w:rFonts w:ascii="Arial" w:hAnsi="Arial" w:cs="Arial"/>
          <w:b/>
          <w:sz w:val="22"/>
          <w:szCs w:val="22"/>
          <w:lang w:val="mn-MN"/>
        </w:rPr>
        <w:t>Дэлхийн банкны атласын аргаар, оны үнээр, ам.доллар</w:t>
      </w:r>
      <w:r w:rsidRPr="009F30A7">
        <w:rPr>
          <w:rFonts w:ascii="Arial" w:hAnsi="Arial" w:cs="Arial"/>
          <w:b/>
          <w:sz w:val="22"/>
          <w:szCs w:val="22"/>
        </w:rPr>
        <w:t>)</w:t>
      </w:r>
    </w:p>
    <w:p w:rsidR="008D42BC" w:rsidRPr="009F30A7" w:rsidRDefault="008D42BC" w:rsidP="00CC53C2">
      <w:pPr>
        <w:ind w:firstLine="720"/>
        <w:jc w:val="center"/>
        <w:rPr>
          <w:rFonts w:ascii="Arial" w:hAnsi="Arial" w:cs="Arial"/>
          <w:b/>
          <w:sz w:val="22"/>
          <w:szCs w:val="22"/>
        </w:rPr>
      </w:pPr>
    </w:p>
    <w:tbl>
      <w:tblPr>
        <w:tblW w:w="9349" w:type="dxa"/>
        <w:tblInd w:w="-7" w:type="dxa"/>
        <w:tblLook w:val="04A0" w:firstRow="1" w:lastRow="0" w:firstColumn="1" w:lastColumn="0" w:noHBand="0" w:noVBand="1"/>
      </w:tblPr>
      <w:tblGrid>
        <w:gridCol w:w="4315"/>
        <w:gridCol w:w="1050"/>
        <w:gridCol w:w="1050"/>
        <w:gridCol w:w="963"/>
        <w:gridCol w:w="963"/>
        <w:gridCol w:w="1008"/>
      </w:tblGrid>
      <w:tr w:rsidR="00727D16" w:rsidRPr="00727D16" w:rsidTr="00C860E7">
        <w:trPr>
          <w:trHeight w:val="571"/>
        </w:trPr>
        <w:tc>
          <w:tcPr>
            <w:tcW w:w="4315" w:type="dxa"/>
            <w:tcBorders>
              <w:top w:val="single" w:sz="8" w:space="0" w:color="auto"/>
              <w:left w:val="single" w:sz="8" w:space="0" w:color="FFFFFF"/>
              <w:bottom w:val="single" w:sz="8" w:space="0" w:color="000000"/>
              <w:right w:val="single" w:sz="4" w:space="0" w:color="auto"/>
            </w:tcBorders>
            <w:shd w:val="clear" w:color="000000" w:fill="538ED5"/>
            <w:vAlign w:val="center"/>
            <w:hideMark/>
          </w:tcPr>
          <w:p w:rsidR="00727D16" w:rsidRPr="00C76F51" w:rsidRDefault="00727D16" w:rsidP="00727D16">
            <w:pPr>
              <w:jc w:val="center"/>
              <w:rPr>
                <w:rFonts w:ascii="Arial" w:eastAsia="Times New Roman" w:hAnsi="Arial" w:cs="Arial"/>
                <w:b/>
              </w:rPr>
            </w:pPr>
            <w:r w:rsidRPr="00C76F51">
              <w:rPr>
                <w:rFonts w:ascii="Arial" w:eastAsia="Times New Roman" w:hAnsi="Arial" w:cs="Arial"/>
                <w:b/>
                <w:lang w:val="mn-MN"/>
              </w:rPr>
              <w:t>Улс болон бүс</w:t>
            </w:r>
          </w:p>
        </w:tc>
        <w:tc>
          <w:tcPr>
            <w:tcW w:w="1050" w:type="dxa"/>
            <w:tcBorders>
              <w:top w:val="single" w:sz="8" w:space="0" w:color="auto"/>
              <w:left w:val="single" w:sz="4" w:space="0" w:color="auto"/>
              <w:bottom w:val="single" w:sz="8" w:space="0" w:color="000000"/>
              <w:right w:val="single" w:sz="4" w:space="0" w:color="auto"/>
            </w:tcBorders>
            <w:shd w:val="clear" w:color="000000" w:fill="538ED5"/>
            <w:vAlign w:val="center"/>
            <w:hideMark/>
          </w:tcPr>
          <w:p w:rsidR="00727D16" w:rsidRPr="00C76F51" w:rsidRDefault="00727D16" w:rsidP="00727D16">
            <w:pPr>
              <w:jc w:val="center"/>
              <w:rPr>
                <w:rFonts w:ascii="Arial" w:eastAsia="Times New Roman" w:hAnsi="Arial" w:cs="Arial"/>
                <w:b/>
              </w:rPr>
            </w:pPr>
            <w:r w:rsidRPr="00C76F51">
              <w:rPr>
                <w:rFonts w:ascii="Arial" w:eastAsia="Times New Roman" w:hAnsi="Arial" w:cs="Arial"/>
                <w:b/>
              </w:rPr>
              <w:t>2010</w:t>
            </w:r>
          </w:p>
        </w:tc>
        <w:tc>
          <w:tcPr>
            <w:tcW w:w="1050" w:type="dxa"/>
            <w:tcBorders>
              <w:top w:val="single" w:sz="8" w:space="0" w:color="auto"/>
              <w:left w:val="single" w:sz="4" w:space="0" w:color="auto"/>
              <w:bottom w:val="single" w:sz="8" w:space="0" w:color="000000"/>
              <w:right w:val="single" w:sz="4" w:space="0" w:color="auto"/>
            </w:tcBorders>
            <w:shd w:val="clear" w:color="000000" w:fill="538ED5"/>
            <w:vAlign w:val="center"/>
            <w:hideMark/>
          </w:tcPr>
          <w:p w:rsidR="00727D16" w:rsidRPr="00C76F51" w:rsidRDefault="00727D16" w:rsidP="00727D16">
            <w:pPr>
              <w:jc w:val="center"/>
              <w:rPr>
                <w:rFonts w:ascii="Arial" w:eastAsia="Times New Roman" w:hAnsi="Arial" w:cs="Arial"/>
                <w:b/>
              </w:rPr>
            </w:pPr>
            <w:r w:rsidRPr="00C76F51">
              <w:rPr>
                <w:rFonts w:ascii="Arial" w:eastAsia="Times New Roman" w:hAnsi="Arial" w:cs="Arial"/>
                <w:b/>
              </w:rPr>
              <w:t>2011</w:t>
            </w:r>
          </w:p>
        </w:tc>
        <w:tc>
          <w:tcPr>
            <w:tcW w:w="963" w:type="dxa"/>
            <w:tcBorders>
              <w:top w:val="single" w:sz="8" w:space="0" w:color="auto"/>
              <w:left w:val="single" w:sz="4" w:space="0" w:color="auto"/>
              <w:bottom w:val="single" w:sz="8" w:space="0" w:color="000000"/>
              <w:right w:val="single" w:sz="4" w:space="0" w:color="auto"/>
            </w:tcBorders>
            <w:shd w:val="clear" w:color="000000" w:fill="538ED5"/>
            <w:vAlign w:val="center"/>
            <w:hideMark/>
          </w:tcPr>
          <w:p w:rsidR="00727D16" w:rsidRPr="00C76F51" w:rsidRDefault="00727D16" w:rsidP="00727D16">
            <w:pPr>
              <w:jc w:val="center"/>
              <w:rPr>
                <w:rFonts w:ascii="Arial" w:eastAsia="Times New Roman" w:hAnsi="Arial" w:cs="Arial"/>
                <w:b/>
              </w:rPr>
            </w:pPr>
            <w:r w:rsidRPr="00C76F51">
              <w:rPr>
                <w:rFonts w:ascii="Arial" w:eastAsia="Times New Roman" w:hAnsi="Arial" w:cs="Arial"/>
                <w:b/>
              </w:rPr>
              <w:t>2012</w:t>
            </w:r>
          </w:p>
        </w:tc>
        <w:tc>
          <w:tcPr>
            <w:tcW w:w="963" w:type="dxa"/>
            <w:tcBorders>
              <w:top w:val="single" w:sz="4" w:space="0" w:color="auto"/>
              <w:left w:val="single" w:sz="4" w:space="0" w:color="auto"/>
              <w:bottom w:val="single" w:sz="8" w:space="0" w:color="000000"/>
              <w:right w:val="single" w:sz="4" w:space="0" w:color="auto"/>
            </w:tcBorders>
            <w:shd w:val="clear" w:color="000000" w:fill="538ED5"/>
            <w:vAlign w:val="center"/>
            <w:hideMark/>
          </w:tcPr>
          <w:p w:rsidR="00727D16" w:rsidRPr="00C76F51" w:rsidRDefault="00727D16" w:rsidP="00727D16">
            <w:pPr>
              <w:jc w:val="center"/>
              <w:rPr>
                <w:rFonts w:ascii="Arial" w:eastAsia="Times New Roman" w:hAnsi="Arial" w:cs="Arial"/>
                <w:b/>
              </w:rPr>
            </w:pPr>
            <w:r w:rsidRPr="00C76F51">
              <w:rPr>
                <w:rFonts w:ascii="Arial" w:eastAsia="Times New Roman" w:hAnsi="Arial" w:cs="Arial"/>
                <w:b/>
              </w:rPr>
              <w:t>2013</w:t>
            </w:r>
          </w:p>
        </w:tc>
        <w:tc>
          <w:tcPr>
            <w:tcW w:w="1008" w:type="dxa"/>
            <w:tcBorders>
              <w:top w:val="single" w:sz="4" w:space="0" w:color="auto"/>
              <w:left w:val="nil"/>
              <w:bottom w:val="single" w:sz="4" w:space="0" w:color="auto"/>
              <w:right w:val="nil"/>
            </w:tcBorders>
            <w:shd w:val="clear" w:color="000000" w:fill="538ED5"/>
            <w:vAlign w:val="bottom"/>
            <w:hideMark/>
          </w:tcPr>
          <w:p w:rsidR="00727D16" w:rsidRPr="00C76F51" w:rsidRDefault="00727D16" w:rsidP="00727D16">
            <w:pPr>
              <w:jc w:val="center"/>
              <w:rPr>
                <w:rFonts w:ascii="Arial" w:eastAsia="Times New Roman" w:hAnsi="Arial" w:cs="Arial"/>
                <w:b/>
                <w:u w:val="single"/>
              </w:rPr>
            </w:pPr>
            <w:r w:rsidRPr="00C76F51">
              <w:rPr>
                <w:b/>
                <w:noProof/>
              </w:rPr>
              <mc:AlternateContent>
                <mc:Choice Requires="wps">
                  <w:drawing>
                    <wp:anchor distT="0" distB="0" distL="114300" distR="114300" simplePos="0" relativeHeight="251782144" behindDoc="0" locked="0" layoutInCell="1" allowOverlap="1" wp14:anchorId="15D3CFCD" wp14:editId="79D7AB9C">
                      <wp:simplePos x="0" y="0"/>
                      <wp:positionH relativeFrom="column">
                        <wp:posOffset>296545</wp:posOffset>
                      </wp:positionH>
                      <wp:positionV relativeFrom="paragraph">
                        <wp:posOffset>-14605</wp:posOffset>
                      </wp:positionV>
                      <wp:extent cx="304800" cy="257175"/>
                      <wp:effectExtent l="0" t="0" r="0" b="9525"/>
                      <wp:wrapNone/>
                      <wp:docPr id="2060" name="TextBox 1"/>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a:noFill/>
                              </a:ln>
                              <a:effectLst/>
                            </wps:spPr>
                            <wps:txbx>
                              <w:txbxContent>
                                <w:p w:rsidR="00A007EC" w:rsidRDefault="00A007EC" w:rsidP="00727D16">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D3CFCD" id="_x0000_s1049" type="#_x0000_t202" style="position:absolute;left:0;text-align:left;margin-left:23.35pt;margin-top:-1.15pt;width:24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" filled="f" stroked="f">
                      <v:textbox>
                        <w:txbxContent>
                          <w:p w:rsidR="00A007EC" w:rsidRDefault="00A007EC" w:rsidP="00727D16">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mc:Fallback>
              </mc:AlternateContent>
            </w:r>
            <w:r w:rsidRPr="00C76F51">
              <w:rPr>
                <w:rFonts w:ascii="Arial" w:eastAsia="Times New Roman" w:hAnsi="Arial" w:cs="Arial"/>
                <w:b/>
                <w:u w:val="single"/>
              </w:rPr>
              <w:t>2013</w:t>
            </w:r>
          </w:p>
          <w:p w:rsidR="00727D16" w:rsidRPr="00C76F51" w:rsidRDefault="00727D16" w:rsidP="00727D16">
            <w:pPr>
              <w:jc w:val="center"/>
              <w:rPr>
                <w:rFonts w:ascii="Arial" w:eastAsia="Times New Roman" w:hAnsi="Arial" w:cs="Arial"/>
                <w:b/>
                <w:u w:val="single"/>
              </w:rPr>
            </w:pPr>
            <w:r w:rsidRPr="00C76F51">
              <w:rPr>
                <w:rFonts w:ascii="Arial" w:eastAsia="Times New Roman" w:hAnsi="Arial" w:cs="Arial"/>
                <w:b/>
                <w:lang w:val="mn-MN"/>
              </w:rPr>
              <w:t>2012</w:t>
            </w:r>
          </w:p>
        </w:tc>
      </w:tr>
      <w:tr w:rsidR="00727D16" w:rsidRPr="00727D16" w:rsidTr="00C860E7">
        <w:trPr>
          <w:trHeight w:val="226"/>
        </w:trPr>
        <w:tc>
          <w:tcPr>
            <w:tcW w:w="4315" w:type="dxa"/>
            <w:tcBorders>
              <w:top w:val="nil"/>
              <w:left w:val="nil"/>
              <w:bottom w:val="nil"/>
              <w:right w:val="nil"/>
            </w:tcBorders>
            <w:shd w:val="clear" w:color="auto" w:fill="auto"/>
            <w:noWrap/>
            <w:vAlign w:val="bottom"/>
            <w:hideMark/>
          </w:tcPr>
          <w:p w:rsidR="00727D16" w:rsidRPr="00727D16" w:rsidRDefault="00727D16" w:rsidP="00727D16">
            <w:pPr>
              <w:rPr>
                <w:rFonts w:ascii="Times New Roman" w:eastAsia="Times New Roman" w:hAnsi="Times New Roman"/>
                <w:color w:val="000000"/>
              </w:rPr>
            </w:pPr>
          </w:p>
        </w:tc>
        <w:tc>
          <w:tcPr>
            <w:tcW w:w="1050" w:type="dxa"/>
            <w:tcBorders>
              <w:top w:val="nil"/>
              <w:left w:val="nil"/>
              <w:bottom w:val="nil"/>
              <w:right w:val="nil"/>
            </w:tcBorders>
            <w:shd w:val="clear" w:color="auto" w:fill="auto"/>
            <w:noWrap/>
            <w:vAlign w:val="bottom"/>
            <w:hideMark/>
          </w:tcPr>
          <w:p w:rsidR="00727D16" w:rsidRPr="00727D16" w:rsidRDefault="00727D16" w:rsidP="00727D16">
            <w:pPr>
              <w:rPr>
                <w:rFonts w:ascii="Times New Roman" w:eastAsia="Times New Roman" w:hAnsi="Times New Roman"/>
                <w:color w:val="000000"/>
              </w:rPr>
            </w:pPr>
          </w:p>
        </w:tc>
        <w:tc>
          <w:tcPr>
            <w:tcW w:w="1050" w:type="dxa"/>
            <w:tcBorders>
              <w:top w:val="nil"/>
              <w:left w:val="nil"/>
              <w:bottom w:val="nil"/>
              <w:right w:val="nil"/>
            </w:tcBorders>
            <w:shd w:val="clear" w:color="auto" w:fill="auto"/>
            <w:noWrap/>
            <w:vAlign w:val="bottom"/>
            <w:hideMark/>
          </w:tcPr>
          <w:p w:rsidR="00727D16" w:rsidRPr="00727D16" w:rsidRDefault="00727D16" w:rsidP="00727D16">
            <w:pPr>
              <w:rPr>
                <w:rFonts w:ascii="Times New Roman" w:eastAsia="Times New Roman" w:hAnsi="Times New Roman"/>
                <w:color w:val="000000"/>
              </w:rPr>
            </w:pPr>
          </w:p>
        </w:tc>
        <w:tc>
          <w:tcPr>
            <w:tcW w:w="963" w:type="dxa"/>
            <w:tcBorders>
              <w:top w:val="nil"/>
              <w:left w:val="nil"/>
              <w:bottom w:val="nil"/>
              <w:right w:val="nil"/>
            </w:tcBorders>
            <w:shd w:val="clear" w:color="auto" w:fill="auto"/>
            <w:noWrap/>
            <w:vAlign w:val="bottom"/>
            <w:hideMark/>
          </w:tcPr>
          <w:p w:rsidR="00727D16" w:rsidRPr="00727D16" w:rsidRDefault="00727D16" w:rsidP="00727D16">
            <w:pPr>
              <w:rPr>
                <w:rFonts w:ascii="Times New Roman" w:eastAsia="Times New Roman" w:hAnsi="Times New Roman"/>
                <w:color w:val="000000"/>
              </w:rPr>
            </w:pPr>
          </w:p>
        </w:tc>
        <w:tc>
          <w:tcPr>
            <w:tcW w:w="963" w:type="dxa"/>
            <w:tcBorders>
              <w:top w:val="nil"/>
              <w:left w:val="nil"/>
              <w:bottom w:val="nil"/>
              <w:right w:val="nil"/>
            </w:tcBorders>
            <w:shd w:val="clear" w:color="auto" w:fill="auto"/>
            <w:noWrap/>
            <w:vAlign w:val="bottom"/>
            <w:hideMark/>
          </w:tcPr>
          <w:p w:rsidR="00727D16" w:rsidRPr="00727D16" w:rsidRDefault="00727D16" w:rsidP="00727D16">
            <w:pPr>
              <w:rPr>
                <w:rFonts w:ascii="Times New Roman" w:eastAsia="Times New Roman" w:hAnsi="Times New Roman"/>
                <w:color w:val="000000"/>
              </w:rPr>
            </w:pPr>
          </w:p>
        </w:tc>
        <w:tc>
          <w:tcPr>
            <w:tcW w:w="1008" w:type="dxa"/>
            <w:tcBorders>
              <w:top w:val="single" w:sz="4" w:space="0" w:color="auto"/>
              <w:left w:val="nil"/>
              <w:bottom w:val="nil"/>
              <w:right w:val="nil"/>
            </w:tcBorders>
            <w:shd w:val="clear" w:color="auto" w:fill="auto"/>
            <w:noWrap/>
            <w:vAlign w:val="bottom"/>
            <w:hideMark/>
          </w:tcPr>
          <w:p w:rsidR="00727D16" w:rsidRPr="00727D16" w:rsidRDefault="00727D16" w:rsidP="00727D16">
            <w:pPr>
              <w:rPr>
                <w:rFonts w:ascii="Times New Roman" w:eastAsia="Times New Roman" w:hAnsi="Times New Roman"/>
                <w:color w:val="000000"/>
              </w:rPr>
            </w:pPr>
          </w:p>
        </w:tc>
      </w:tr>
      <w:tr w:rsidR="00727D16" w:rsidRPr="00727D16" w:rsidTr="00C860E7">
        <w:trPr>
          <w:trHeight w:val="214"/>
        </w:trPr>
        <w:tc>
          <w:tcPr>
            <w:tcW w:w="4315" w:type="dxa"/>
            <w:tcBorders>
              <w:top w:val="single" w:sz="8" w:space="0" w:color="FFFFFF"/>
              <w:left w:val="nil"/>
              <w:bottom w:val="nil"/>
              <w:right w:val="nil"/>
            </w:tcBorders>
            <w:shd w:val="clear" w:color="000000" w:fill="DBE5F1"/>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Дэлхий </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9 237</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9 696</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10 235</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10 564</w:t>
            </w:r>
          </w:p>
        </w:tc>
        <w:tc>
          <w:tcPr>
            <w:tcW w:w="1008"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103.2</w:t>
            </w:r>
          </w:p>
        </w:tc>
      </w:tr>
      <w:tr w:rsidR="00727D16" w:rsidRPr="00727D16" w:rsidTr="00C860E7">
        <w:trPr>
          <w:trHeight w:val="226"/>
        </w:trPr>
        <w:tc>
          <w:tcPr>
            <w:tcW w:w="4315" w:type="dxa"/>
            <w:tcBorders>
              <w:top w:val="nil"/>
              <w:left w:val="nil"/>
              <w:bottom w:val="nil"/>
              <w:right w:val="nil"/>
            </w:tcBorders>
            <w:shd w:val="clear" w:color="auto" w:fill="auto"/>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Бага орлоготой</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538</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575</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620</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664</w:t>
            </w:r>
          </w:p>
        </w:tc>
        <w:tc>
          <w:tcPr>
            <w:tcW w:w="1008"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107.1</w:t>
            </w:r>
          </w:p>
        </w:tc>
      </w:tr>
      <w:tr w:rsidR="00727D16" w:rsidRPr="00727D16" w:rsidTr="00C860E7">
        <w:trPr>
          <w:trHeight w:val="214"/>
        </w:trPr>
        <w:tc>
          <w:tcPr>
            <w:tcW w:w="4315" w:type="dxa"/>
            <w:tcBorders>
              <w:top w:val="single" w:sz="8" w:space="0" w:color="FFFFFF"/>
              <w:left w:val="nil"/>
              <w:bottom w:val="nil"/>
              <w:right w:val="nil"/>
            </w:tcBorders>
            <w:shd w:val="clear" w:color="000000" w:fill="DBE5F1"/>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Дунд орлоготой</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3 540</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3 928</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4 402</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4 721</w:t>
            </w:r>
          </w:p>
        </w:tc>
        <w:tc>
          <w:tcPr>
            <w:tcW w:w="1008"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107.2</w:t>
            </w:r>
          </w:p>
        </w:tc>
      </w:tr>
      <w:tr w:rsidR="00727D16" w:rsidRPr="00727D16" w:rsidTr="00C860E7">
        <w:trPr>
          <w:trHeight w:val="379"/>
        </w:trPr>
        <w:tc>
          <w:tcPr>
            <w:tcW w:w="4315" w:type="dxa"/>
            <w:tcBorders>
              <w:top w:val="nil"/>
              <w:left w:val="nil"/>
              <w:bottom w:val="nil"/>
              <w:right w:val="nil"/>
            </w:tcBorders>
            <w:shd w:val="clear" w:color="auto" w:fill="auto"/>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  дунджаас доогуур орлоготой</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1 595</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1 759</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1 969</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2 068</w:t>
            </w:r>
          </w:p>
        </w:tc>
        <w:tc>
          <w:tcPr>
            <w:tcW w:w="1008"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lang w:val="mn-MN"/>
              </w:rPr>
            </w:pPr>
            <w:r w:rsidRPr="00727D16">
              <w:rPr>
                <w:rFonts w:ascii="Arial" w:eastAsia="Times New Roman" w:hAnsi="Arial" w:cs="Arial"/>
                <w:color w:val="000000"/>
              </w:rPr>
              <w:t>105</w:t>
            </w:r>
            <w:r>
              <w:rPr>
                <w:rFonts w:ascii="Arial" w:eastAsia="Times New Roman" w:hAnsi="Arial" w:cs="Arial"/>
                <w:color w:val="000000"/>
                <w:lang w:val="mn-MN"/>
              </w:rPr>
              <w:t>.0</w:t>
            </w:r>
          </w:p>
        </w:tc>
      </w:tr>
      <w:tr w:rsidR="00727D16" w:rsidRPr="00727D16" w:rsidTr="00C860E7">
        <w:trPr>
          <w:trHeight w:val="369"/>
        </w:trPr>
        <w:tc>
          <w:tcPr>
            <w:tcW w:w="4315" w:type="dxa"/>
            <w:tcBorders>
              <w:top w:val="single" w:sz="8" w:space="0" w:color="FFFFFF"/>
              <w:left w:val="nil"/>
              <w:bottom w:val="nil"/>
              <w:right w:val="nil"/>
            </w:tcBorders>
            <w:shd w:val="clear" w:color="000000" w:fill="DBE5F1"/>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  дунджаас дээгүүр  орлоготой</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5 562</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6 199</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6 968</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7 540</w:t>
            </w:r>
          </w:p>
        </w:tc>
        <w:tc>
          <w:tcPr>
            <w:tcW w:w="1008"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108.2</w:t>
            </w:r>
          </w:p>
        </w:tc>
      </w:tr>
      <w:tr w:rsidR="00727D16" w:rsidRPr="00727D16" w:rsidTr="00C860E7">
        <w:trPr>
          <w:trHeight w:val="379"/>
        </w:trPr>
        <w:tc>
          <w:tcPr>
            <w:tcW w:w="4315" w:type="dxa"/>
            <w:tcBorders>
              <w:top w:val="nil"/>
              <w:left w:val="nil"/>
              <w:bottom w:val="nil"/>
              <w:right w:val="nil"/>
            </w:tcBorders>
            <w:shd w:val="clear" w:color="auto" w:fill="auto"/>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Бага болон дунд орлоготой</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3 116</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3 449</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3 857</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4 131</w:t>
            </w:r>
          </w:p>
        </w:tc>
        <w:tc>
          <w:tcPr>
            <w:tcW w:w="1008"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107.1</w:t>
            </w:r>
          </w:p>
        </w:tc>
      </w:tr>
      <w:tr w:rsidR="00727D16" w:rsidRPr="00727D16" w:rsidTr="00C860E7">
        <w:trPr>
          <w:trHeight w:val="369"/>
        </w:trPr>
        <w:tc>
          <w:tcPr>
            <w:tcW w:w="4315" w:type="dxa"/>
            <w:tcBorders>
              <w:top w:val="single" w:sz="8" w:space="0" w:color="FFFFFF"/>
              <w:left w:val="nil"/>
              <w:bottom w:val="nil"/>
              <w:right w:val="nil"/>
            </w:tcBorders>
            <w:shd w:val="clear" w:color="000000" w:fill="DBE5F1"/>
            <w:vAlign w:val="center"/>
            <w:hideMark/>
          </w:tcPr>
          <w:p w:rsidR="00727D16" w:rsidRPr="00727D16" w:rsidRDefault="00727D16" w:rsidP="00727D16">
            <w:pPr>
              <w:ind w:firstLineChars="200" w:firstLine="400"/>
              <w:rPr>
                <w:rFonts w:ascii="Arial" w:eastAsia="Times New Roman" w:hAnsi="Arial" w:cs="Arial"/>
                <w:color w:val="000000"/>
              </w:rPr>
            </w:pPr>
            <w:r w:rsidRPr="00727D16">
              <w:rPr>
                <w:rFonts w:ascii="Arial" w:eastAsia="Times New Roman" w:hAnsi="Arial" w:cs="Arial"/>
                <w:color w:val="000000"/>
                <w:lang w:val="mn-MN"/>
              </w:rPr>
              <w:t xml:space="preserve"> - Зүүн Ази, Номхон далайн орнууд</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3 696</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4 226</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4 904</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5 536</w:t>
            </w:r>
          </w:p>
        </w:tc>
        <w:tc>
          <w:tcPr>
            <w:tcW w:w="1008"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112.9</w:t>
            </w:r>
          </w:p>
        </w:tc>
      </w:tr>
      <w:tr w:rsidR="00727D16" w:rsidRPr="00727D16" w:rsidTr="00C860E7">
        <w:trPr>
          <w:trHeight w:val="379"/>
        </w:trPr>
        <w:tc>
          <w:tcPr>
            <w:tcW w:w="4315" w:type="dxa"/>
            <w:tcBorders>
              <w:top w:val="nil"/>
              <w:left w:val="nil"/>
              <w:bottom w:val="nil"/>
              <w:right w:val="nil"/>
            </w:tcBorders>
            <w:shd w:val="clear" w:color="auto" w:fill="auto"/>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 Европ, Төв Азийн орнууд</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6 069</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6 349</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6 693</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7 086</w:t>
            </w:r>
          </w:p>
        </w:tc>
        <w:tc>
          <w:tcPr>
            <w:tcW w:w="1008"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105.9</w:t>
            </w:r>
          </w:p>
        </w:tc>
      </w:tr>
      <w:tr w:rsidR="00727D16" w:rsidRPr="00727D16" w:rsidTr="00C860E7">
        <w:trPr>
          <w:trHeight w:val="369"/>
        </w:trPr>
        <w:tc>
          <w:tcPr>
            <w:tcW w:w="4315" w:type="dxa"/>
            <w:tcBorders>
              <w:top w:val="single" w:sz="8" w:space="0" w:color="FFFFFF"/>
              <w:left w:val="nil"/>
              <w:bottom w:val="nil"/>
              <w:right w:val="nil"/>
            </w:tcBorders>
            <w:shd w:val="clear" w:color="000000" w:fill="DBE5F1"/>
            <w:vAlign w:val="center"/>
            <w:hideMark/>
          </w:tcPr>
          <w:p w:rsidR="00727D16" w:rsidRPr="00727D16" w:rsidRDefault="00727D16" w:rsidP="00727D16">
            <w:pPr>
              <w:ind w:firstLineChars="200" w:firstLine="400"/>
              <w:rPr>
                <w:rFonts w:ascii="Arial" w:eastAsia="Times New Roman" w:hAnsi="Arial" w:cs="Arial"/>
                <w:color w:val="000000"/>
              </w:rPr>
            </w:pPr>
            <w:r w:rsidRPr="00727D16">
              <w:rPr>
                <w:rFonts w:ascii="Arial" w:eastAsia="Times New Roman" w:hAnsi="Arial" w:cs="Arial"/>
                <w:color w:val="000000"/>
                <w:lang w:val="mn-MN"/>
              </w:rPr>
              <w:t>- Латин америк, Карибийн орнууд</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7 652</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8 325</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9 071</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9 314</w:t>
            </w:r>
          </w:p>
        </w:tc>
        <w:tc>
          <w:tcPr>
            <w:tcW w:w="1008"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102.7</w:t>
            </w:r>
          </w:p>
        </w:tc>
      </w:tr>
      <w:tr w:rsidR="00727D16" w:rsidRPr="00727D16" w:rsidTr="00C860E7">
        <w:trPr>
          <w:trHeight w:val="379"/>
        </w:trPr>
        <w:tc>
          <w:tcPr>
            <w:tcW w:w="4315" w:type="dxa"/>
            <w:tcBorders>
              <w:top w:val="nil"/>
              <w:left w:val="nil"/>
              <w:bottom w:val="nil"/>
              <w:right w:val="nil"/>
            </w:tcBorders>
            <w:shd w:val="clear" w:color="auto" w:fill="auto"/>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 Өмнөд Азийн орнууд</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1 197</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1 337</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1 437</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1 474</w:t>
            </w:r>
          </w:p>
        </w:tc>
        <w:tc>
          <w:tcPr>
            <w:tcW w:w="1008"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102.6</w:t>
            </w:r>
          </w:p>
        </w:tc>
      </w:tr>
      <w:tr w:rsidR="00727D16" w:rsidRPr="00727D16" w:rsidTr="00C860E7">
        <w:trPr>
          <w:trHeight w:val="335"/>
        </w:trPr>
        <w:tc>
          <w:tcPr>
            <w:tcW w:w="4315" w:type="dxa"/>
            <w:tcBorders>
              <w:top w:val="single" w:sz="8" w:space="0" w:color="FFFFFF"/>
              <w:left w:val="nil"/>
              <w:bottom w:val="nil"/>
              <w:right w:val="nil"/>
            </w:tcBorders>
            <w:shd w:val="clear" w:color="000000" w:fill="DBE5F1"/>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 Саб Сахарийн орнууд  </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1 230</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1 349</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1 559</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1 624</w:t>
            </w:r>
          </w:p>
        </w:tc>
        <w:tc>
          <w:tcPr>
            <w:tcW w:w="1008"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104.2</w:t>
            </w:r>
          </w:p>
        </w:tc>
      </w:tr>
      <w:tr w:rsidR="00727D16" w:rsidRPr="00727D16" w:rsidTr="00C860E7">
        <w:trPr>
          <w:trHeight w:val="379"/>
        </w:trPr>
        <w:tc>
          <w:tcPr>
            <w:tcW w:w="4315" w:type="dxa"/>
            <w:tcBorders>
              <w:top w:val="nil"/>
              <w:left w:val="nil"/>
              <w:bottom w:val="nil"/>
              <w:right w:val="nil"/>
            </w:tcBorders>
            <w:shd w:val="clear" w:color="auto" w:fill="auto"/>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 xml:space="preserve">  Өндөр орлоготой орнууд </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35 921</w:t>
            </w:r>
          </w:p>
        </w:tc>
        <w:tc>
          <w:tcPr>
            <w:tcW w:w="1050"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37 139</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38 533</w:t>
            </w:r>
          </w:p>
        </w:tc>
        <w:tc>
          <w:tcPr>
            <w:tcW w:w="963"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39 312</w:t>
            </w:r>
          </w:p>
        </w:tc>
        <w:tc>
          <w:tcPr>
            <w:tcW w:w="1008" w:type="dxa"/>
            <w:tcBorders>
              <w:top w:val="nil"/>
              <w:left w:val="nil"/>
              <w:bottom w:val="nil"/>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lang w:val="mn-MN"/>
              </w:rPr>
            </w:pPr>
            <w:r w:rsidRPr="00727D16">
              <w:rPr>
                <w:rFonts w:ascii="Arial" w:eastAsia="Times New Roman" w:hAnsi="Arial" w:cs="Arial"/>
                <w:color w:val="000000"/>
              </w:rPr>
              <w:t>102</w:t>
            </w:r>
            <w:r>
              <w:rPr>
                <w:rFonts w:ascii="Arial" w:eastAsia="Times New Roman" w:hAnsi="Arial" w:cs="Arial"/>
                <w:color w:val="000000"/>
                <w:lang w:val="mn-MN"/>
              </w:rPr>
              <w:t>.0</w:t>
            </w:r>
          </w:p>
        </w:tc>
      </w:tr>
      <w:tr w:rsidR="00727D16" w:rsidRPr="00727D16" w:rsidTr="00C860E7">
        <w:trPr>
          <w:trHeight w:val="307"/>
        </w:trPr>
        <w:tc>
          <w:tcPr>
            <w:tcW w:w="4315" w:type="dxa"/>
            <w:tcBorders>
              <w:top w:val="single" w:sz="8" w:space="0" w:color="FFFFFF"/>
              <w:left w:val="nil"/>
              <w:bottom w:val="nil"/>
              <w:right w:val="nil"/>
            </w:tcBorders>
            <w:shd w:val="clear" w:color="000000" w:fill="DBE5F1"/>
            <w:vAlign w:val="center"/>
            <w:hideMark/>
          </w:tcPr>
          <w:p w:rsidR="00727D16" w:rsidRPr="00727D16" w:rsidRDefault="00727D16" w:rsidP="00727D16">
            <w:pPr>
              <w:ind w:firstLineChars="100" w:firstLine="200"/>
              <w:rPr>
                <w:rFonts w:ascii="Arial" w:eastAsia="Times New Roman" w:hAnsi="Arial" w:cs="Arial"/>
                <w:color w:val="000000"/>
              </w:rPr>
            </w:pPr>
            <w:r w:rsidRPr="00727D16">
              <w:rPr>
                <w:rFonts w:ascii="Arial" w:eastAsia="Times New Roman" w:hAnsi="Arial" w:cs="Arial"/>
                <w:color w:val="000000"/>
              </w:rPr>
              <w:t>- Евро бүсийн орнууд</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38 544</w:t>
            </w:r>
          </w:p>
        </w:tc>
        <w:tc>
          <w:tcPr>
            <w:tcW w:w="1050"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38 819</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38 133</w:t>
            </w:r>
          </w:p>
        </w:tc>
        <w:tc>
          <w:tcPr>
            <w:tcW w:w="963"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38 333</w:t>
            </w:r>
          </w:p>
        </w:tc>
        <w:tc>
          <w:tcPr>
            <w:tcW w:w="1008" w:type="dxa"/>
            <w:tcBorders>
              <w:top w:val="single" w:sz="8" w:space="0" w:color="FFFFFF"/>
              <w:left w:val="nil"/>
              <w:bottom w:val="nil"/>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100.5</w:t>
            </w:r>
          </w:p>
        </w:tc>
      </w:tr>
      <w:tr w:rsidR="00727D16" w:rsidRPr="00727D16" w:rsidTr="00C860E7">
        <w:trPr>
          <w:trHeight w:val="453"/>
        </w:trPr>
        <w:tc>
          <w:tcPr>
            <w:tcW w:w="4315" w:type="dxa"/>
            <w:tcBorders>
              <w:top w:val="single" w:sz="8" w:space="0" w:color="FFFFFF"/>
              <w:left w:val="nil"/>
              <w:bottom w:val="nil"/>
              <w:right w:val="nil"/>
            </w:tcBorders>
            <w:shd w:val="clear" w:color="000000" w:fill="FFFF00"/>
            <w:vAlign w:val="center"/>
            <w:hideMark/>
          </w:tcPr>
          <w:p w:rsidR="00727D16" w:rsidRPr="00727D16" w:rsidRDefault="00727D16" w:rsidP="00727D16">
            <w:pPr>
              <w:rPr>
                <w:rFonts w:ascii="Arial" w:eastAsia="Times New Roman" w:hAnsi="Arial" w:cs="Arial"/>
                <w:b/>
                <w:bCs/>
                <w:color w:val="000000"/>
              </w:rPr>
            </w:pPr>
            <w:r w:rsidRPr="00727D16">
              <w:rPr>
                <w:rFonts w:ascii="Arial" w:eastAsia="Times New Roman" w:hAnsi="Arial" w:cs="Arial"/>
                <w:b/>
                <w:bCs/>
                <w:color w:val="000000"/>
                <w:lang w:val="mn-MN"/>
              </w:rPr>
              <w:t>Монгол*</w:t>
            </w:r>
          </w:p>
        </w:tc>
        <w:tc>
          <w:tcPr>
            <w:tcW w:w="1050" w:type="dxa"/>
            <w:tcBorders>
              <w:top w:val="single" w:sz="8" w:space="0" w:color="FFFFFF"/>
              <w:left w:val="nil"/>
              <w:bottom w:val="nil"/>
              <w:right w:val="nil"/>
            </w:tcBorders>
            <w:shd w:val="clear" w:color="000000" w:fill="FFFF00"/>
            <w:vAlign w:val="center"/>
            <w:hideMark/>
          </w:tcPr>
          <w:p w:rsidR="00727D16" w:rsidRPr="00AA77F8" w:rsidRDefault="00AA77F8" w:rsidP="00727D16">
            <w:pPr>
              <w:jc w:val="right"/>
              <w:rPr>
                <w:rFonts w:ascii="Arial" w:eastAsia="Times New Roman" w:hAnsi="Arial" w:cs="Arial"/>
                <w:b/>
                <w:bCs/>
                <w:color w:val="000000"/>
                <w:lang w:val="mn-MN"/>
              </w:rPr>
            </w:pPr>
            <w:r>
              <w:rPr>
                <w:rFonts w:ascii="Arial" w:eastAsia="Times New Roman" w:hAnsi="Arial" w:cs="Arial"/>
                <w:b/>
                <w:bCs/>
                <w:color w:val="000000"/>
                <w:lang w:val="mn-MN"/>
              </w:rPr>
              <w:t>2 265</w:t>
            </w:r>
          </w:p>
        </w:tc>
        <w:tc>
          <w:tcPr>
            <w:tcW w:w="1050" w:type="dxa"/>
            <w:tcBorders>
              <w:top w:val="single" w:sz="8" w:space="0" w:color="FFFFFF"/>
              <w:left w:val="nil"/>
              <w:bottom w:val="nil"/>
              <w:right w:val="nil"/>
            </w:tcBorders>
            <w:shd w:val="clear" w:color="000000" w:fill="FFFF00"/>
            <w:vAlign w:val="center"/>
            <w:hideMark/>
          </w:tcPr>
          <w:p w:rsidR="00727D16" w:rsidRPr="00AA77F8" w:rsidRDefault="00AA77F8" w:rsidP="00727D16">
            <w:pPr>
              <w:jc w:val="right"/>
              <w:rPr>
                <w:rFonts w:ascii="Arial" w:eastAsia="Times New Roman" w:hAnsi="Arial" w:cs="Arial"/>
                <w:b/>
                <w:bCs/>
                <w:color w:val="000000"/>
                <w:lang w:val="mn-MN"/>
              </w:rPr>
            </w:pPr>
            <w:r>
              <w:rPr>
                <w:rFonts w:ascii="Arial" w:eastAsia="Times New Roman" w:hAnsi="Arial" w:cs="Arial"/>
                <w:b/>
                <w:bCs/>
                <w:color w:val="000000"/>
                <w:lang w:val="mn-MN"/>
              </w:rPr>
              <w:t>2 786</w:t>
            </w:r>
          </w:p>
        </w:tc>
        <w:tc>
          <w:tcPr>
            <w:tcW w:w="963" w:type="dxa"/>
            <w:tcBorders>
              <w:top w:val="single" w:sz="8" w:space="0" w:color="FFFFFF"/>
              <w:left w:val="nil"/>
              <w:bottom w:val="nil"/>
              <w:right w:val="nil"/>
            </w:tcBorders>
            <w:shd w:val="clear" w:color="000000" w:fill="FFFF00"/>
            <w:vAlign w:val="center"/>
            <w:hideMark/>
          </w:tcPr>
          <w:p w:rsidR="00727D16" w:rsidRPr="00AA77F8" w:rsidRDefault="00AA77F8" w:rsidP="00727D16">
            <w:pPr>
              <w:jc w:val="right"/>
              <w:rPr>
                <w:rFonts w:ascii="Arial" w:eastAsia="Times New Roman" w:hAnsi="Arial" w:cs="Arial"/>
                <w:b/>
                <w:bCs/>
                <w:color w:val="000000"/>
                <w:lang w:val="mn-MN"/>
              </w:rPr>
            </w:pPr>
            <w:r>
              <w:rPr>
                <w:rFonts w:ascii="Arial" w:eastAsia="Times New Roman" w:hAnsi="Arial" w:cs="Arial"/>
                <w:b/>
                <w:bCs/>
                <w:color w:val="000000"/>
                <w:lang w:val="mn-MN"/>
              </w:rPr>
              <w:t>3 635</w:t>
            </w:r>
          </w:p>
        </w:tc>
        <w:tc>
          <w:tcPr>
            <w:tcW w:w="963" w:type="dxa"/>
            <w:tcBorders>
              <w:top w:val="single" w:sz="8" w:space="0" w:color="FFFFFF"/>
              <w:left w:val="nil"/>
              <w:bottom w:val="nil"/>
              <w:right w:val="nil"/>
            </w:tcBorders>
            <w:shd w:val="clear" w:color="000000" w:fill="FFFF00"/>
            <w:vAlign w:val="center"/>
            <w:hideMark/>
          </w:tcPr>
          <w:p w:rsidR="00727D16" w:rsidRPr="00727D16" w:rsidRDefault="00AA77F8" w:rsidP="00727D16">
            <w:pPr>
              <w:jc w:val="right"/>
              <w:rPr>
                <w:rFonts w:ascii="Arial" w:eastAsia="Times New Roman" w:hAnsi="Arial" w:cs="Arial"/>
                <w:b/>
                <w:bCs/>
                <w:color w:val="000000"/>
                <w:lang w:val="mn-MN"/>
              </w:rPr>
            </w:pPr>
            <w:r>
              <w:rPr>
                <w:rFonts w:ascii="Arial" w:eastAsia="Times New Roman" w:hAnsi="Arial" w:cs="Arial"/>
                <w:b/>
                <w:bCs/>
                <w:color w:val="000000"/>
                <w:lang w:val="mn-MN"/>
              </w:rPr>
              <w:t>4 273</w:t>
            </w:r>
          </w:p>
        </w:tc>
        <w:tc>
          <w:tcPr>
            <w:tcW w:w="1008" w:type="dxa"/>
            <w:tcBorders>
              <w:top w:val="single" w:sz="8" w:space="0" w:color="FFFFFF"/>
              <w:left w:val="nil"/>
              <w:bottom w:val="nil"/>
              <w:right w:val="nil"/>
            </w:tcBorders>
            <w:shd w:val="clear" w:color="000000" w:fill="FFFF00"/>
            <w:vAlign w:val="center"/>
            <w:hideMark/>
          </w:tcPr>
          <w:p w:rsidR="00727D16" w:rsidRPr="00AA77F8" w:rsidRDefault="00AA77F8" w:rsidP="00727D16">
            <w:pPr>
              <w:jc w:val="right"/>
              <w:rPr>
                <w:rFonts w:ascii="Arial" w:eastAsia="Times New Roman" w:hAnsi="Arial" w:cs="Arial"/>
                <w:b/>
                <w:bCs/>
                <w:color w:val="000000"/>
                <w:lang w:val="mn-MN"/>
              </w:rPr>
            </w:pPr>
            <w:r>
              <w:rPr>
                <w:rFonts w:ascii="Arial" w:eastAsia="Times New Roman" w:hAnsi="Arial" w:cs="Arial"/>
                <w:b/>
                <w:bCs/>
                <w:color w:val="000000"/>
                <w:lang w:val="mn-MN"/>
              </w:rPr>
              <w:t>117.6</w:t>
            </w:r>
          </w:p>
        </w:tc>
      </w:tr>
      <w:tr w:rsidR="00727D16" w:rsidRPr="00727D16" w:rsidTr="00C860E7">
        <w:trPr>
          <w:trHeight w:val="226"/>
        </w:trPr>
        <w:tc>
          <w:tcPr>
            <w:tcW w:w="4315" w:type="dxa"/>
            <w:tcBorders>
              <w:top w:val="nil"/>
              <w:left w:val="nil"/>
              <w:bottom w:val="single" w:sz="8" w:space="0" w:color="FFFFFF"/>
              <w:right w:val="nil"/>
            </w:tcBorders>
            <w:shd w:val="clear" w:color="auto" w:fill="auto"/>
            <w:noWrap/>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ОХУ</w:t>
            </w:r>
          </w:p>
        </w:tc>
        <w:tc>
          <w:tcPr>
            <w:tcW w:w="1050" w:type="dxa"/>
            <w:tcBorders>
              <w:top w:val="nil"/>
              <w:left w:val="nil"/>
              <w:bottom w:val="single" w:sz="8" w:space="0" w:color="FFFFFF"/>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10 010</w:t>
            </w:r>
          </w:p>
        </w:tc>
        <w:tc>
          <w:tcPr>
            <w:tcW w:w="1050" w:type="dxa"/>
            <w:tcBorders>
              <w:top w:val="nil"/>
              <w:left w:val="nil"/>
              <w:bottom w:val="single" w:sz="8" w:space="0" w:color="FFFFFF"/>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10 820</w:t>
            </w:r>
          </w:p>
        </w:tc>
        <w:tc>
          <w:tcPr>
            <w:tcW w:w="963" w:type="dxa"/>
            <w:tcBorders>
              <w:top w:val="nil"/>
              <w:left w:val="nil"/>
              <w:bottom w:val="single" w:sz="8" w:space="0" w:color="FFFFFF"/>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12 740</w:t>
            </w:r>
          </w:p>
        </w:tc>
        <w:tc>
          <w:tcPr>
            <w:tcW w:w="963" w:type="dxa"/>
            <w:tcBorders>
              <w:top w:val="nil"/>
              <w:left w:val="nil"/>
              <w:bottom w:val="single" w:sz="8" w:space="0" w:color="FFFFFF"/>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13 860</w:t>
            </w:r>
          </w:p>
        </w:tc>
        <w:tc>
          <w:tcPr>
            <w:tcW w:w="1008" w:type="dxa"/>
            <w:tcBorders>
              <w:top w:val="nil"/>
              <w:left w:val="nil"/>
              <w:bottom w:val="single" w:sz="8" w:space="0" w:color="FFFFFF"/>
              <w:right w:val="nil"/>
            </w:tcBorders>
            <w:shd w:val="clear" w:color="auto" w:fill="auto"/>
            <w:noWrap/>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108.8</w:t>
            </w:r>
          </w:p>
        </w:tc>
      </w:tr>
      <w:tr w:rsidR="00727D16" w:rsidRPr="00727D16" w:rsidTr="00C860E7">
        <w:trPr>
          <w:trHeight w:val="226"/>
        </w:trPr>
        <w:tc>
          <w:tcPr>
            <w:tcW w:w="4315" w:type="dxa"/>
            <w:tcBorders>
              <w:top w:val="single" w:sz="8" w:space="0" w:color="FFFFFF"/>
              <w:left w:val="nil"/>
              <w:bottom w:val="single" w:sz="4" w:space="0" w:color="auto"/>
              <w:right w:val="nil"/>
            </w:tcBorders>
            <w:shd w:val="clear" w:color="000000" w:fill="DBE5F1"/>
            <w:vAlign w:val="center"/>
            <w:hideMark/>
          </w:tcPr>
          <w:p w:rsidR="00727D16" w:rsidRPr="00727D16" w:rsidRDefault="00727D16" w:rsidP="00727D16">
            <w:pPr>
              <w:rPr>
                <w:rFonts w:ascii="Arial" w:eastAsia="Times New Roman" w:hAnsi="Arial" w:cs="Arial"/>
                <w:color w:val="000000"/>
              </w:rPr>
            </w:pPr>
            <w:r w:rsidRPr="00727D16">
              <w:rPr>
                <w:rFonts w:ascii="Arial" w:eastAsia="Times New Roman" w:hAnsi="Arial" w:cs="Arial"/>
                <w:color w:val="000000"/>
                <w:lang w:val="mn-MN"/>
              </w:rPr>
              <w:t>БНХАУ</w:t>
            </w:r>
          </w:p>
        </w:tc>
        <w:tc>
          <w:tcPr>
            <w:tcW w:w="1050" w:type="dxa"/>
            <w:tcBorders>
              <w:top w:val="single" w:sz="8" w:space="0" w:color="FFFFFF"/>
              <w:left w:val="nil"/>
              <w:bottom w:val="single" w:sz="4" w:space="0" w:color="auto"/>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4 240</w:t>
            </w:r>
          </w:p>
        </w:tc>
        <w:tc>
          <w:tcPr>
            <w:tcW w:w="1050" w:type="dxa"/>
            <w:tcBorders>
              <w:top w:val="single" w:sz="8" w:space="0" w:color="FFFFFF"/>
              <w:left w:val="nil"/>
              <w:bottom w:val="single" w:sz="4" w:space="0" w:color="auto"/>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4 900</w:t>
            </w:r>
          </w:p>
        </w:tc>
        <w:tc>
          <w:tcPr>
            <w:tcW w:w="963" w:type="dxa"/>
            <w:tcBorders>
              <w:top w:val="single" w:sz="8" w:space="0" w:color="FFFFFF"/>
              <w:left w:val="nil"/>
              <w:bottom w:val="single" w:sz="4" w:space="0" w:color="auto"/>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5 720</w:t>
            </w:r>
          </w:p>
        </w:tc>
        <w:tc>
          <w:tcPr>
            <w:tcW w:w="963" w:type="dxa"/>
            <w:tcBorders>
              <w:top w:val="single" w:sz="8" w:space="0" w:color="FFFFFF"/>
              <w:left w:val="nil"/>
              <w:bottom w:val="single" w:sz="4" w:space="0" w:color="auto"/>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6 560</w:t>
            </w:r>
          </w:p>
        </w:tc>
        <w:tc>
          <w:tcPr>
            <w:tcW w:w="1008" w:type="dxa"/>
            <w:tcBorders>
              <w:top w:val="single" w:sz="8" w:space="0" w:color="FFFFFF"/>
              <w:left w:val="nil"/>
              <w:bottom w:val="single" w:sz="4" w:space="0" w:color="auto"/>
              <w:right w:val="nil"/>
            </w:tcBorders>
            <w:shd w:val="clear" w:color="000000" w:fill="DBE5F1"/>
            <w:vAlign w:val="center"/>
            <w:hideMark/>
          </w:tcPr>
          <w:p w:rsidR="00727D16" w:rsidRPr="00727D16" w:rsidRDefault="00727D16" w:rsidP="00727D16">
            <w:pPr>
              <w:jc w:val="right"/>
              <w:rPr>
                <w:rFonts w:ascii="Arial" w:eastAsia="Times New Roman" w:hAnsi="Arial" w:cs="Arial"/>
                <w:color w:val="000000"/>
              </w:rPr>
            </w:pPr>
            <w:r w:rsidRPr="00727D16">
              <w:rPr>
                <w:rFonts w:ascii="Arial" w:eastAsia="Times New Roman" w:hAnsi="Arial" w:cs="Arial"/>
                <w:color w:val="000000"/>
              </w:rPr>
              <w:t>114.7</w:t>
            </w:r>
          </w:p>
        </w:tc>
      </w:tr>
    </w:tbl>
    <w:p w:rsidR="008D42BC" w:rsidRDefault="008D42BC" w:rsidP="0022096B">
      <w:pPr>
        <w:ind w:firstLine="720"/>
        <w:rPr>
          <w:rFonts w:ascii="Arial" w:hAnsi="Arial" w:cs="Arial"/>
          <w:lang w:val="mn-MN"/>
        </w:rPr>
      </w:pPr>
    </w:p>
    <w:p w:rsidR="0022096B" w:rsidRPr="003D3A00" w:rsidRDefault="00CC53C2" w:rsidP="0022096B">
      <w:pPr>
        <w:ind w:firstLine="720"/>
        <w:rPr>
          <w:rStyle w:val="Hyperlink"/>
          <w:rFonts w:ascii="Arial" w:hAnsi="Arial" w:cs="Arial"/>
          <w:i/>
          <w:u w:val="none"/>
          <w:lang w:val="mn-MN"/>
        </w:rPr>
      </w:pPr>
      <w:r w:rsidRPr="00C0771F">
        <w:rPr>
          <w:rFonts w:ascii="Arial" w:hAnsi="Arial" w:cs="Arial"/>
          <w:lang w:val="mn-MN"/>
        </w:rPr>
        <w:t>Эх сурвалж:</w:t>
      </w:r>
      <w:hyperlink r:id="rId20" w:history="1">
        <w:r w:rsidRPr="000F7830">
          <w:rPr>
            <w:rStyle w:val="Hyperlink"/>
            <w:rFonts w:ascii="Arial" w:hAnsi="Arial" w:cs="Arial"/>
            <w:i/>
          </w:rPr>
          <w:t>www.worldbank.org</w:t>
        </w:r>
      </w:hyperlink>
      <w:r w:rsidR="003D3A00">
        <w:rPr>
          <w:rStyle w:val="Hyperlink"/>
          <w:rFonts w:ascii="Arial" w:hAnsi="Arial" w:cs="Arial"/>
          <w:i/>
        </w:rPr>
        <w:t>,</w:t>
      </w:r>
      <w:r w:rsidR="003D3A00">
        <w:rPr>
          <w:rStyle w:val="Hyperlink"/>
          <w:rFonts w:ascii="Arial" w:hAnsi="Arial" w:cs="Arial"/>
          <w:i/>
          <w:u w:val="none"/>
        </w:rPr>
        <w:t xml:space="preserve"> 2014 </w:t>
      </w:r>
      <w:r w:rsidR="003D3A00">
        <w:rPr>
          <w:rStyle w:val="Hyperlink"/>
          <w:rFonts w:ascii="Arial" w:hAnsi="Arial" w:cs="Arial"/>
          <w:i/>
          <w:u w:val="none"/>
          <w:lang w:val="mn-MN"/>
        </w:rPr>
        <w:t>оны тооцоо</w:t>
      </w:r>
    </w:p>
    <w:p w:rsidR="00CC53C2" w:rsidRPr="0022096B" w:rsidRDefault="00CC53C2" w:rsidP="0022096B">
      <w:pPr>
        <w:ind w:firstLine="720"/>
        <w:rPr>
          <w:rFonts w:ascii="Arial" w:hAnsi="Arial" w:cs="Arial"/>
          <w:lang w:val="mn-MN"/>
        </w:rPr>
      </w:pPr>
      <w:r>
        <w:rPr>
          <w:rFonts w:ascii="Arial" w:hAnsi="Arial" w:cs="Arial"/>
          <w:sz w:val="16"/>
          <w:szCs w:val="16"/>
          <w:lang w:val="mn-MN"/>
        </w:rPr>
        <w:t>*</w:t>
      </w:r>
      <w:r w:rsidRPr="00131FB7">
        <w:rPr>
          <w:rFonts w:ascii="Arial" w:hAnsi="Arial" w:cs="Arial"/>
          <w:sz w:val="16"/>
          <w:szCs w:val="16"/>
          <w:lang w:val="mn-MN"/>
        </w:rPr>
        <w:t>ҮСХ-ны тооцоо</w:t>
      </w:r>
    </w:p>
    <w:p w:rsidR="008D42BC" w:rsidRDefault="008D42BC" w:rsidP="00CC53C2">
      <w:pPr>
        <w:ind w:firstLine="720"/>
        <w:jc w:val="both"/>
        <w:rPr>
          <w:rFonts w:ascii="Arial" w:hAnsi="Arial" w:cs="Arial"/>
          <w:sz w:val="24"/>
          <w:szCs w:val="24"/>
          <w:lang w:val="mn-MN"/>
        </w:rPr>
      </w:pPr>
    </w:p>
    <w:p w:rsidR="00CC53C2" w:rsidRPr="00B81DC3" w:rsidRDefault="00CC53C2" w:rsidP="00CC53C2">
      <w:pPr>
        <w:ind w:firstLine="720"/>
        <w:jc w:val="both"/>
        <w:rPr>
          <w:rFonts w:ascii="Arial" w:hAnsi="Arial" w:cs="Arial"/>
          <w:sz w:val="24"/>
          <w:szCs w:val="24"/>
          <w:lang w:val="mn-MN"/>
        </w:rPr>
      </w:pPr>
      <w:r w:rsidRPr="00B81DC3">
        <w:rPr>
          <w:rFonts w:ascii="Arial" w:hAnsi="Arial" w:cs="Arial"/>
          <w:sz w:val="24"/>
          <w:szCs w:val="24"/>
          <w:lang w:val="mn-MN"/>
        </w:rPr>
        <w:t>Дэлхийн банкнаас гаргадаг энэхүү үзүүлэлтэд манай улсыг дунд орлоготой орны дунджаас доогуур орлоготой бүлэгт хамааруулан авч үзсэн байна. Энэ бүлэг дэх орнуудын нэг хүнд ногдох ҮНО-ын дундаж 201</w:t>
      </w:r>
      <w:r w:rsidR="00D502FF">
        <w:rPr>
          <w:rFonts w:ascii="Arial" w:hAnsi="Arial" w:cs="Arial"/>
          <w:sz w:val="24"/>
          <w:szCs w:val="24"/>
          <w:lang w:val="mn-MN"/>
        </w:rPr>
        <w:t>3</w:t>
      </w:r>
      <w:r w:rsidRPr="00B81DC3">
        <w:rPr>
          <w:rFonts w:ascii="Arial" w:hAnsi="Arial" w:cs="Arial"/>
          <w:sz w:val="24"/>
          <w:szCs w:val="24"/>
          <w:lang w:val="mn-MN"/>
        </w:rPr>
        <w:t xml:space="preserve"> оны байдлаар </w:t>
      </w:r>
      <w:r w:rsidR="00D502FF">
        <w:rPr>
          <w:rFonts w:ascii="Arial" w:hAnsi="Arial" w:cs="Arial"/>
          <w:sz w:val="24"/>
          <w:szCs w:val="24"/>
          <w:lang w:val="mn-MN"/>
        </w:rPr>
        <w:t>2068</w:t>
      </w:r>
      <w:r w:rsidRPr="00B81DC3">
        <w:rPr>
          <w:rFonts w:ascii="Arial" w:hAnsi="Arial" w:cs="Arial"/>
          <w:sz w:val="24"/>
          <w:szCs w:val="24"/>
        </w:rPr>
        <w:t xml:space="preserve"> </w:t>
      </w:r>
      <w:r w:rsidRPr="00B81DC3">
        <w:rPr>
          <w:rFonts w:ascii="Arial" w:hAnsi="Arial" w:cs="Arial"/>
          <w:sz w:val="24"/>
          <w:szCs w:val="24"/>
          <w:lang w:val="mn-MN"/>
        </w:rPr>
        <w:t xml:space="preserve">ам.доллар байгаа бол манай улсын нэг хүнд ногдох ҮНО </w:t>
      </w:r>
      <w:r w:rsidR="008D42BC">
        <w:rPr>
          <w:rFonts w:ascii="Arial" w:hAnsi="Arial" w:cs="Arial"/>
          <w:sz w:val="24"/>
          <w:szCs w:val="24"/>
        </w:rPr>
        <w:t>4273</w:t>
      </w:r>
      <w:r w:rsidRPr="00BE25A3">
        <w:rPr>
          <w:rFonts w:ascii="Arial" w:hAnsi="Arial" w:cs="Arial"/>
          <w:sz w:val="24"/>
          <w:szCs w:val="24"/>
          <w:lang w:val="mn-MN"/>
        </w:rPr>
        <w:t xml:space="preserve"> </w:t>
      </w:r>
      <w:r w:rsidRPr="00B81DC3">
        <w:rPr>
          <w:rFonts w:ascii="Arial" w:hAnsi="Arial" w:cs="Arial"/>
          <w:sz w:val="24"/>
          <w:szCs w:val="24"/>
          <w:lang w:val="mn-MN"/>
        </w:rPr>
        <w:t>ам</w:t>
      </w:r>
      <w:r w:rsidRPr="00B81DC3">
        <w:rPr>
          <w:rFonts w:ascii="Arial" w:hAnsi="Arial" w:cs="Arial"/>
          <w:sz w:val="24"/>
          <w:szCs w:val="24"/>
        </w:rPr>
        <w:t>.</w:t>
      </w:r>
      <w:r w:rsidRPr="00B81DC3">
        <w:rPr>
          <w:rFonts w:ascii="Arial" w:hAnsi="Arial" w:cs="Arial"/>
          <w:sz w:val="24"/>
          <w:szCs w:val="24"/>
          <w:lang w:val="mn-MN"/>
        </w:rPr>
        <w:t>доллар байна. Хөрш орнуудтай харьцуулахад нэг хүнд ногдох ҮНО-ын хэмжээгээр ОХУ-аас</w:t>
      </w:r>
      <w:r w:rsidRPr="00B81DC3">
        <w:rPr>
          <w:rFonts w:ascii="Arial" w:hAnsi="Arial" w:cs="Arial"/>
          <w:sz w:val="24"/>
          <w:szCs w:val="24"/>
        </w:rPr>
        <w:t xml:space="preserve"> </w:t>
      </w:r>
      <w:r w:rsidR="008D42BC">
        <w:rPr>
          <w:rFonts w:ascii="Arial" w:hAnsi="Arial" w:cs="Arial"/>
          <w:sz w:val="24"/>
          <w:szCs w:val="24"/>
        </w:rPr>
        <w:t>3.2</w:t>
      </w:r>
      <w:r w:rsidRPr="00B81DC3">
        <w:rPr>
          <w:rFonts w:ascii="Arial" w:hAnsi="Arial" w:cs="Arial"/>
          <w:sz w:val="24"/>
          <w:szCs w:val="24"/>
          <w:lang w:val="mn-MN"/>
        </w:rPr>
        <w:t xml:space="preserve"> дахин, БНХАУ-аас </w:t>
      </w:r>
      <w:r w:rsidR="008D42BC">
        <w:rPr>
          <w:rFonts w:ascii="Arial" w:hAnsi="Arial" w:cs="Arial"/>
          <w:sz w:val="24"/>
          <w:szCs w:val="24"/>
        </w:rPr>
        <w:t>1.5</w:t>
      </w:r>
      <w:r w:rsidRPr="00B81DC3">
        <w:rPr>
          <w:rFonts w:ascii="Arial" w:hAnsi="Arial" w:cs="Arial"/>
          <w:sz w:val="24"/>
          <w:szCs w:val="24"/>
          <w:lang w:val="mn-MN"/>
        </w:rPr>
        <w:t xml:space="preserve"> дахин бага байна. </w:t>
      </w:r>
      <w:r w:rsidRPr="00BE25A3">
        <w:rPr>
          <w:rFonts w:ascii="Arial" w:hAnsi="Arial" w:cs="Arial"/>
          <w:sz w:val="24"/>
          <w:szCs w:val="24"/>
          <w:lang w:val="mn-MN"/>
        </w:rPr>
        <w:t>Нэг хүнд ногдох ҮНО-ын 201</w:t>
      </w:r>
      <w:r w:rsidR="00D502FF" w:rsidRPr="00BE25A3">
        <w:rPr>
          <w:rFonts w:ascii="Arial" w:hAnsi="Arial" w:cs="Arial"/>
          <w:sz w:val="24"/>
          <w:szCs w:val="24"/>
          <w:lang w:val="mn-MN"/>
        </w:rPr>
        <w:t>3</w:t>
      </w:r>
      <w:r w:rsidRPr="00BE25A3">
        <w:rPr>
          <w:rFonts w:ascii="Arial" w:hAnsi="Arial" w:cs="Arial"/>
          <w:sz w:val="24"/>
          <w:szCs w:val="24"/>
          <w:lang w:val="mn-MN"/>
        </w:rPr>
        <w:t xml:space="preserve"> оны жилийн өсөлтөөрөө Монгол улс тэргүүлж байна.</w:t>
      </w:r>
      <w:r w:rsidRPr="00B81DC3">
        <w:rPr>
          <w:rFonts w:ascii="Arial" w:hAnsi="Arial" w:cs="Arial"/>
          <w:sz w:val="24"/>
          <w:szCs w:val="24"/>
          <w:lang w:val="mn-MN"/>
        </w:rPr>
        <w:t xml:space="preserve"> </w:t>
      </w:r>
      <w:r w:rsidRPr="00244624">
        <w:rPr>
          <w:rFonts w:ascii="Arial" w:hAnsi="Arial" w:cs="Arial"/>
          <w:sz w:val="24"/>
          <w:szCs w:val="24"/>
          <w:lang w:val="mn-MN"/>
        </w:rPr>
        <w:t xml:space="preserve">Дэлхийн өсөлт </w:t>
      </w:r>
      <w:r w:rsidR="00244624" w:rsidRPr="00244624">
        <w:rPr>
          <w:rFonts w:ascii="Arial" w:hAnsi="Arial" w:cs="Arial"/>
          <w:sz w:val="24"/>
          <w:szCs w:val="24"/>
          <w:lang w:val="mn-MN"/>
        </w:rPr>
        <w:t>3.2</w:t>
      </w:r>
      <w:r w:rsidRPr="00244624">
        <w:rPr>
          <w:rFonts w:ascii="Arial" w:hAnsi="Arial" w:cs="Arial"/>
          <w:sz w:val="24"/>
          <w:szCs w:val="24"/>
          <w:lang w:val="mn-MN"/>
        </w:rPr>
        <w:t xml:space="preserve"> хувь, дунд орлоготой орнуудынх </w:t>
      </w:r>
      <w:r w:rsidR="00244624" w:rsidRPr="00244624">
        <w:rPr>
          <w:rFonts w:ascii="Arial" w:hAnsi="Arial" w:cs="Arial"/>
          <w:sz w:val="24"/>
          <w:szCs w:val="24"/>
          <w:lang w:val="mn-MN"/>
        </w:rPr>
        <w:t>7</w:t>
      </w:r>
      <w:r w:rsidR="00244624" w:rsidRPr="00244624">
        <w:rPr>
          <w:rFonts w:ascii="Arial" w:hAnsi="Arial" w:cs="Arial"/>
          <w:sz w:val="24"/>
          <w:szCs w:val="24"/>
        </w:rPr>
        <w:t>.</w:t>
      </w:r>
      <w:r w:rsidR="00244624" w:rsidRPr="00244624">
        <w:rPr>
          <w:rFonts w:ascii="Arial" w:hAnsi="Arial" w:cs="Arial"/>
          <w:sz w:val="24"/>
          <w:szCs w:val="24"/>
          <w:lang w:val="mn-MN"/>
        </w:rPr>
        <w:t>2</w:t>
      </w:r>
      <w:r w:rsidRPr="00244624">
        <w:rPr>
          <w:rFonts w:ascii="Arial" w:hAnsi="Arial" w:cs="Arial"/>
          <w:sz w:val="24"/>
          <w:szCs w:val="24"/>
          <w:lang w:val="mn-MN"/>
        </w:rPr>
        <w:t xml:space="preserve"> хувь, ОХУ-ынх </w:t>
      </w:r>
      <w:r w:rsidR="00244624" w:rsidRPr="00244624">
        <w:rPr>
          <w:rFonts w:ascii="Arial" w:hAnsi="Arial" w:cs="Arial"/>
          <w:sz w:val="24"/>
          <w:szCs w:val="24"/>
        </w:rPr>
        <w:t>8.8</w:t>
      </w:r>
      <w:r w:rsidRPr="00244624">
        <w:rPr>
          <w:rFonts w:ascii="Arial" w:hAnsi="Arial" w:cs="Arial"/>
          <w:sz w:val="24"/>
          <w:szCs w:val="24"/>
        </w:rPr>
        <w:t xml:space="preserve"> </w:t>
      </w:r>
      <w:r w:rsidRPr="00244624">
        <w:rPr>
          <w:rFonts w:ascii="Arial" w:hAnsi="Arial" w:cs="Arial"/>
          <w:sz w:val="24"/>
          <w:szCs w:val="24"/>
          <w:lang w:val="mn-MN"/>
        </w:rPr>
        <w:t xml:space="preserve">хувь, БНХАУ-ынх </w:t>
      </w:r>
      <w:r w:rsidR="00244624" w:rsidRPr="00244624">
        <w:rPr>
          <w:rFonts w:ascii="Arial" w:hAnsi="Arial" w:cs="Arial"/>
          <w:sz w:val="24"/>
          <w:szCs w:val="24"/>
        </w:rPr>
        <w:t>14.7</w:t>
      </w:r>
      <w:r w:rsidR="00261827">
        <w:rPr>
          <w:rFonts w:ascii="Arial" w:hAnsi="Arial" w:cs="Arial"/>
          <w:sz w:val="24"/>
          <w:szCs w:val="24"/>
          <w:lang w:val="mn-MN"/>
        </w:rPr>
        <w:t xml:space="preserve"> хувь</w:t>
      </w:r>
      <w:r w:rsidR="00261827">
        <w:rPr>
          <w:rFonts w:ascii="Arial" w:hAnsi="Arial" w:cs="Arial"/>
          <w:sz w:val="24"/>
          <w:szCs w:val="24"/>
        </w:rPr>
        <w:t xml:space="preserve">, </w:t>
      </w:r>
      <w:r w:rsidRPr="00244624">
        <w:rPr>
          <w:rFonts w:ascii="Arial" w:hAnsi="Arial" w:cs="Arial"/>
          <w:sz w:val="24"/>
          <w:szCs w:val="24"/>
          <w:lang w:val="mn-MN"/>
        </w:rPr>
        <w:t xml:space="preserve">Монгол улсынх </w:t>
      </w:r>
      <w:r w:rsidR="003560B6">
        <w:rPr>
          <w:rFonts w:ascii="Arial" w:hAnsi="Arial" w:cs="Arial"/>
          <w:sz w:val="24"/>
          <w:szCs w:val="24"/>
        </w:rPr>
        <w:t>17.6</w:t>
      </w:r>
      <w:r w:rsidR="00E42CC5" w:rsidRPr="00BE25A3">
        <w:rPr>
          <w:rFonts w:ascii="Arial" w:hAnsi="Arial" w:cs="Arial"/>
          <w:sz w:val="24"/>
          <w:szCs w:val="24"/>
          <w:lang w:val="mn-MN"/>
        </w:rPr>
        <w:t xml:space="preserve"> </w:t>
      </w:r>
      <w:r w:rsidR="00970F01">
        <w:rPr>
          <w:rFonts w:ascii="Arial" w:hAnsi="Arial" w:cs="Arial"/>
          <w:sz w:val="24"/>
          <w:szCs w:val="24"/>
          <w:lang w:val="mn-MN"/>
        </w:rPr>
        <w:t>хувь байна.</w:t>
      </w:r>
    </w:p>
    <w:p w:rsidR="00D20C28" w:rsidRDefault="00CC53C2" w:rsidP="00CC53C2">
      <w:pPr>
        <w:spacing w:before="120" w:after="120"/>
        <w:ind w:firstLine="720"/>
        <w:jc w:val="both"/>
        <w:rPr>
          <w:rFonts w:ascii="Arial" w:hAnsi="Arial" w:cs="Arial"/>
          <w:sz w:val="24"/>
          <w:szCs w:val="24"/>
          <w:lang w:val="mn-MN"/>
        </w:rPr>
      </w:pPr>
      <w:r w:rsidRPr="00B81DC3">
        <w:rPr>
          <w:rFonts w:ascii="Arial" w:hAnsi="Arial" w:cs="Arial"/>
          <w:sz w:val="24"/>
          <w:szCs w:val="24"/>
          <w:lang w:val="mn-MN"/>
        </w:rPr>
        <w:t>А</w:t>
      </w:r>
      <w:r>
        <w:rPr>
          <w:rFonts w:ascii="Arial" w:hAnsi="Arial" w:cs="Arial"/>
          <w:sz w:val="24"/>
          <w:szCs w:val="24"/>
          <w:lang w:val="mn-MN"/>
        </w:rPr>
        <w:t>ХБ-н</w:t>
      </w:r>
      <w:r w:rsidRPr="00B81DC3">
        <w:rPr>
          <w:rFonts w:ascii="Arial" w:hAnsi="Arial" w:cs="Arial"/>
          <w:sz w:val="24"/>
          <w:szCs w:val="24"/>
          <w:lang w:val="mn-MN"/>
        </w:rPr>
        <w:t xml:space="preserve">аас гаргадаг </w:t>
      </w:r>
      <w:r w:rsidRPr="00B81DC3">
        <w:rPr>
          <w:rFonts w:ascii="Arial" w:hAnsi="Arial" w:cs="Arial"/>
          <w:sz w:val="24"/>
          <w:szCs w:val="24"/>
        </w:rPr>
        <w:t xml:space="preserve">“Asian Development Outlook” </w:t>
      </w:r>
      <w:r w:rsidRPr="00B81DC3">
        <w:rPr>
          <w:rFonts w:ascii="Arial" w:hAnsi="Arial" w:cs="Arial"/>
          <w:sz w:val="24"/>
          <w:szCs w:val="24"/>
          <w:lang w:val="mn-MN"/>
        </w:rPr>
        <w:t>судалгааны тайланд манай орны эдийн засгийн өсөлтөд нөлөөлж байгаа гол хүчин зүйл нь уул уурхайтай холбоотой хөрөнгө оруулалт болон үйлдвэрлэлт бөгөөд цаашид уул уулхайтай холбоотой барилга болон үйлчилгээний үйл ажиллагаанд өндөр өсөлт гарна гэж дүгнэсэн байна. Тус байгууллаг</w:t>
      </w:r>
      <w:r>
        <w:rPr>
          <w:rFonts w:ascii="Arial" w:hAnsi="Arial" w:cs="Arial"/>
          <w:sz w:val="24"/>
          <w:szCs w:val="24"/>
          <w:lang w:val="mn-MN"/>
        </w:rPr>
        <w:t>а</w:t>
      </w:r>
      <w:r w:rsidRPr="00B81DC3">
        <w:rPr>
          <w:rFonts w:ascii="Arial" w:hAnsi="Arial" w:cs="Arial"/>
          <w:sz w:val="24"/>
          <w:szCs w:val="24"/>
          <w:lang w:val="mn-MN"/>
        </w:rPr>
        <w:t xml:space="preserve"> манай орны эдийн засгийн өсөлт 201</w:t>
      </w:r>
      <w:r w:rsidRPr="00B81DC3">
        <w:rPr>
          <w:rFonts w:ascii="Arial" w:hAnsi="Arial" w:cs="Arial"/>
          <w:sz w:val="24"/>
          <w:szCs w:val="24"/>
        </w:rPr>
        <w:t>4</w:t>
      </w:r>
      <w:r w:rsidRPr="00B81DC3">
        <w:rPr>
          <w:rFonts w:ascii="Arial" w:hAnsi="Arial" w:cs="Arial"/>
          <w:sz w:val="24"/>
          <w:szCs w:val="24"/>
          <w:lang w:val="mn-MN"/>
        </w:rPr>
        <w:t xml:space="preserve"> онд </w:t>
      </w:r>
      <w:r w:rsidRPr="00B81DC3">
        <w:rPr>
          <w:rFonts w:ascii="Arial" w:hAnsi="Arial" w:cs="Arial"/>
          <w:sz w:val="24"/>
          <w:szCs w:val="24"/>
        </w:rPr>
        <w:t>14.0</w:t>
      </w:r>
      <w:r w:rsidRPr="00B81DC3">
        <w:rPr>
          <w:rFonts w:ascii="Arial" w:hAnsi="Arial" w:cs="Arial"/>
          <w:sz w:val="24"/>
          <w:szCs w:val="24"/>
          <w:lang w:val="mn-MN"/>
        </w:rPr>
        <w:t xml:space="preserve"> хувь өсөхөөр</w:t>
      </w:r>
      <w:r w:rsidRPr="00B81DC3">
        <w:rPr>
          <w:rFonts w:ascii="Arial" w:hAnsi="Arial" w:cs="Arial"/>
          <w:sz w:val="24"/>
          <w:szCs w:val="24"/>
        </w:rPr>
        <w:t xml:space="preserve"> </w:t>
      </w:r>
      <w:r w:rsidRPr="00B81DC3">
        <w:rPr>
          <w:rFonts w:ascii="Arial" w:hAnsi="Arial" w:cs="Arial"/>
          <w:sz w:val="24"/>
          <w:szCs w:val="24"/>
          <w:lang w:val="mn-MN"/>
        </w:rPr>
        <w:t>тооцоолс</w:t>
      </w:r>
      <w:r>
        <w:rPr>
          <w:rFonts w:ascii="Arial" w:hAnsi="Arial" w:cs="Arial"/>
          <w:sz w:val="24"/>
          <w:szCs w:val="24"/>
          <w:lang w:val="mn-MN"/>
        </w:rPr>
        <w:t>о</w:t>
      </w:r>
      <w:r w:rsidRPr="00B81DC3">
        <w:rPr>
          <w:rFonts w:ascii="Arial" w:hAnsi="Arial" w:cs="Arial"/>
          <w:sz w:val="24"/>
          <w:szCs w:val="24"/>
          <w:lang w:val="mn-MN"/>
        </w:rPr>
        <w:t>н байна.</w:t>
      </w:r>
    </w:p>
    <w:p w:rsidR="00672605" w:rsidRDefault="00672605" w:rsidP="00CC53C2">
      <w:pPr>
        <w:spacing w:before="120" w:after="120"/>
        <w:ind w:firstLine="720"/>
        <w:jc w:val="both"/>
        <w:rPr>
          <w:rFonts w:ascii="Arial" w:hAnsi="Arial" w:cs="Arial"/>
          <w:sz w:val="24"/>
          <w:szCs w:val="24"/>
          <w:lang w:val="mn-MN"/>
        </w:rPr>
      </w:pPr>
    </w:p>
    <w:p w:rsidR="00C860E7" w:rsidRDefault="00C860E7" w:rsidP="00C860E7">
      <w:pPr>
        <w:jc w:val="center"/>
        <w:rPr>
          <w:rFonts w:ascii="Arial" w:hAnsi="Arial" w:cs="Arial"/>
          <w:b/>
          <w:sz w:val="24"/>
          <w:szCs w:val="24"/>
          <w:lang w:val="mn-MN"/>
        </w:rPr>
      </w:pPr>
    </w:p>
    <w:p w:rsidR="00753C90" w:rsidRPr="007052D3" w:rsidRDefault="00672605" w:rsidP="00C860E7">
      <w:pPr>
        <w:jc w:val="center"/>
        <w:rPr>
          <w:rFonts w:ascii="Arial" w:hAnsi="Arial" w:cs="Arial"/>
          <w:b/>
          <w:color w:val="180EE2"/>
          <w:sz w:val="24"/>
          <w:szCs w:val="24"/>
          <w:lang w:val="mn-MN"/>
        </w:rPr>
      </w:pPr>
      <w:r>
        <w:rPr>
          <w:rFonts w:ascii="Arial" w:hAnsi="Arial" w:cs="Arial"/>
          <w:b/>
          <w:sz w:val="24"/>
          <w:szCs w:val="24"/>
          <w:lang w:val="mn-MN"/>
        </w:rPr>
        <w:t>ЗУРГАА.</w:t>
      </w:r>
      <w:r w:rsidR="00753C90" w:rsidRPr="00672605">
        <w:rPr>
          <w:rFonts w:ascii="Arial" w:hAnsi="Arial" w:cs="Arial"/>
          <w:b/>
          <w:sz w:val="24"/>
          <w:szCs w:val="24"/>
          <w:lang w:val="mn-MN"/>
        </w:rPr>
        <w:t xml:space="preserve"> </w:t>
      </w:r>
      <w:r w:rsidR="00C860E7">
        <w:rPr>
          <w:rFonts w:ascii="Arial" w:hAnsi="Arial" w:cs="Arial"/>
          <w:b/>
          <w:sz w:val="24"/>
          <w:szCs w:val="24"/>
          <w:lang w:val="mn-MN"/>
        </w:rPr>
        <w:t>ДАЛД ЭДИЙН ЗАСАГ</w:t>
      </w:r>
    </w:p>
    <w:p w:rsidR="00753C90" w:rsidRDefault="00753C90" w:rsidP="00753C90">
      <w:pPr>
        <w:jc w:val="both"/>
        <w:rPr>
          <w:rFonts w:ascii="Arial" w:hAnsi="Arial" w:cs="Arial"/>
          <w:b/>
          <w:bCs/>
          <w:color w:val="17365D" w:themeColor="text2" w:themeShade="BF"/>
          <w:sz w:val="24"/>
          <w:szCs w:val="24"/>
          <w:lang w:val="mn-MN"/>
        </w:rPr>
      </w:pPr>
    </w:p>
    <w:p w:rsidR="00753C90" w:rsidRDefault="00753C90" w:rsidP="00753C90">
      <w:pPr>
        <w:jc w:val="both"/>
        <w:rPr>
          <w:rFonts w:ascii="Arial" w:hAnsi="Arial" w:cs="Arial"/>
          <w:bCs/>
          <w:sz w:val="24"/>
          <w:szCs w:val="24"/>
        </w:rPr>
      </w:pPr>
      <w:r w:rsidRPr="00232575">
        <w:rPr>
          <w:rFonts w:ascii="Arial" w:hAnsi="Arial" w:cs="Arial"/>
          <w:bCs/>
          <w:sz w:val="24"/>
          <w:szCs w:val="24"/>
          <w:lang w:val="mn-MN"/>
        </w:rPr>
        <w:t xml:space="preserve">Үндэсний тооцоонд хамрагдаагүй нуугдмал, хууль бус, албан бус үйл ажиллагаа, өөртөө зориулсан өрхийн хэрэглээний үйлдвэрлэл болон мэдээллийг бүрэн цуглуулж чадахгүй байгаагаас шалтгаалан албан ёсны мэдээллээс орхигддог үйл ажиллагааг нийтэд нь далд үйл ажиллагаа гэж нэрлэдэг бөгөөд тэдгээрийг үндэсний тооцоонд хамруулахыг далд эдийн засаг </w:t>
      </w:r>
      <w:r w:rsidRPr="00232575">
        <w:rPr>
          <w:rFonts w:ascii="Arial" w:hAnsi="Arial" w:cs="Arial"/>
          <w:bCs/>
          <w:sz w:val="24"/>
          <w:szCs w:val="24"/>
        </w:rPr>
        <w:t>(</w:t>
      </w:r>
      <w:r w:rsidRPr="00232575">
        <w:rPr>
          <w:rFonts w:ascii="Arial" w:hAnsi="Arial" w:cs="Arial"/>
          <w:bCs/>
          <w:sz w:val="24"/>
          <w:szCs w:val="24"/>
          <w:lang w:val="mn-MN"/>
        </w:rPr>
        <w:t>ДЭЗ</w:t>
      </w:r>
      <w:r w:rsidRPr="00232575">
        <w:rPr>
          <w:rFonts w:ascii="Arial" w:hAnsi="Arial" w:cs="Arial"/>
          <w:bCs/>
          <w:sz w:val="24"/>
          <w:szCs w:val="24"/>
        </w:rPr>
        <w:t>)</w:t>
      </w:r>
      <w:r w:rsidRPr="00232575">
        <w:rPr>
          <w:rFonts w:ascii="Arial" w:hAnsi="Arial" w:cs="Arial"/>
          <w:bCs/>
          <w:sz w:val="24"/>
          <w:szCs w:val="24"/>
          <w:lang w:val="mn-MN"/>
        </w:rPr>
        <w:t xml:space="preserve">-ийг тооцох гэж ойлгож тодорхойлдог. </w:t>
      </w:r>
    </w:p>
    <w:p w:rsidR="00753C90" w:rsidRDefault="00753C90" w:rsidP="00753C90">
      <w:pPr>
        <w:jc w:val="both"/>
        <w:rPr>
          <w:rFonts w:ascii="Arial" w:hAnsi="Arial" w:cs="Arial"/>
          <w:bCs/>
          <w:sz w:val="24"/>
          <w:szCs w:val="24"/>
        </w:rPr>
      </w:pPr>
    </w:p>
    <w:p w:rsidR="00753C90" w:rsidRPr="00F142E9" w:rsidRDefault="00753C90" w:rsidP="00753C90">
      <w:pPr>
        <w:jc w:val="both"/>
        <w:rPr>
          <w:rFonts w:ascii="Arial" w:hAnsi="Arial" w:cs="Arial"/>
          <w:bCs/>
          <w:sz w:val="24"/>
          <w:szCs w:val="24"/>
        </w:rPr>
      </w:pPr>
      <w:r>
        <w:rPr>
          <w:rFonts w:ascii="Arial" w:hAnsi="Arial" w:cs="Arial"/>
          <w:bCs/>
          <w:sz w:val="24"/>
          <w:szCs w:val="24"/>
          <w:lang w:val="mn-MN"/>
        </w:rPr>
        <w:t xml:space="preserve">Далд эдийн засгийн үйл ажиллагааны онцлогийг тусгасан дараах 7 талбарыг </w:t>
      </w:r>
      <w:r>
        <w:rPr>
          <w:rFonts w:ascii="Arial" w:hAnsi="Arial" w:cs="Arial"/>
          <w:bCs/>
          <w:sz w:val="24"/>
          <w:szCs w:val="24"/>
        </w:rPr>
        <w:t>(N1-N7)</w:t>
      </w:r>
      <w:r>
        <w:rPr>
          <w:rFonts w:ascii="Arial" w:hAnsi="Arial" w:cs="Arial"/>
          <w:bCs/>
          <w:sz w:val="24"/>
          <w:szCs w:val="24"/>
          <w:lang w:val="mn-MN"/>
        </w:rPr>
        <w:t xml:space="preserve"> авч үздэг.</w:t>
      </w:r>
      <w:r>
        <w:rPr>
          <w:rFonts w:ascii="Arial" w:hAnsi="Arial" w:cs="Arial"/>
          <w:bCs/>
          <w:sz w:val="24"/>
          <w:szCs w:val="24"/>
        </w:rPr>
        <w:t xml:space="preserve"> </w:t>
      </w:r>
    </w:p>
    <w:p w:rsidR="00753C90" w:rsidRPr="00F142E9"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lang w:val="mn-MN"/>
        </w:rPr>
      </w:pPr>
      <w:r w:rsidRPr="00F142E9">
        <w:rPr>
          <w:rFonts w:ascii="Arial" w:hAnsi="Arial" w:cs="Arial"/>
          <w:bCs/>
          <w:sz w:val="24"/>
          <w:szCs w:val="24"/>
          <w:u w:val="single"/>
        </w:rPr>
        <w:t xml:space="preserve">N1. </w:t>
      </w:r>
      <w:r w:rsidRPr="00F142E9">
        <w:rPr>
          <w:rFonts w:ascii="Arial" w:hAnsi="Arial" w:cs="Arial"/>
          <w:bCs/>
          <w:sz w:val="24"/>
          <w:szCs w:val="24"/>
          <w:u w:val="single"/>
          <w:lang w:val="mn-MN"/>
        </w:rPr>
        <w:t>Бүртгэгдээгүй үйлдвэрлэгчид</w:t>
      </w:r>
      <w:r>
        <w:rPr>
          <w:rFonts w:ascii="Arial" w:hAnsi="Arial" w:cs="Arial"/>
          <w:bCs/>
          <w:sz w:val="24"/>
          <w:szCs w:val="24"/>
          <w:lang w:val="mn-MN"/>
        </w:rPr>
        <w:t>: Татвар, НДШ төлөхөөс зайлсхийж, бүртгүүлээгүй үйлдвэрлэгчид</w:t>
      </w:r>
    </w:p>
    <w:p w:rsidR="00753C90"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lang w:val="mn-MN"/>
        </w:rPr>
      </w:pPr>
      <w:r w:rsidRPr="00F142E9">
        <w:rPr>
          <w:rFonts w:ascii="Arial" w:hAnsi="Arial" w:cs="Arial"/>
          <w:bCs/>
          <w:sz w:val="24"/>
          <w:szCs w:val="24"/>
          <w:u w:val="single"/>
        </w:rPr>
        <w:t>N2</w:t>
      </w:r>
      <w:r w:rsidRPr="00F142E9">
        <w:rPr>
          <w:rFonts w:ascii="Arial" w:hAnsi="Arial" w:cs="Arial"/>
          <w:bCs/>
          <w:sz w:val="24"/>
          <w:szCs w:val="24"/>
          <w:u w:val="single"/>
          <w:lang w:val="mn-MN"/>
        </w:rPr>
        <w:t>. Хууль бус үйлдвэрлэгчид:</w:t>
      </w:r>
      <w:r>
        <w:rPr>
          <w:rFonts w:ascii="Arial" w:hAnsi="Arial" w:cs="Arial"/>
          <w:bCs/>
          <w:sz w:val="24"/>
          <w:szCs w:val="24"/>
          <w:lang w:val="mn-MN"/>
        </w:rPr>
        <w:t xml:space="preserve"> Биеэ үнэлэх, хулгайлсан зүйлс борлуулах, мансууруулах бодис худалдах, үйлдвэрлэх, тээвэрлэх, барааг хууль бусаар хил давуулах, зөвшөөрөлгүй хуулбарлан борлуулах, мөрийтэй тоглоом зэрэг үйл ажиллагаа хамаарна.</w:t>
      </w:r>
    </w:p>
    <w:p w:rsidR="00753C90"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lang w:val="mn-MN"/>
        </w:rPr>
      </w:pPr>
      <w:r w:rsidRPr="00F142E9">
        <w:rPr>
          <w:rFonts w:ascii="Arial" w:hAnsi="Arial" w:cs="Arial"/>
          <w:bCs/>
          <w:sz w:val="24"/>
          <w:szCs w:val="24"/>
          <w:u w:val="single"/>
        </w:rPr>
        <w:t xml:space="preserve">N3. </w:t>
      </w:r>
      <w:r w:rsidRPr="00F142E9">
        <w:rPr>
          <w:rFonts w:ascii="Arial" w:hAnsi="Arial" w:cs="Arial"/>
          <w:bCs/>
          <w:sz w:val="24"/>
          <w:szCs w:val="24"/>
          <w:u w:val="single"/>
          <w:lang w:val="mn-MN"/>
        </w:rPr>
        <w:t>Бүртгүүлэх шаардлагагүй үйлдвэрлэгчид:</w:t>
      </w:r>
      <w:r>
        <w:rPr>
          <w:rFonts w:ascii="Arial" w:hAnsi="Arial" w:cs="Arial"/>
          <w:bCs/>
          <w:sz w:val="24"/>
          <w:szCs w:val="24"/>
          <w:lang w:val="mn-MN"/>
        </w:rPr>
        <w:t xml:space="preserve"> Өөрийн эцсийн хэрэглээнд зориулж үйлдвэрлэл явуулж байгаа болон хувьдаа орон сууц барих, засварлах үйл ажиллагаа орно.</w:t>
      </w:r>
    </w:p>
    <w:p w:rsidR="00753C90"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lang w:val="mn-MN"/>
        </w:rPr>
      </w:pPr>
      <w:r w:rsidRPr="00F142E9">
        <w:rPr>
          <w:rFonts w:ascii="Arial" w:hAnsi="Arial" w:cs="Arial"/>
          <w:bCs/>
          <w:sz w:val="24"/>
          <w:szCs w:val="24"/>
          <w:u w:val="single"/>
        </w:rPr>
        <w:t xml:space="preserve">N4. </w:t>
      </w:r>
      <w:r w:rsidRPr="00F142E9">
        <w:rPr>
          <w:rFonts w:ascii="Arial" w:hAnsi="Arial" w:cs="Arial"/>
          <w:bCs/>
          <w:sz w:val="24"/>
          <w:szCs w:val="24"/>
          <w:u w:val="single"/>
          <w:lang w:val="mn-MN"/>
        </w:rPr>
        <w:t>Судалгаанд хамрагдаагүй, бүртгэлтэй хуулийн этгээд</w:t>
      </w:r>
      <w:r>
        <w:rPr>
          <w:rFonts w:ascii="Arial" w:hAnsi="Arial" w:cs="Arial"/>
          <w:bCs/>
          <w:sz w:val="24"/>
          <w:szCs w:val="24"/>
          <w:lang w:val="mn-MN"/>
        </w:rPr>
        <w:t>: Хуулийн этгээд нь бүртгэгдсэн хэрнээ БРС болон ААН-ийн судалгаанд хамрагдаагүй, орхигдсон, түүнчлэн БРС-д бүртгэгдээгүй, үзүүлэлтүүд нь шинэчлэгдээгүй буюу буруу байгаа хуулийн этгээд энэ талбарт хамарна.</w:t>
      </w:r>
    </w:p>
    <w:p w:rsidR="00753C90"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lang w:val="mn-MN"/>
        </w:rPr>
      </w:pPr>
      <w:r>
        <w:rPr>
          <w:rFonts w:ascii="Arial" w:hAnsi="Arial" w:cs="Arial"/>
          <w:bCs/>
          <w:sz w:val="24"/>
          <w:szCs w:val="24"/>
          <w:u w:val="single"/>
        </w:rPr>
        <w:t>N</w:t>
      </w:r>
      <w:r>
        <w:rPr>
          <w:rFonts w:ascii="Arial" w:hAnsi="Arial" w:cs="Arial"/>
          <w:bCs/>
          <w:sz w:val="24"/>
          <w:szCs w:val="24"/>
          <w:u w:val="single"/>
          <w:lang w:val="mn-MN"/>
        </w:rPr>
        <w:t>5</w:t>
      </w:r>
      <w:r w:rsidRPr="00F142E9">
        <w:rPr>
          <w:rFonts w:ascii="Arial" w:hAnsi="Arial" w:cs="Arial"/>
          <w:bCs/>
          <w:sz w:val="24"/>
          <w:szCs w:val="24"/>
          <w:u w:val="single"/>
        </w:rPr>
        <w:t xml:space="preserve">. </w:t>
      </w:r>
      <w:r w:rsidRPr="00F142E9">
        <w:rPr>
          <w:rFonts w:ascii="Arial" w:hAnsi="Arial" w:cs="Arial"/>
          <w:bCs/>
          <w:sz w:val="24"/>
          <w:szCs w:val="24"/>
          <w:u w:val="single"/>
          <w:lang w:val="mn-MN"/>
        </w:rPr>
        <w:t>Судалгаанд хамрагдаагүй</w:t>
      </w:r>
      <w:r>
        <w:rPr>
          <w:rFonts w:ascii="Arial" w:hAnsi="Arial" w:cs="Arial"/>
          <w:bCs/>
          <w:sz w:val="24"/>
          <w:szCs w:val="24"/>
          <w:u w:val="single"/>
          <w:lang w:val="mn-MN"/>
        </w:rPr>
        <w:t xml:space="preserve"> бизнес эрхлэгч</w:t>
      </w:r>
      <w:r>
        <w:rPr>
          <w:rFonts w:ascii="Arial" w:hAnsi="Arial" w:cs="Arial"/>
          <w:bCs/>
          <w:sz w:val="24"/>
          <w:szCs w:val="24"/>
          <w:lang w:val="mn-MN"/>
        </w:rPr>
        <w:t>: БРС-д хамрагдаагүй бизнес эрхлэгчид /БРС-д зарим төрлийн бизнес эрхлэгчдийг бүртгээгүй байдаг/, чөлөөт уран бүтээлч, зохиолч, тамирчид зэрэг бизнес эрхлэгчид хамаарна.</w:t>
      </w:r>
    </w:p>
    <w:p w:rsidR="00753C90"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lang w:val="mn-MN"/>
        </w:rPr>
      </w:pPr>
      <w:r w:rsidRPr="00F142E9">
        <w:rPr>
          <w:rFonts w:ascii="Arial" w:hAnsi="Arial" w:cs="Arial"/>
          <w:bCs/>
          <w:sz w:val="24"/>
          <w:szCs w:val="24"/>
          <w:u w:val="single"/>
        </w:rPr>
        <w:t>N</w:t>
      </w:r>
      <w:r>
        <w:rPr>
          <w:rFonts w:ascii="Arial" w:hAnsi="Arial" w:cs="Arial"/>
          <w:bCs/>
          <w:sz w:val="24"/>
          <w:szCs w:val="24"/>
          <w:u w:val="single"/>
          <w:lang w:val="mn-MN"/>
        </w:rPr>
        <w:t xml:space="preserve">6. Мэдээллийг буруу өгсөн үйлдвэрлэгчид: </w:t>
      </w:r>
      <w:r>
        <w:rPr>
          <w:rFonts w:ascii="Arial" w:hAnsi="Arial" w:cs="Arial"/>
          <w:bCs/>
          <w:sz w:val="24"/>
          <w:szCs w:val="24"/>
          <w:lang w:val="mn-MN"/>
        </w:rPr>
        <w:t xml:space="preserve">Орлогын татвар болон НӨАТ, НДШ төлөхөөс зайлсхийхийн тулд орлогоо дутуу мэдээлэх эсвэл зардлаа илүү тайлагнадаг үйлдвэрлэгчдийг энд хамруулна. </w:t>
      </w:r>
    </w:p>
    <w:p w:rsidR="00753C90"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u w:val="single"/>
          <w:lang w:val="mn-MN"/>
        </w:rPr>
      </w:pPr>
      <w:r w:rsidRPr="00F142E9">
        <w:rPr>
          <w:rFonts w:ascii="Arial" w:hAnsi="Arial" w:cs="Arial"/>
          <w:bCs/>
          <w:sz w:val="24"/>
          <w:szCs w:val="24"/>
          <w:u w:val="single"/>
        </w:rPr>
        <w:t>N</w:t>
      </w:r>
      <w:r>
        <w:rPr>
          <w:rFonts w:ascii="Arial" w:hAnsi="Arial" w:cs="Arial"/>
          <w:bCs/>
          <w:sz w:val="24"/>
          <w:szCs w:val="24"/>
          <w:u w:val="single"/>
          <w:lang w:val="mn-MN"/>
        </w:rPr>
        <w:t xml:space="preserve">7. Бусад </w:t>
      </w:r>
    </w:p>
    <w:p w:rsidR="00753C90" w:rsidRDefault="00753C90" w:rsidP="00753C90">
      <w:pPr>
        <w:jc w:val="both"/>
        <w:rPr>
          <w:rFonts w:ascii="Arial" w:hAnsi="Arial" w:cs="Arial"/>
          <w:bCs/>
          <w:sz w:val="24"/>
          <w:szCs w:val="24"/>
          <w:u w:val="single"/>
          <w:lang w:val="mn-MN"/>
        </w:rPr>
      </w:pPr>
    </w:p>
    <w:p w:rsidR="00C860E7" w:rsidRDefault="00C860E7" w:rsidP="00753C90">
      <w:pPr>
        <w:jc w:val="both"/>
        <w:rPr>
          <w:rFonts w:ascii="Arial" w:hAnsi="Arial" w:cs="Arial"/>
          <w:b/>
          <w:bCs/>
          <w:sz w:val="22"/>
          <w:szCs w:val="22"/>
          <w:lang w:val="mn-MN"/>
        </w:rPr>
      </w:pPr>
    </w:p>
    <w:p w:rsidR="00753C90" w:rsidRPr="00441026" w:rsidRDefault="00154B72" w:rsidP="00753C90">
      <w:pPr>
        <w:jc w:val="both"/>
        <w:rPr>
          <w:rFonts w:ascii="Arial" w:hAnsi="Arial" w:cs="Arial"/>
          <w:b/>
          <w:bCs/>
          <w:sz w:val="22"/>
          <w:szCs w:val="22"/>
          <w:lang w:val="mn-MN"/>
        </w:rPr>
      </w:pPr>
      <w:r>
        <w:rPr>
          <w:rFonts w:ascii="Arial" w:hAnsi="Arial" w:cs="Arial"/>
          <w:b/>
          <w:bCs/>
          <w:sz w:val="22"/>
          <w:szCs w:val="22"/>
          <w:lang w:val="mn-MN"/>
        </w:rPr>
        <w:t>Хүснэгт 17</w:t>
      </w:r>
      <w:r w:rsidR="00753C90" w:rsidRPr="00441026">
        <w:rPr>
          <w:rFonts w:ascii="Arial" w:hAnsi="Arial" w:cs="Arial"/>
          <w:b/>
          <w:bCs/>
          <w:sz w:val="22"/>
          <w:szCs w:val="22"/>
          <w:lang w:val="mn-MN"/>
        </w:rPr>
        <w:t>. 2010-2013 оны далд эдийн засгийн нэмэгдэл өртөг, талбараар, сая төг</w:t>
      </w:r>
    </w:p>
    <w:p w:rsidR="00753C90" w:rsidRDefault="00753C90" w:rsidP="00753C90">
      <w:pPr>
        <w:jc w:val="both"/>
        <w:rPr>
          <w:rFonts w:ascii="Arial" w:hAnsi="Arial" w:cs="Arial"/>
          <w:bCs/>
          <w:sz w:val="24"/>
          <w:szCs w:val="24"/>
          <w:lang w:val="mn-MN"/>
        </w:rPr>
      </w:pPr>
    </w:p>
    <w:tbl>
      <w:tblPr>
        <w:tblW w:w="9557" w:type="dxa"/>
        <w:tblInd w:w="83" w:type="dxa"/>
        <w:tblLook w:val="04A0" w:firstRow="1" w:lastRow="0" w:firstColumn="1" w:lastColumn="0" w:noHBand="0" w:noVBand="1"/>
      </w:tblPr>
      <w:tblGrid>
        <w:gridCol w:w="1048"/>
        <w:gridCol w:w="1418"/>
        <w:gridCol w:w="1418"/>
        <w:gridCol w:w="1418"/>
        <w:gridCol w:w="1418"/>
        <w:gridCol w:w="1419"/>
        <w:gridCol w:w="1418"/>
      </w:tblGrid>
      <w:tr w:rsidR="00753C90" w:rsidRPr="00497364" w:rsidTr="00A007EC">
        <w:trPr>
          <w:trHeight w:val="280"/>
        </w:trPr>
        <w:tc>
          <w:tcPr>
            <w:tcW w:w="1048" w:type="dxa"/>
            <w:vMerge w:val="restart"/>
            <w:tcBorders>
              <w:top w:val="single" w:sz="8" w:space="0" w:color="auto"/>
              <w:left w:val="single" w:sz="8" w:space="0" w:color="FFFFFF"/>
              <w:bottom w:val="single" w:sz="8" w:space="0" w:color="000000"/>
              <w:right w:val="single" w:sz="4" w:space="0" w:color="auto"/>
            </w:tcBorders>
            <w:shd w:val="clear" w:color="000000" w:fill="538ED5"/>
            <w:vAlign w:val="center"/>
            <w:hideMark/>
          </w:tcPr>
          <w:p w:rsidR="00753C90" w:rsidRPr="00441026" w:rsidRDefault="00753C90" w:rsidP="00A007EC">
            <w:pPr>
              <w:jc w:val="center"/>
              <w:rPr>
                <w:rFonts w:ascii="Arial" w:eastAsia="Times New Roman" w:hAnsi="Arial" w:cs="Arial"/>
                <w:b/>
                <w:color w:val="000000"/>
              </w:rPr>
            </w:pPr>
            <w:r w:rsidRPr="00441026">
              <w:rPr>
                <w:rFonts w:ascii="Arial" w:eastAsia="Times New Roman" w:hAnsi="Arial" w:cs="Arial"/>
                <w:b/>
                <w:color w:val="000000"/>
                <w:lang w:val="mn-MN"/>
              </w:rPr>
              <w:t>Он</w:t>
            </w:r>
          </w:p>
        </w:tc>
        <w:tc>
          <w:tcPr>
            <w:tcW w:w="7091" w:type="dxa"/>
            <w:gridSpan w:val="5"/>
            <w:tcBorders>
              <w:top w:val="single" w:sz="8" w:space="0" w:color="auto"/>
              <w:left w:val="nil"/>
              <w:bottom w:val="single" w:sz="8" w:space="0" w:color="auto"/>
              <w:right w:val="single" w:sz="8" w:space="0" w:color="000000"/>
            </w:tcBorders>
            <w:shd w:val="clear" w:color="000000" w:fill="538ED5"/>
            <w:vAlign w:val="center"/>
            <w:hideMark/>
          </w:tcPr>
          <w:p w:rsidR="00753C90" w:rsidRPr="00441026" w:rsidRDefault="00753C90" w:rsidP="00A007EC">
            <w:pPr>
              <w:jc w:val="center"/>
              <w:rPr>
                <w:rFonts w:ascii="Arial" w:eastAsia="Times New Roman" w:hAnsi="Arial" w:cs="Arial"/>
                <w:b/>
                <w:color w:val="000000"/>
              </w:rPr>
            </w:pPr>
            <w:r w:rsidRPr="00441026">
              <w:rPr>
                <w:rFonts w:ascii="Arial" w:eastAsia="Times New Roman" w:hAnsi="Arial" w:cs="Arial"/>
                <w:b/>
                <w:color w:val="000000"/>
                <w:lang w:val="mn-MN"/>
              </w:rPr>
              <w:t>Далд эдийн засгийн талбар</w:t>
            </w:r>
          </w:p>
        </w:tc>
        <w:tc>
          <w:tcPr>
            <w:tcW w:w="1418" w:type="dxa"/>
            <w:vMerge w:val="restart"/>
            <w:tcBorders>
              <w:top w:val="single" w:sz="8" w:space="0" w:color="auto"/>
              <w:left w:val="single" w:sz="8" w:space="0" w:color="auto"/>
              <w:bottom w:val="single" w:sz="8" w:space="0" w:color="000000"/>
              <w:right w:val="single" w:sz="8" w:space="0" w:color="FFFFFF"/>
            </w:tcBorders>
            <w:shd w:val="clear" w:color="000000" w:fill="538ED5"/>
            <w:vAlign w:val="center"/>
            <w:hideMark/>
          </w:tcPr>
          <w:p w:rsidR="00753C90" w:rsidRPr="00441026" w:rsidRDefault="00753C90" w:rsidP="00A007EC">
            <w:pPr>
              <w:jc w:val="center"/>
              <w:rPr>
                <w:rFonts w:ascii="Arial" w:eastAsia="Times New Roman" w:hAnsi="Arial" w:cs="Arial"/>
                <w:b/>
                <w:color w:val="000000"/>
              </w:rPr>
            </w:pPr>
            <w:r w:rsidRPr="00441026">
              <w:rPr>
                <w:rFonts w:ascii="Arial" w:eastAsia="Times New Roman" w:hAnsi="Arial" w:cs="Arial"/>
                <w:b/>
                <w:color w:val="000000"/>
                <w:lang w:val="mn-MN"/>
              </w:rPr>
              <w:t>Нийт дүн</w:t>
            </w:r>
          </w:p>
        </w:tc>
      </w:tr>
      <w:tr w:rsidR="00753C90" w:rsidRPr="00497364" w:rsidTr="00A007EC">
        <w:trPr>
          <w:trHeight w:val="280"/>
        </w:trPr>
        <w:tc>
          <w:tcPr>
            <w:tcW w:w="1048" w:type="dxa"/>
            <w:vMerge/>
            <w:tcBorders>
              <w:top w:val="single" w:sz="8" w:space="0" w:color="auto"/>
              <w:left w:val="single" w:sz="8" w:space="0" w:color="FFFFFF"/>
              <w:bottom w:val="single" w:sz="8" w:space="0" w:color="000000"/>
              <w:right w:val="single" w:sz="4" w:space="0" w:color="auto"/>
            </w:tcBorders>
            <w:vAlign w:val="center"/>
            <w:hideMark/>
          </w:tcPr>
          <w:p w:rsidR="00753C90" w:rsidRPr="00441026" w:rsidRDefault="00753C90" w:rsidP="00A007EC">
            <w:pPr>
              <w:rPr>
                <w:rFonts w:ascii="Arial" w:eastAsia="Times New Roman" w:hAnsi="Arial" w:cs="Arial"/>
                <w:b/>
                <w:color w:val="000000"/>
              </w:rPr>
            </w:pPr>
          </w:p>
        </w:tc>
        <w:tc>
          <w:tcPr>
            <w:tcW w:w="1418" w:type="dxa"/>
            <w:tcBorders>
              <w:top w:val="nil"/>
              <w:left w:val="nil"/>
              <w:bottom w:val="single" w:sz="8" w:space="0" w:color="auto"/>
              <w:right w:val="single" w:sz="4" w:space="0" w:color="auto"/>
            </w:tcBorders>
            <w:shd w:val="clear" w:color="000000" w:fill="538ED5"/>
            <w:vAlign w:val="center"/>
            <w:hideMark/>
          </w:tcPr>
          <w:p w:rsidR="00753C90" w:rsidRPr="00441026" w:rsidRDefault="00753C90" w:rsidP="00A007EC">
            <w:pPr>
              <w:jc w:val="center"/>
              <w:rPr>
                <w:rFonts w:ascii="Arial" w:eastAsia="Times New Roman" w:hAnsi="Arial" w:cs="Arial"/>
                <w:b/>
                <w:color w:val="000000"/>
              </w:rPr>
            </w:pPr>
            <w:r w:rsidRPr="00441026">
              <w:rPr>
                <w:rFonts w:ascii="Arial" w:eastAsia="Times New Roman" w:hAnsi="Arial" w:cs="Arial"/>
                <w:b/>
                <w:bCs/>
                <w:color w:val="000000"/>
                <w:szCs w:val="22"/>
              </w:rPr>
              <w:t>N1</w:t>
            </w:r>
          </w:p>
        </w:tc>
        <w:tc>
          <w:tcPr>
            <w:tcW w:w="1418" w:type="dxa"/>
            <w:tcBorders>
              <w:top w:val="nil"/>
              <w:left w:val="nil"/>
              <w:bottom w:val="single" w:sz="8" w:space="0" w:color="auto"/>
              <w:right w:val="single" w:sz="4" w:space="0" w:color="auto"/>
            </w:tcBorders>
            <w:shd w:val="clear" w:color="000000" w:fill="538ED5"/>
            <w:vAlign w:val="center"/>
            <w:hideMark/>
          </w:tcPr>
          <w:p w:rsidR="00753C90" w:rsidRPr="00441026" w:rsidRDefault="00753C90" w:rsidP="00A007EC">
            <w:pPr>
              <w:jc w:val="center"/>
              <w:rPr>
                <w:rFonts w:ascii="Arial" w:eastAsia="Times New Roman" w:hAnsi="Arial" w:cs="Arial"/>
                <w:b/>
                <w:color w:val="000000"/>
              </w:rPr>
            </w:pPr>
            <w:r w:rsidRPr="00441026">
              <w:rPr>
                <w:rFonts w:ascii="Arial" w:eastAsia="Times New Roman" w:hAnsi="Arial" w:cs="Arial"/>
                <w:b/>
                <w:bCs/>
                <w:color w:val="000000"/>
                <w:szCs w:val="22"/>
              </w:rPr>
              <w:t>N2</w:t>
            </w:r>
          </w:p>
        </w:tc>
        <w:tc>
          <w:tcPr>
            <w:tcW w:w="1418" w:type="dxa"/>
            <w:tcBorders>
              <w:top w:val="nil"/>
              <w:left w:val="nil"/>
              <w:bottom w:val="single" w:sz="8" w:space="0" w:color="auto"/>
              <w:right w:val="single" w:sz="4" w:space="0" w:color="auto"/>
            </w:tcBorders>
            <w:shd w:val="clear" w:color="000000" w:fill="538ED5"/>
            <w:vAlign w:val="center"/>
            <w:hideMark/>
          </w:tcPr>
          <w:p w:rsidR="00753C90" w:rsidRPr="00441026" w:rsidRDefault="00753C90" w:rsidP="00A007EC">
            <w:pPr>
              <w:jc w:val="center"/>
              <w:rPr>
                <w:rFonts w:ascii="Arial" w:eastAsia="Times New Roman" w:hAnsi="Arial" w:cs="Arial"/>
                <w:b/>
                <w:color w:val="000000"/>
              </w:rPr>
            </w:pPr>
            <w:r w:rsidRPr="00441026">
              <w:rPr>
                <w:rFonts w:ascii="Arial" w:eastAsia="Times New Roman" w:hAnsi="Arial" w:cs="Arial"/>
                <w:b/>
                <w:bCs/>
                <w:color w:val="000000"/>
                <w:szCs w:val="22"/>
              </w:rPr>
              <w:t>N3</w:t>
            </w:r>
          </w:p>
        </w:tc>
        <w:tc>
          <w:tcPr>
            <w:tcW w:w="1418" w:type="dxa"/>
            <w:tcBorders>
              <w:top w:val="nil"/>
              <w:left w:val="nil"/>
              <w:bottom w:val="single" w:sz="8" w:space="0" w:color="auto"/>
              <w:right w:val="single" w:sz="4" w:space="0" w:color="auto"/>
            </w:tcBorders>
            <w:shd w:val="clear" w:color="000000" w:fill="538ED5"/>
            <w:vAlign w:val="center"/>
            <w:hideMark/>
          </w:tcPr>
          <w:p w:rsidR="00753C90" w:rsidRPr="00441026" w:rsidRDefault="00753C90" w:rsidP="00A007EC">
            <w:pPr>
              <w:jc w:val="center"/>
              <w:rPr>
                <w:rFonts w:ascii="Arial" w:eastAsia="Times New Roman" w:hAnsi="Arial" w:cs="Arial"/>
                <w:b/>
                <w:color w:val="000000"/>
              </w:rPr>
            </w:pPr>
            <w:r w:rsidRPr="00441026">
              <w:rPr>
                <w:rFonts w:ascii="Arial" w:eastAsia="Times New Roman" w:hAnsi="Arial" w:cs="Arial"/>
                <w:b/>
                <w:color w:val="000000"/>
              </w:rPr>
              <w:t>N5</w:t>
            </w:r>
          </w:p>
        </w:tc>
        <w:tc>
          <w:tcPr>
            <w:tcW w:w="1419" w:type="dxa"/>
            <w:tcBorders>
              <w:top w:val="nil"/>
              <w:left w:val="nil"/>
              <w:bottom w:val="single" w:sz="8" w:space="0" w:color="auto"/>
              <w:right w:val="single" w:sz="4" w:space="0" w:color="auto"/>
            </w:tcBorders>
            <w:shd w:val="clear" w:color="000000" w:fill="538ED5"/>
            <w:vAlign w:val="center"/>
            <w:hideMark/>
          </w:tcPr>
          <w:p w:rsidR="00753C90" w:rsidRPr="00441026" w:rsidRDefault="00753C90" w:rsidP="00A007EC">
            <w:pPr>
              <w:jc w:val="center"/>
              <w:rPr>
                <w:rFonts w:ascii="Arial" w:eastAsia="Times New Roman" w:hAnsi="Arial" w:cs="Arial"/>
                <w:b/>
                <w:color w:val="000000"/>
              </w:rPr>
            </w:pPr>
            <w:r w:rsidRPr="00441026">
              <w:rPr>
                <w:rFonts w:ascii="Arial" w:eastAsia="Times New Roman" w:hAnsi="Arial" w:cs="Arial"/>
                <w:b/>
                <w:color w:val="000000"/>
              </w:rPr>
              <w:t>N6</w:t>
            </w:r>
          </w:p>
        </w:tc>
        <w:tc>
          <w:tcPr>
            <w:tcW w:w="1418" w:type="dxa"/>
            <w:vMerge/>
            <w:tcBorders>
              <w:top w:val="single" w:sz="8" w:space="0" w:color="auto"/>
              <w:left w:val="single" w:sz="8" w:space="0" w:color="auto"/>
              <w:bottom w:val="single" w:sz="8" w:space="0" w:color="000000"/>
              <w:right w:val="single" w:sz="8" w:space="0" w:color="FFFFFF"/>
            </w:tcBorders>
            <w:vAlign w:val="center"/>
            <w:hideMark/>
          </w:tcPr>
          <w:p w:rsidR="00753C90" w:rsidRPr="00441026" w:rsidRDefault="00753C90" w:rsidP="00A007EC">
            <w:pPr>
              <w:rPr>
                <w:rFonts w:ascii="Arial" w:eastAsia="Times New Roman" w:hAnsi="Arial" w:cs="Arial"/>
                <w:b/>
                <w:color w:val="000000"/>
              </w:rPr>
            </w:pPr>
          </w:p>
        </w:tc>
      </w:tr>
      <w:tr w:rsidR="00753C90" w:rsidRPr="00497364" w:rsidTr="00A007EC">
        <w:trPr>
          <w:trHeight w:val="280"/>
        </w:trPr>
        <w:tc>
          <w:tcPr>
            <w:tcW w:w="1048" w:type="dxa"/>
            <w:tcBorders>
              <w:top w:val="nil"/>
              <w:left w:val="nil"/>
              <w:bottom w:val="nil"/>
              <w:right w:val="nil"/>
            </w:tcBorders>
            <w:shd w:val="clear" w:color="auto" w:fill="auto"/>
            <w:noWrap/>
            <w:vAlign w:val="center"/>
            <w:hideMark/>
          </w:tcPr>
          <w:p w:rsidR="00753C90" w:rsidRPr="00441026" w:rsidRDefault="00753C90" w:rsidP="00A007EC">
            <w:pPr>
              <w:jc w:val="both"/>
              <w:rPr>
                <w:rFonts w:ascii="Arial" w:eastAsia="Times New Roman" w:hAnsi="Arial" w:cs="Arial"/>
                <w:color w:val="000000"/>
              </w:rPr>
            </w:pPr>
            <w:r w:rsidRPr="00441026">
              <w:rPr>
                <w:rFonts w:ascii="Arial" w:eastAsia="Times New Roman" w:hAnsi="Arial" w:cs="Arial"/>
                <w:color w:val="000000"/>
                <w:lang w:val="mn-MN"/>
              </w:rPr>
              <w:t>2010</w:t>
            </w:r>
          </w:p>
        </w:tc>
        <w:tc>
          <w:tcPr>
            <w:tcW w:w="1418" w:type="dxa"/>
            <w:tcBorders>
              <w:top w:val="nil"/>
              <w:left w:val="nil"/>
              <w:bottom w:val="nil"/>
              <w:right w:val="nil"/>
            </w:tcBorders>
            <w:shd w:val="clear" w:color="auto" w:fill="auto"/>
            <w:noWrap/>
            <w:vAlign w:val="center"/>
            <w:hideMark/>
          </w:tcPr>
          <w:p w:rsidR="00753C90" w:rsidRPr="00441026" w:rsidRDefault="00753C90" w:rsidP="00A007EC">
            <w:pPr>
              <w:jc w:val="right"/>
              <w:rPr>
                <w:rFonts w:ascii="Arial" w:eastAsia="Times New Roman" w:hAnsi="Arial" w:cs="Arial"/>
                <w:color w:val="000000"/>
              </w:rPr>
            </w:pPr>
            <w:r w:rsidRPr="00441026">
              <w:rPr>
                <w:rFonts w:ascii="Arial" w:eastAsia="Times New Roman" w:hAnsi="Arial" w:cs="Arial"/>
                <w:bCs/>
                <w:color w:val="000000"/>
                <w:szCs w:val="22"/>
              </w:rPr>
              <w:t xml:space="preserve"> 395.0</w:t>
            </w:r>
          </w:p>
        </w:tc>
        <w:tc>
          <w:tcPr>
            <w:tcW w:w="1418" w:type="dxa"/>
            <w:tcBorders>
              <w:top w:val="nil"/>
              <w:left w:val="nil"/>
              <w:bottom w:val="nil"/>
              <w:right w:val="nil"/>
            </w:tcBorders>
            <w:shd w:val="clear" w:color="auto" w:fill="auto"/>
            <w:vAlign w:val="center"/>
            <w:hideMark/>
          </w:tcPr>
          <w:p w:rsidR="00753C90" w:rsidRPr="00441026" w:rsidRDefault="00753C90" w:rsidP="00A007EC">
            <w:pPr>
              <w:jc w:val="right"/>
              <w:rPr>
                <w:rFonts w:ascii="Arial" w:eastAsia="Times New Roman" w:hAnsi="Arial" w:cs="Arial"/>
                <w:color w:val="000000"/>
              </w:rPr>
            </w:pPr>
            <w:r w:rsidRPr="00441026">
              <w:rPr>
                <w:rFonts w:ascii="Arial" w:eastAsia="Times New Roman" w:hAnsi="Arial" w:cs="Arial"/>
                <w:bCs/>
                <w:color w:val="000000"/>
                <w:szCs w:val="22"/>
              </w:rPr>
              <w:t xml:space="preserve"> 27.2</w:t>
            </w:r>
          </w:p>
        </w:tc>
        <w:tc>
          <w:tcPr>
            <w:tcW w:w="1418" w:type="dxa"/>
            <w:tcBorders>
              <w:top w:val="nil"/>
              <w:left w:val="nil"/>
              <w:bottom w:val="nil"/>
              <w:right w:val="nil"/>
            </w:tcBorders>
            <w:shd w:val="clear" w:color="auto" w:fill="auto"/>
            <w:noWrap/>
            <w:vAlign w:val="center"/>
            <w:hideMark/>
          </w:tcPr>
          <w:p w:rsidR="00753C90" w:rsidRPr="00441026" w:rsidRDefault="00753C90" w:rsidP="00A007EC">
            <w:pPr>
              <w:jc w:val="right"/>
              <w:rPr>
                <w:rFonts w:ascii="Arial" w:eastAsia="Times New Roman" w:hAnsi="Arial" w:cs="Arial"/>
                <w:color w:val="000000"/>
              </w:rPr>
            </w:pPr>
            <w:r w:rsidRPr="00441026">
              <w:rPr>
                <w:rFonts w:ascii="Arial" w:eastAsia="Times New Roman" w:hAnsi="Arial" w:cs="Arial"/>
                <w:bCs/>
                <w:color w:val="000000"/>
                <w:szCs w:val="22"/>
              </w:rPr>
              <w:t xml:space="preserve"> 11.0</w:t>
            </w:r>
          </w:p>
        </w:tc>
        <w:tc>
          <w:tcPr>
            <w:tcW w:w="1418" w:type="dxa"/>
            <w:tcBorders>
              <w:top w:val="nil"/>
              <w:left w:val="nil"/>
              <w:bottom w:val="nil"/>
              <w:right w:val="nil"/>
            </w:tcBorders>
            <w:shd w:val="clear" w:color="auto" w:fill="auto"/>
            <w:noWrap/>
            <w:vAlign w:val="center"/>
            <w:hideMark/>
          </w:tcPr>
          <w:p w:rsidR="00753C90" w:rsidRPr="00441026" w:rsidRDefault="00753C90" w:rsidP="00A007EC">
            <w:pPr>
              <w:jc w:val="right"/>
              <w:rPr>
                <w:rFonts w:ascii="Arial" w:eastAsia="Times New Roman" w:hAnsi="Arial" w:cs="Arial"/>
                <w:color w:val="000000"/>
              </w:rPr>
            </w:pPr>
            <w:r w:rsidRPr="00441026">
              <w:rPr>
                <w:rFonts w:ascii="Arial" w:eastAsia="Times New Roman" w:hAnsi="Arial" w:cs="Arial"/>
                <w:bCs/>
                <w:color w:val="000000"/>
                <w:szCs w:val="22"/>
              </w:rPr>
              <w:t xml:space="preserve"> 283.5</w:t>
            </w:r>
          </w:p>
        </w:tc>
        <w:tc>
          <w:tcPr>
            <w:tcW w:w="1419" w:type="dxa"/>
            <w:tcBorders>
              <w:top w:val="nil"/>
              <w:left w:val="nil"/>
              <w:bottom w:val="nil"/>
              <w:right w:val="nil"/>
            </w:tcBorders>
            <w:shd w:val="clear" w:color="auto" w:fill="auto"/>
            <w:vAlign w:val="center"/>
            <w:hideMark/>
          </w:tcPr>
          <w:p w:rsidR="00753C90" w:rsidRPr="00441026" w:rsidRDefault="00753C90" w:rsidP="00A007EC">
            <w:pPr>
              <w:jc w:val="right"/>
              <w:rPr>
                <w:rFonts w:ascii="Arial" w:eastAsia="Times New Roman" w:hAnsi="Arial" w:cs="Arial"/>
                <w:color w:val="000000"/>
              </w:rPr>
            </w:pPr>
            <w:r w:rsidRPr="00441026">
              <w:rPr>
                <w:rFonts w:ascii="Arial" w:eastAsia="Times New Roman" w:hAnsi="Arial" w:cs="Arial"/>
                <w:bCs/>
                <w:color w:val="000000"/>
                <w:szCs w:val="22"/>
              </w:rPr>
              <w:t xml:space="preserve"> 615.4</w:t>
            </w:r>
          </w:p>
        </w:tc>
        <w:tc>
          <w:tcPr>
            <w:tcW w:w="1418" w:type="dxa"/>
            <w:tcBorders>
              <w:top w:val="nil"/>
              <w:left w:val="nil"/>
              <w:bottom w:val="nil"/>
              <w:right w:val="nil"/>
            </w:tcBorders>
            <w:shd w:val="clear" w:color="auto" w:fill="auto"/>
            <w:noWrap/>
            <w:vAlign w:val="center"/>
            <w:hideMark/>
          </w:tcPr>
          <w:p w:rsidR="00753C90" w:rsidRPr="00441026" w:rsidRDefault="00753C90" w:rsidP="00A007EC">
            <w:pPr>
              <w:jc w:val="right"/>
              <w:rPr>
                <w:rFonts w:ascii="Arial" w:eastAsia="Times New Roman" w:hAnsi="Arial" w:cs="Arial"/>
                <w:color w:val="000000"/>
              </w:rPr>
            </w:pPr>
            <w:r w:rsidRPr="00441026">
              <w:rPr>
                <w:rFonts w:ascii="Arial" w:eastAsia="Times New Roman" w:hAnsi="Arial" w:cs="Arial"/>
                <w:color w:val="000000"/>
                <w:lang w:val="mn-MN"/>
              </w:rPr>
              <w:t>1 332.1</w:t>
            </w:r>
          </w:p>
        </w:tc>
      </w:tr>
      <w:tr w:rsidR="00753C90" w:rsidRPr="00497364" w:rsidTr="00A007EC">
        <w:trPr>
          <w:trHeight w:val="267"/>
        </w:trPr>
        <w:tc>
          <w:tcPr>
            <w:tcW w:w="1048" w:type="dxa"/>
            <w:tcBorders>
              <w:top w:val="single" w:sz="8" w:space="0" w:color="FFFFFF"/>
              <w:left w:val="nil"/>
              <w:bottom w:val="nil"/>
              <w:right w:val="nil"/>
            </w:tcBorders>
            <w:shd w:val="clear" w:color="000000" w:fill="DBE5F1"/>
            <w:vAlign w:val="center"/>
            <w:hideMark/>
          </w:tcPr>
          <w:p w:rsidR="00753C90" w:rsidRPr="00497364" w:rsidRDefault="00753C90" w:rsidP="00A007EC">
            <w:pPr>
              <w:jc w:val="both"/>
              <w:rPr>
                <w:rFonts w:ascii="Arial" w:eastAsia="Times New Roman" w:hAnsi="Arial" w:cs="Arial"/>
                <w:color w:val="000000"/>
              </w:rPr>
            </w:pPr>
            <w:r w:rsidRPr="00497364">
              <w:rPr>
                <w:rFonts w:ascii="Arial" w:eastAsia="Times New Roman" w:hAnsi="Arial" w:cs="Arial"/>
                <w:color w:val="000000"/>
                <w:lang w:val="mn-MN"/>
              </w:rPr>
              <w:t>2011</w:t>
            </w:r>
          </w:p>
        </w:tc>
        <w:tc>
          <w:tcPr>
            <w:tcW w:w="1418" w:type="dxa"/>
            <w:tcBorders>
              <w:top w:val="single" w:sz="8" w:space="0" w:color="FFFFFF"/>
              <w:left w:val="nil"/>
              <w:bottom w:val="nil"/>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597.6</w:t>
            </w:r>
          </w:p>
        </w:tc>
        <w:tc>
          <w:tcPr>
            <w:tcW w:w="1418" w:type="dxa"/>
            <w:tcBorders>
              <w:top w:val="single" w:sz="8" w:space="0" w:color="FFFFFF"/>
              <w:left w:val="nil"/>
              <w:bottom w:val="nil"/>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37.7</w:t>
            </w:r>
          </w:p>
        </w:tc>
        <w:tc>
          <w:tcPr>
            <w:tcW w:w="1418" w:type="dxa"/>
            <w:tcBorders>
              <w:top w:val="single" w:sz="8" w:space="0" w:color="FFFFFF"/>
              <w:left w:val="nil"/>
              <w:bottom w:val="nil"/>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16.6</w:t>
            </w:r>
          </w:p>
        </w:tc>
        <w:tc>
          <w:tcPr>
            <w:tcW w:w="1418" w:type="dxa"/>
            <w:tcBorders>
              <w:top w:val="single" w:sz="8" w:space="0" w:color="FFFFFF"/>
              <w:left w:val="nil"/>
              <w:bottom w:val="nil"/>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427.9</w:t>
            </w:r>
          </w:p>
        </w:tc>
        <w:tc>
          <w:tcPr>
            <w:tcW w:w="1419" w:type="dxa"/>
            <w:tcBorders>
              <w:top w:val="single" w:sz="8" w:space="0" w:color="FFFFFF"/>
              <w:left w:val="nil"/>
              <w:bottom w:val="nil"/>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629.6</w:t>
            </w:r>
          </w:p>
        </w:tc>
        <w:tc>
          <w:tcPr>
            <w:tcW w:w="1418" w:type="dxa"/>
            <w:tcBorders>
              <w:top w:val="single" w:sz="8" w:space="0" w:color="FFFFFF"/>
              <w:left w:val="nil"/>
              <w:bottom w:val="nil"/>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1 709.4</w:t>
            </w:r>
          </w:p>
        </w:tc>
      </w:tr>
      <w:tr w:rsidR="00753C90" w:rsidRPr="00497364" w:rsidTr="00A007EC">
        <w:trPr>
          <w:trHeight w:val="280"/>
        </w:trPr>
        <w:tc>
          <w:tcPr>
            <w:tcW w:w="1048" w:type="dxa"/>
            <w:tcBorders>
              <w:top w:val="nil"/>
              <w:left w:val="nil"/>
              <w:bottom w:val="nil"/>
              <w:right w:val="nil"/>
            </w:tcBorders>
            <w:shd w:val="clear" w:color="auto" w:fill="auto"/>
            <w:vAlign w:val="center"/>
            <w:hideMark/>
          </w:tcPr>
          <w:p w:rsidR="00753C90" w:rsidRPr="00497364" w:rsidRDefault="00753C90" w:rsidP="00A007EC">
            <w:pPr>
              <w:jc w:val="both"/>
              <w:rPr>
                <w:rFonts w:ascii="Arial" w:eastAsia="Times New Roman" w:hAnsi="Arial" w:cs="Arial"/>
                <w:color w:val="000000"/>
              </w:rPr>
            </w:pPr>
            <w:r w:rsidRPr="00497364">
              <w:rPr>
                <w:rFonts w:ascii="Arial" w:eastAsia="Times New Roman" w:hAnsi="Arial" w:cs="Arial"/>
                <w:color w:val="000000"/>
                <w:lang w:val="mn-MN"/>
              </w:rPr>
              <w:t>2012</w:t>
            </w:r>
          </w:p>
        </w:tc>
        <w:tc>
          <w:tcPr>
            <w:tcW w:w="1418" w:type="dxa"/>
            <w:tcBorders>
              <w:top w:val="nil"/>
              <w:left w:val="nil"/>
              <w:bottom w:val="nil"/>
              <w:right w:val="nil"/>
            </w:tcBorders>
            <w:shd w:val="clear" w:color="auto" w:fill="auto"/>
            <w:noWrap/>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630.9</w:t>
            </w:r>
          </w:p>
        </w:tc>
        <w:tc>
          <w:tcPr>
            <w:tcW w:w="1418" w:type="dxa"/>
            <w:tcBorders>
              <w:top w:val="nil"/>
              <w:left w:val="nil"/>
              <w:bottom w:val="nil"/>
              <w:right w:val="nil"/>
            </w:tcBorders>
            <w:shd w:val="clear" w:color="auto" w:fill="auto"/>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51.1</w:t>
            </w:r>
          </w:p>
        </w:tc>
        <w:tc>
          <w:tcPr>
            <w:tcW w:w="1418" w:type="dxa"/>
            <w:tcBorders>
              <w:top w:val="nil"/>
              <w:left w:val="nil"/>
              <w:bottom w:val="nil"/>
              <w:right w:val="nil"/>
            </w:tcBorders>
            <w:shd w:val="clear" w:color="auto" w:fill="auto"/>
            <w:noWrap/>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16.0</w:t>
            </w:r>
          </w:p>
        </w:tc>
        <w:tc>
          <w:tcPr>
            <w:tcW w:w="1418" w:type="dxa"/>
            <w:tcBorders>
              <w:top w:val="nil"/>
              <w:left w:val="nil"/>
              <w:bottom w:val="nil"/>
              <w:right w:val="nil"/>
            </w:tcBorders>
            <w:shd w:val="clear" w:color="auto" w:fill="auto"/>
            <w:noWrap/>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470.9</w:t>
            </w:r>
          </w:p>
        </w:tc>
        <w:tc>
          <w:tcPr>
            <w:tcW w:w="1419" w:type="dxa"/>
            <w:tcBorders>
              <w:top w:val="nil"/>
              <w:left w:val="nil"/>
              <w:bottom w:val="nil"/>
              <w:right w:val="nil"/>
            </w:tcBorders>
            <w:shd w:val="clear" w:color="auto" w:fill="auto"/>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664.6</w:t>
            </w:r>
          </w:p>
        </w:tc>
        <w:tc>
          <w:tcPr>
            <w:tcW w:w="1418" w:type="dxa"/>
            <w:tcBorders>
              <w:top w:val="nil"/>
              <w:left w:val="nil"/>
              <w:bottom w:val="nil"/>
              <w:right w:val="nil"/>
            </w:tcBorders>
            <w:shd w:val="clear" w:color="auto" w:fill="auto"/>
            <w:noWrap/>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1 833.5</w:t>
            </w:r>
          </w:p>
        </w:tc>
      </w:tr>
      <w:tr w:rsidR="00753C90" w:rsidRPr="00497364" w:rsidTr="00A007EC">
        <w:trPr>
          <w:trHeight w:val="280"/>
        </w:trPr>
        <w:tc>
          <w:tcPr>
            <w:tcW w:w="1048" w:type="dxa"/>
            <w:tcBorders>
              <w:top w:val="single" w:sz="8" w:space="0" w:color="FFFFFF"/>
              <w:left w:val="nil"/>
              <w:bottom w:val="single" w:sz="8" w:space="0" w:color="auto"/>
              <w:right w:val="nil"/>
            </w:tcBorders>
            <w:shd w:val="clear" w:color="000000" w:fill="DBE5F1"/>
            <w:vAlign w:val="center"/>
            <w:hideMark/>
          </w:tcPr>
          <w:p w:rsidR="00753C90" w:rsidRPr="00497364" w:rsidRDefault="00753C90" w:rsidP="00A007EC">
            <w:pPr>
              <w:jc w:val="both"/>
              <w:rPr>
                <w:rFonts w:ascii="Arial" w:eastAsia="Times New Roman" w:hAnsi="Arial" w:cs="Arial"/>
                <w:color w:val="000000"/>
              </w:rPr>
            </w:pPr>
            <w:r w:rsidRPr="00497364">
              <w:rPr>
                <w:rFonts w:ascii="Arial" w:eastAsia="Times New Roman" w:hAnsi="Arial" w:cs="Arial"/>
                <w:color w:val="000000"/>
                <w:lang w:val="mn-MN"/>
              </w:rPr>
              <w:t>2013</w:t>
            </w:r>
          </w:p>
        </w:tc>
        <w:tc>
          <w:tcPr>
            <w:tcW w:w="1418" w:type="dxa"/>
            <w:tcBorders>
              <w:top w:val="single" w:sz="8" w:space="0" w:color="FFFFFF"/>
              <w:left w:val="nil"/>
              <w:bottom w:val="single" w:sz="8" w:space="0" w:color="auto"/>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699.6</w:t>
            </w:r>
          </w:p>
        </w:tc>
        <w:tc>
          <w:tcPr>
            <w:tcW w:w="1418" w:type="dxa"/>
            <w:tcBorders>
              <w:top w:val="single" w:sz="8" w:space="0" w:color="FFFFFF"/>
              <w:left w:val="nil"/>
              <w:bottom w:val="single" w:sz="8" w:space="0" w:color="auto"/>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74.0</w:t>
            </w:r>
          </w:p>
        </w:tc>
        <w:tc>
          <w:tcPr>
            <w:tcW w:w="1418" w:type="dxa"/>
            <w:tcBorders>
              <w:top w:val="single" w:sz="8" w:space="0" w:color="FFFFFF"/>
              <w:left w:val="nil"/>
              <w:bottom w:val="single" w:sz="8" w:space="0" w:color="auto"/>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15.9</w:t>
            </w:r>
          </w:p>
        </w:tc>
        <w:tc>
          <w:tcPr>
            <w:tcW w:w="1418" w:type="dxa"/>
            <w:tcBorders>
              <w:top w:val="single" w:sz="8" w:space="0" w:color="FFFFFF"/>
              <w:left w:val="nil"/>
              <w:bottom w:val="single" w:sz="8" w:space="0" w:color="auto"/>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523.7</w:t>
            </w:r>
          </w:p>
        </w:tc>
        <w:tc>
          <w:tcPr>
            <w:tcW w:w="1419" w:type="dxa"/>
            <w:tcBorders>
              <w:top w:val="single" w:sz="8" w:space="0" w:color="FFFFFF"/>
              <w:left w:val="nil"/>
              <w:bottom w:val="single" w:sz="8" w:space="0" w:color="auto"/>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 xml:space="preserve"> 926.1</w:t>
            </w:r>
          </w:p>
        </w:tc>
        <w:tc>
          <w:tcPr>
            <w:tcW w:w="1418" w:type="dxa"/>
            <w:tcBorders>
              <w:top w:val="single" w:sz="8" w:space="0" w:color="FFFFFF"/>
              <w:left w:val="nil"/>
              <w:bottom w:val="single" w:sz="8" w:space="0" w:color="auto"/>
              <w:right w:val="nil"/>
            </w:tcBorders>
            <w:shd w:val="clear" w:color="000000" w:fill="DBE5F1"/>
            <w:vAlign w:val="center"/>
            <w:hideMark/>
          </w:tcPr>
          <w:p w:rsidR="00753C90" w:rsidRPr="00497364" w:rsidRDefault="00753C90" w:rsidP="00A007EC">
            <w:pPr>
              <w:jc w:val="right"/>
              <w:rPr>
                <w:rFonts w:ascii="Arial" w:eastAsia="Times New Roman" w:hAnsi="Arial" w:cs="Arial"/>
                <w:color w:val="000000"/>
              </w:rPr>
            </w:pPr>
            <w:r w:rsidRPr="00497364">
              <w:rPr>
                <w:rFonts w:ascii="Arial" w:eastAsia="Times New Roman" w:hAnsi="Arial" w:cs="Arial"/>
                <w:bCs/>
                <w:color w:val="000000"/>
                <w:szCs w:val="22"/>
              </w:rPr>
              <w:t>2 239.4</w:t>
            </w:r>
          </w:p>
        </w:tc>
      </w:tr>
    </w:tbl>
    <w:p w:rsidR="00753C90"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lang w:val="mn-MN"/>
        </w:rPr>
      </w:pPr>
    </w:p>
    <w:p w:rsidR="00753C90" w:rsidRDefault="00753C90" w:rsidP="00753C90">
      <w:pPr>
        <w:jc w:val="both"/>
        <w:rPr>
          <w:rFonts w:ascii="Arial" w:hAnsi="Arial" w:cs="Arial"/>
          <w:bCs/>
          <w:sz w:val="24"/>
          <w:szCs w:val="24"/>
          <w:lang w:val="mn-MN"/>
        </w:rPr>
      </w:pPr>
    </w:p>
    <w:p w:rsidR="00753C90" w:rsidRDefault="00154B72" w:rsidP="00753C90">
      <w:pPr>
        <w:jc w:val="center"/>
        <w:rPr>
          <w:rFonts w:ascii="Arial" w:hAnsi="Arial" w:cs="Arial"/>
          <w:b/>
          <w:bCs/>
          <w:sz w:val="22"/>
          <w:szCs w:val="22"/>
          <w:lang w:val="mn-MN"/>
        </w:rPr>
      </w:pPr>
      <w:r>
        <w:rPr>
          <w:rFonts w:ascii="Arial" w:hAnsi="Arial" w:cs="Arial"/>
          <w:b/>
          <w:bCs/>
          <w:sz w:val="22"/>
          <w:szCs w:val="22"/>
          <w:lang w:val="mn-MN"/>
        </w:rPr>
        <w:t>Хүснэгт 18</w:t>
      </w:r>
      <w:r w:rsidR="00753C90" w:rsidRPr="00B90028">
        <w:rPr>
          <w:rFonts w:ascii="Arial" w:hAnsi="Arial" w:cs="Arial"/>
          <w:b/>
          <w:bCs/>
          <w:sz w:val="22"/>
          <w:szCs w:val="22"/>
          <w:lang w:val="mn-MN"/>
        </w:rPr>
        <w:t>. 2010-2013 оны далд эдийн засгийн нийт нэмэгдэл өртөгт салбаруудын эзлэх хувь</w:t>
      </w:r>
    </w:p>
    <w:p w:rsidR="00753C90" w:rsidRPr="00B90028" w:rsidRDefault="00753C90" w:rsidP="00753C90">
      <w:pPr>
        <w:jc w:val="center"/>
        <w:rPr>
          <w:rFonts w:ascii="Arial" w:hAnsi="Arial" w:cs="Arial"/>
          <w:b/>
          <w:bCs/>
          <w:sz w:val="22"/>
          <w:szCs w:val="22"/>
          <w:lang w:val="mn-MN"/>
        </w:rPr>
      </w:pPr>
    </w:p>
    <w:tbl>
      <w:tblPr>
        <w:tblW w:w="9512" w:type="dxa"/>
        <w:tblInd w:w="68" w:type="dxa"/>
        <w:tblLook w:val="04A0" w:firstRow="1" w:lastRow="0" w:firstColumn="1" w:lastColumn="0" w:noHBand="0" w:noVBand="1"/>
      </w:tblPr>
      <w:tblGrid>
        <w:gridCol w:w="5349"/>
        <w:gridCol w:w="1067"/>
        <w:gridCol w:w="1067"/>
        <w:gridCol w:w="1067"/>
        <w:gridCol w:w="962"/>
      </w:tblGrid>
      <w:tr w:rsidR="00753C90" w:rsidRPr="00B90028" w:rsidTr="00A007EC">
        <w:trPr>
          <w:trHeight w:val="359"/>
        </w:trPr>
        <w:tc>
          <w:tcPr>
            <w:tcW w:w="5349"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753C90" w:rsidRPr="00B90028" w:rsidRDefault="00753C90" w:rsidP="00A007EC">
            <w:pPr>
              <w:jc w:val="center"/>
              <w:rPr>
                <w:rFonts w:ascii="Arial" w:hAnsi="Arial" w:cs="Arial"/>
                <w:b/>
                <w:bCs/>
                <w:szCs w:val="22"/>
                <w:lang w:val="mn-MN"/>
              </w:rPr>
            </w:pPr>
            <w:r w:rsidRPr="00B90028">
              <w:rPr>
                <w:rFonts w:ascii="Arial" w:hAnsi="Arial" w:cs="Arial"/>
                <w:b/>
                <w:bCs/>
                <w:szCs w:val="22"/>
                <w:lang w:val="mn-MN"/>
              </w:rPr>
              <w:t>Салбар</w:t>
            </w:r>
          </w:p>
        </w:tc>
        <w:tc>
          <w:tcPr>
            <w:tcW w:w="106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3C90" w:rsidRPr="00B90028" w:rsidRDefault="00753C90" w:rsidP="00A007EC">
            <w:pPr>
              <w:jc w:val="center"/>
              <w:rPr>
                <w:rFonts w:ascii="Arial" w:hAnsi="Arial" w:cs="Arial"/>
                <w:b/>
                <w:bCs/>
                <w:szCs w:val="22"/>
                <w:lang w:val="mn-MN"/>
              </w:rPr>
            </w:pPr>
            <w:r w:rsidRPr="00B90028">
              <w:rPr>
                <w:rFonts w:ascii="Arial" w:hAnsi="Arial" w:cs="Arial"/>
                <w:b/>
                <w:bCs/>
                <w:szCs w:val="22"/>
                <w:lang w:val="mn-MN"/>
              </w:rPr>
              <w:t>2010</w:t>
            </w:r>
          </w:p>
        </w:tc>
        <w:tc>
          <w:tcPr>
            <w:tcW w:w="1067" w:type="dxa"/>
            <w:vMerge w:val="restart"/>
            <w:tcBorders>
              <w:top w:val="single" w:sz="8" w:space="0" w:color="auto"/>
              <w:left w:val="single" w:sz="8" w:space="0" w:color="auto"/>
              <w:bottom w:val="single" w:sz="8" w:space="0" w:color="000000"/>
              <w:right w:val="nil"/>
            </w:tcBorders>
            <w:shd w:val="clear" w:color="000000" w:fill="8DB3E2"/>
            <w:vAlign w:val="center"/>
            <w:hideMark/>
          </w:tcPr>
          <w:p w:rsidR="00753C90" w:rsidRPr="00B90028" w:rsidRDefault="00753C90" w:rsidP="00A007EC">
            <w:pPr>
              <w:jc w:val="center"/>
              <w:rPr>
                <w:rFonts w:ascii="Arial" w:hAnsi="Arial" w:cs="Arial"/>
                <w:b/>
                <w:bCs/>
                <w:szCs w:val="22"/>
                <w:lang w:val="mn-MN"/>
              </w:rPr>
            </w:pPr>
            <w:r w:rsidRPr="00B90028">
              <w:rPr>
                <w:rFonts w:ascii="Arial" w:hAnsi="Arial" w:cs="Arial"/>
                <w:b/>
                <w:bCs/>
                <w:szCs w:val="22"/>
                <w:lang w:val="mn-MN"/>
              </w:rPr>
              <w:t>2011</w:t>
            </w:r>
          </w:p>
        </w:tc>
        <w:tc>
          <w:tcPr>
            <w:tcW w:w="106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753C90" w:rsidRPr="00B90028" w:rsidRDefault="00753C90" w:rsidP="00A007EC">
            <w:pPr>
              <w:jc w:val="center"/>
              <w:rPr>
                <w:rFonts w:ascii="Arial" w:hAnsi="Arial" w:cs="Arial"/>
                <w:b/>
                <w:bCs/>
                <w:szCs w:val="22"/>
                <w:lang w:val="mn-MN"/>
              </w:rPr>
            </w:pPr>
            <w:r w:rsidRPr="00B90028">
              <w:rPr>
                <w:rFonts w:ascii="Arial" w:hAnsi="Arial" w:cs="Arial"/>
                <w:b/>
                <w:bCs/>
                <w:szCs w:val="22"/>
                <w:lang w:val="mn-MN"/>
              </w:rPr>
              <w:t>2012</w:t>
            </w:r>
          </w:p>
        </w:tc>
        <w:tc>
          <w:tcPr>
            <w:tcW w:w="962" w:type="dxa"/>
            <w:vMerge w:val="restart"/>
            <w:tcBorders>
              <w:top w:val="single" w:sz="8" w:space="0" w:color="auto"/>
              <w:left w:val="single" w:sz="8" w:space="0" w:color="auto"/>
              <w:bottom w:val="single" w:sz="8" w:space="0" w:color="000000"/>
              <w:right w:val="nil"/>
            </w:tcBorders>
            <w:shd w:val="clear" w:color="000000" w:fill="8DB3E2"/>
            <w:vAlign w:val="center"/>
            <w:hideMark/>
          </w:tcPr>
          <w:p w:rsidR="00753C90" w:rsidRPr="00B90028" w:rsidRDefault="00753C90" w:rsidP="00A007EC">
            <w:pPr>
              <w:jc w:val="center"/>
              <w:rPr>
                <w:rFonts w:ascii="Arial" w:hAnsi="Arial" w:cs="Arial"/>
                <w:b/>
                <w:bCs/>
                <w:szCs w:val="22"/>
                <w:lang w:val="mn-MN"/>
              </w:rPr>
            </w:pPr>
            <w:r w:rsidRPr="00B90028">
              <w:rPr>
                <w:rFonts w:ascii="Arial" w:hAnsi="Arial" w:cs="Arial"/>
                <w:b/>
                <w:bCs/>
                <w:szCs w:val="22"/>
                <w:lang w:val="mn-MN"/>
              </w:rPr>
              <w:t>2013</w:t>
            </w:r>
          </w:p>
        </w:tc>
      </w:tr>
      <w:tr w:rsidR="00753C90" w:rsidRPr="00B90028" w:rsidTr="00A007EC">
        <w:trPr>
          <w:trHeight w:val="359"/>
        </w:trPr>
        <w:tc>
          <w:tcPr>
            <w:tcW w:w="5349" w:type="dxa"/>
            <w:vMerge/>
            <w:tcBorders>
              <w:top w:val="single" w:sz="8" w:space="0" w:color="auto"/>
              <w:left w:val="single" w:sz="8" w:space="0" w:color="FFFFFF"/>
              <w:bottom w:val="single" w:sz="8" w:space="0" w:color="000000"/>
              <w:right w:val="single" w:sz="8" w:space="0" w:color="auto"/>
            </w:tcBorders>
            <w:vAlign w:val="center"/>
            <w:hideMark/>
          </w:tcPr>
          <w:p w:rsidR="00753C90" w:rsidRPr="00B90028" w:rsidRDefault="00753C90" w:rsidP="00A007EC">
            <w:pPr>
              <w:rPr>
                <w:rFonts w:ascii="Arial" w:eastAsia="Times New Roman" w:hAnsi="Arial" w:cs="Arial"/>
                <w:b/>
                <w:color w:val="000000"/>
              </w:rPr>
            </w:pPr>
          </w:p>
        </w:tc>
        <w:tc>
          <w:tcPr>
            <w:tcW w:w="1067" w:type="dxa"/>
            <w:vMerge/>
            <w:tcBorders>
              <w:top w:val="single" w:sz="8" w:space="0" w:color="auto"/>
              <w:left w:val="single" w:sz="8" w:space="0" w:color="auto"/>
              <w:bottom w:val="single" w:sz="8" w:space="0" w:color="000000"/>
              <w:right w:val="single" w:sz="8" w:space="0" w:color="auto"/>
            </w:tcBorders>
            <w:vAlign w:val="center"/>
            <w:hideMark/>
          </w:tcPr>
          <w:p w:rsidR="00753C90" w:rsidRPr="00B90028" w:rsidRDefault="00753C90" w:rsidP="00A007EC">
            <w:pPr>
              <w:rPr>
                <w:rFonts w:ascii="Arial" w:eastAsia="Times New Roman" w:hAnsi="Arial" w:cs="Arial"/>
                <w:b/>
                <w:color w:val="000000"/>
              </w:rPr>
            </w:pPr>
          </w:p>
        </w:tc>
        <w:tc>
          <w:tcPr>
            <w:tcW w:w="1067" w:type="dxa"/>
            <w:vMerge/>
            <w:tcBorders>
              <w:top w:val="single" w:sz="8" w:space="0" w:color="auto"/>
              <w:left w:val="single" w:sz="8" w:space="0" w:color="auto"/>
              <w:bottom w:val="single" w:sz="8" w:space="0" w:color="000000"/>
              <w:right w:val="nil"/>
            </w:tcBorders>
            <w:vAlign w:val="center"/>
            <w:hideMark/>
          </w:tcPr>
          <w:p w:rsidR="00753C90" w:rsidRPr="00B90028" w:rsidRDefault="00753C90" w:rsidP="00A007EC">
            <w:pPr>
              <w:rPr>
                <w:rFonts w:ascii="Arial" w:eastAsia="Times New Roman" w:hAnsi="Arial" w:cs="Arial"/>
                <w:b/>
                <w:color w:val="000000"/>
              </w:rPr>
            </w:pPr>
          </w:p>
        </w:tc>
        <w:tc>
          <w:tcPr>
            <w:tcW w:w="1067" w:type="dxa"/>
            <w:vMerge/>
            <w:tcBorders>
              <w:top w:val="single" w:sz="8" w:space="0" w:color="auto"/>
              <w:left w:val="single" w:sz="8" w:space="0" w:color="auto"/>
              <w:bottom w:val="single" w:sz="8" w:space="0" w:color="000000"/>
              <w:right w:val="single" w:sz="8" w:space="0" w:color="auto"/>
            </w:tcBorders>
            <w:vAlign w:val="center"/>
            <w:hideMark/>
          </w:tcPr>
          <w:p w:rsidR="00753C90" w:rsidRPr="00B90028" w:rsidRDefault="00753C90" w:rsidP="00A007EC">
            <w:pPr>
              <w:rPr>
                <w:rFonts w:ascii="Arial" w:eastAsia="Times New Roman" w:hAnsi="Arial" w:cs="Arial"/>
                <w:b/>
                <w:color w:val="000000"/>
              </w:rPr>
            </w:pPr>
          </w:p>
        </w:tc>
        <w:tc>
          <w:tcPr>
            <w:tcW w:w="962" w:type="dxa"/>
            <w:vMerge/>
            <w:tcBorders>
              <w:top w:val="single" w:sz="8" w:space="0" w:color="auto"/>
              <w:left w:val="single" w:sz="8" w:space="0" w:color="auto"/>
              <w:bottom w:val="single" w:sz="8" w:space="0" w:color="000000"/>
              <w:right w:val="nil"/>
            </w:tcBorders>
            <w:vAlign w:val="center"/>
            <w:hideMark/>
          </w:tcPr>
          <w:p w:rsidR="00753C90" w:rsidRPr="00B90028" w:rsidRDefault="00753C90" w:rsidP="00A007EC">
            <w:pPr>
              <w:rPr>
                <w:rFonts w:ascii="Arial" w:eastAsia="Times New Roman" w:hAnsi="Arial" w:cs="Arial"/>
                <w:b/>
                <w:color w:val="000000"/>
              </w:rPr>
            </w:pPr>
          </w:p>
        </w:tc>
      </w:tr>
      <w:tr w:rsidR="00753C90" w:rsidRPr="00970DC5" w:rsidTr="00A007EC">
        <w:trPr>
          <w:trHeight w:val="282"/>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Хөдөө аж ахуй</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0.6</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0.8</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0.8</w:t>
            </w:r>
          </w:p>
        </w:tc>
        <w:tc>
          <w:tcPr>
            <w:tcW w:w="962"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0.7</w:t>
            </w:r>
          </w:p>
        </w:tc>
      </w:tr>
      <w:tr w:rsidR="00753C90" w:rsidRPr="00970DC5" w:rsidTr="00A007EC">
        <w:trPr>
          <w:trHeight w:val="249"/>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Уул уурхай, олборлолт</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22.9</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11.0</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9.3</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12.5</w:t>
            </w:r>
          </w:p>
        </w:tc>
      </w:tr>
      <w:tr w:rsidR="00753C90" w:rsidRPr="00970DC5" w:rsidTr="00A007EC">
        <w:trPr>
          <w:trHeight w:val="267"/>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Боловсруулах үйлдвэр</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6.3</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7.1</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5.8</w:t>
            </w:r>
          </w:p>
        </w:tc>
        <w:tc>
          <w:tcPr>
            <w:tcW w:w="962"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5.3</w:t>
            </w:r>
          </w:p>
        </w:tc>
      </w:tr>
      <w:tr w:rsidR="00753C90" w:rsidRPr="00970DC5" w:rsidTr="00A007EC">
        <w:trPr>
          <w:trHeight w:val="468"/>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Цахилгаан, хий, уур, агааржуулалтын хангамж</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0.1</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0.2</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0.2</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r>
      <w:tr w:rsidR="00753C90" w:rsidRPr="00970DC5" w:rsidTr="00A007EC">
        <w:trPr>
          <w:trHeight w:val="335"/>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Усан хангамж, бохир ус, хог хаягдлын менежмент болон цэвэрлэгээ</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0.2</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0.1</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0.1</w:t>
            </w:r>
          </w:p>
        </w:tc>
        <w:tc>
          <w:tcPr>
            <w:tcW w:w="962"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0.1</w:t>
            </w:r>
          </w:p>
        </w:tc>
      </w:tr>
      <w:tr w:rsidR="00753C90" w:rsidRPr="00970DC5" w:rsidTr="00A007EC">
        <w:trPr>
          <w:trHeight w:val="249"/>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Барилга</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6.2</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10.1</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9.3</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9.1</w:t>
            </w:r>
          </w:p>
        </w:tc>
      </w:tr>
      <w:tr w:rsidR="00753C90" w:rsidRPr="00970DC5" w:rsidTr="00A007EC">
        <w:trPr>
          <w:trHeight w:val="335"/>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Бөөний, жижиглэн худалдаа, машин мотоциклийн засвар үйлчилгээ</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39.7</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44.8</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47.0</w:t>
            </w:r>
          </w:p>
        </w:tc>
        <w:tc>
          <w:tcPr>
            <w:tcW w:w="962"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43.2</w:t>
            </w:r>
          </w:p>
        </w:tc>
      </w:tr>
      <w:tr w:rsidR="00753C90" w:rsidRPr="00970DC5" w:rsidTr="00A007EC">
        <w:trPr>
          <w:trHeight w:val="345"/>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Тээвэр ба агуулахын үйл ажиллагаа</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14.0</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13.3</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15.2</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14.6</w:t>
            </w:r>
          </w:p>
        </w:tc>
      </w:tr>
      <w:tr w:rsidR="00753C90" w:rsidRPr="00970DC5" w:rsidTr="00A007EC">
        <w:trPr>
          <w:trHeight w:val="345"/>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Байр сууц болон хоол хүнсээр үйлчлэх үйл ажиллагаа</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2.1</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2.4</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2.7</w:t>
            </w:r>
          </w:p>
        </w:tc>
        <w:tc>
          <w:tcPr>
            <w:tcW w:w="962"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2.6</w:t>
            </w:r>
          </w:p>
        </w:tc>
      </w:tr>
      <w:tr w:rsidR="00753C90" w:rsidRPr="00970DC5" w:rsidTr="00A007EC">
        <w:trPr>
          <w:trHeight w:val="255"/>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Мэдээлэл, холбоо</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0.5</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0.8</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0.8</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0.8</w:t>
            </w:r>
          </w:p>
        </w:tc>
      </w:tr>
      <w:tr w:rsidR="00753C90" w:rsidRPr="00970DC5" w:rsidTr="00A007EC">
        <w:trPr>
          <w:trHeight w:val="313"/>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Санхүүгийн болон даатгалын үйл ажиллагаа</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0.9</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0.7</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0.7</w:t>
            </w:r>
          </w:p>
        </w:tc>
        <w:tc>
          <w:tcPr>
            <w:tcW w:w="962"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1.1</w:t>
            </w:r>
          </w:p>
        </w:tc>
      </w:tr>
      <w:tr w:rsidR="00753C90" w:rsidRPr="00970DC5" w:rsidTr="00A007EC">
        <w:trPr>
          <w:trHeight w:val="480"/>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Үл хөдлөх хөрөнгийн үйл ажиллагаа</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0.4</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0.5</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0.4</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0.5</w:t>
            </w:r>
          </w:p>
        </w:tc>
      </w:tr>
      <w:tr w:rsidR="00753C90" w:rsidRPr="00970DC5" w:rsidTr="00A007EC">
        <w:trPr>
          <w:trHeight w:val="361"/>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Мэргэжлийн шинжлэх ухаан болон техникийн үйл ажиллагаа</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1.3</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1.9</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1.8</w:t>
            </w:r>
          </w:p>
        </w:tc>
        <w:tc>
          <w:tcPr>
            <w:tcW w:w="962"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2.3</w:t>
            </w:r>
          </w:p>
        </w:tc>
      </w:tr>
      <w:tr w:rsidR="00753C90" w:rsidRPr="00970DC5" w:rsidTr="00A007EC">
        <w:trPr>
          <w:trHeight w:val="308"/>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Захиргааны болон дэмжлэг үзүүлэх үйл ажиллагаа</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0.4</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0.9</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0.7</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1.4</w:t>
            </w:r>
          </w:p>
        </w:tc>
      </w:tr>
      <w:tr w:rsidR="00753C90" w:rsidRPr="00970DC5" w:rsidTr="00A007EC">
        <w:trPr>
          <w:trHeight w:val="267"/>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Боловсрол</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0.6</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0.6</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0.5</w:t>
            </w:r>
          </w:p>
        </w:tc>
        <w:tc>
          <w:tcPr>
            <w:tcW w:w="962"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0.7</w:t>
            </w:r>
          </w:p>
        </w:tc>
      </w:tr>
      <w:tr w:rsidR="00753C90" w:rsidRPr="00970DC5" w:rsidTr="00A007EC">
        <w:trPr>
          <w:trHeight w:val="480"/>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Хүний эрүүл мэнд ба нийгмийн үйл ажиллагаа</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r>
      <w:tr w:rsidR="00753C90" w:rsidRPr="00970DC5" w:rsidTr="00A007EC">
        <w:trPr>
          <w:trHeight w:val="282"/>
        </w:trPr>
        <w:tc>
          <w:tcPr>
            <w:tcW w:w="5349" w:type="dxa"/>
            <w:tcBorders>
              <w:top w:val="nil"/>
              <w:left w:val="nil"/>
              <w:bottom w:val="nil"/>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Урлаг, үзвэр, тоглоом наадам</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c>
          <w:tcPr>
            <w:tcW w:w="1067"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c>
          <w:tcPr>
            <w:tcW w:w="1067" w:type="dxa"/>
            <w:tcBorders>
              <w:top w:val="nil"/>
              <w:left w:val="nil"/>
              <w:bottom w:val="nil"/>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c>
          <w:tcPr>
            <w:tcW w:w="962" w:type="dxa"/>
            <w:tcBorders>
              <w:top w:val="nil"/>
              <w:left w:val="nil"/>
              <w:bottom w:val="nil"/>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r>
      <w:tr w:rsidR="00753C90" w:rsidRPr="00970DC5" w:rsidTr="00A007EC">
        <w:trPr>
          <w:trHeight w:val="296"/>
        </w:trPr>
        <w:tc>
          <w:tcPr>
            <w:tcW w:w="5349" w:type="dxa"/>
            <w:tcBorders>
              <w:top w:val="single" w:sz="8" w:space="0" w:color="FFFFFF"/>
              <w:left w:val="nil"/>
              <w:bottom w:val="nil"/>
              <w:right w:val="nil"/>
            </w:tcBorders>
            <w:shd w:val="clear" w:color="000000" w:fill="DBE5F1"/>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Үйлчилгээний бусад үйл ажиллагаа</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2.7</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3.9</w:t>
            </w:r>
          </w:p>
        </w:tc>
        <w:tc>
          <w:tcPr>
            <w:tcW w:w="1067"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3.9</w:t>
            </w:r>
          </w:p>
        </w:tc>
        <w:tc>
          <w:tcPr>
            <w:tcW w:w="962" w:type="dxa"/>
            <w:tcBorders>
              <w:top w:val="single" w:sz="8" w:space="0" w:color="FFFFFF"/>
              <w:left w:val="nil"/>
              <w:bottom w:val="nil"/>
              <w:right w:val="nil"/>
            </w:tcBorders>
            <w:shd w:val="clear" w:color="000000" w:fill="DBE5F1"/>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4.2</w:t>
            </w:r>
          </w:p>
        </w:tc>
      </w:tr>
      <w:tr w:rsidR="00753C90" w:rsidRPr="00970DC5" w:rsidTr="00A007EC">
        <w:trPr>
          <w:trHeight w:val="361"/>
        </w:trPr>
        <w:tc>
          <w:tcPr>
            <w:tcW w:w="5349" w:type="dxa"/>
            <w:tcBorders>
              <w:top w:val="nil"/>
              <w:left w:val="nil"/>
              <w:bottom w:val="single" w:sz="8" w:space="0" w:color="FFFFFF"/>
              <w:right w:val="nil"/>
            </w:tcBorders>
            <w:shd w:val="clear" w:color="auto" w:fill="auto"/>
            <w:noWrap/>
            <w:hideMark/>
          </w:tcPr>
          <w:p w:rsidR="00753C90" w:rsidRPr="00B83038" w:rsidRDefault="00753C90" w:rsidP="00A007EC">
            <w:pPr>
              <w:rPr>
                <w:rFonts w:ascii="Arial" w:hAnsi="Arial" w:cs="Arial"/>
                <w:bCs/>
                <w:szCs w:val="22"/>
                <w:lang w:val="mn-MN"/>
              </w:rPr>
            </w:pPr>
            <w:r w:rsidRPr="00B83038">
              <w:rPr>
                <w:rFonts w:ascii="Arial" w:hAnsi="Arial" w:cs="Arial"/>
                <w:bCs/>
                <w:szCs w:val="22"/>
                <w:lang w:val="mn-MN"/>
              </w:rPr>
              <w:t>Хүн хөлслөн ажиллуулдаг өрхийн үйл ажиллагаа</w:t>
            </w:r>
          </w:p>
        </w:tc>
        <w:tc>
          <w:tcPr>
            <w:tcW w:w="1067" w:type="dxa"/>
            <w:tcBorders>
              <w:top w:val="nil"/>
              <w:left w:val="nil"/>
              <w:bottom w:val="single" w:sz="8" w:space="0" w:color="FFFFFF"/>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0.3</w:t>
            </w:r>
          </w:p>
        </w:tc>
        <w:tc>
          <w:tcPr>
            <w:tcW w:w="1067" w:type="dxa"/>
            <w:tcBorders>
              <w:top w:val="nil"/>
              <w:left w:val="nil"/>
              <w:bottom w:val="single" w:sz="8" w:space="0" w:color="FFFFFF"/>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0.2</w:t>
            </w:r>
          </w:p>
        </w:tc>
        <w:tc>
          <w:tcPr>
            <w:tcW w:w="1067" w:type="dxa"/>
            <w:tcBorders>
              <w:top w:val="nil"/>
              <w:left w:val="nil"/>
              <w:bottom w:val="single" w:sz="8" w:space="0" w:color="FFFFFF"/>
              <w:right w:val="nil"/>
            </w:tcBorders>
            <w:shd w:val="clear" w:color="auto" w:fill="auto"/>
            <w:noWrap/>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0.2</w:t>
            </w:r>
          </w:p>
        </w:tc>
        <w:tc>
          <w:tcPr>
            <w:tcW w:w="962" w:type="dxa"/>
            <w:tcBorders>
              <w:top w:val="nil"/>
              <w:left w:val="nil"/>
              <w:bottom w:val="single" w:sz="8" w:space="0" w:color="FFFFFF"/>
              <w:right w:val="nil"/>
            </w:tcBorders>
            <w:shd w:val="clear" w:color="auto" w:fill="auto"/>
            <w:vAlign w:val="center"/>
            <w:hideMark/>
          </w:tcPr>
          <w:p w:rsidR="00753C90" w:rsidRPr="00B83038" w:rsidRDefault="00753C90" w:rsidP="00A007EC">
            <w:pPr>
              <w:jc w:val="right"/>
              <w:rPr>
                <w:rFonts w:ascii="Arial" w:hAnsi="Arial" w:cs="Arial"/>
                <w:color w:val="000000"/>
                <w:szCs w:val="22"/>
              </w:rPr>
            </w:pPr>
            <w:r w:rsidRPr="00B83038">
              <w:rPr>
                <w:rFonts w:ascii="Arial" w:hAnsi="Arial" w:cs="Arial"/>
                <w:color w:val="000000"/>
                <w:szCs w:val="22"/>
              </w:rPr>
              <w:t>0.0</w:t>
            </w:r>
          </w:p>
        </w:tc>
      </w:tr>
      <w:tr w:rsidR="00753C90" w:rsidRPr="00970DC5" w:rsidTr="00A007EC">
        <w:trPr>
          <w:trHeight w:val="296"/>
        </w:trPr>
        <w:tc>
          <w:tcPr>
            <w:tcW w:w="5349" w:type="dxa"/>
            <w:tcBorders>
              <w:top w:val="single" w:sz="8" w:space="0" w:color="FFFFFF"/>
              <w:left w:val="nil"/>
              <w:bottom w:val="single" w:sz="4" w:space="0" w:color="auto"/>
              <w:right w:val="nil"/>
            </w:tcBorders>
            <w:shd w:val="clear" w:color="000000" w:fill="DBE5F1"/>
            <w:hideMark/>
          </w:tcPr>
          <w:p w:rsidR="00753C90" w:rsidRPr="00B90028" w:rsidRDefault="00753C90" w:rsidP="00A007EC">
            <w:pPr>
              <w:rPr>
                <w:rFonts w:ascii="Arial" w:hAnsi="Arial" w:cs="Arial"/>
                <w:b/>
                <w:bCs/>
                <w:szCs w:val="22"/>
                <w:lang w:val="mn-MN"/>
              </w:rPr>
            </w:pPr>
            <w:r w:rsidRPr="00B90028">
              <w:rPr>
                <w:rFonts w:ascii="Arial" w:hAnsi="Arial" w:cs="Arial"/>
                <w:b/>
                <w:bCs/>
                <w:szCs w:val="22"/>
                <w:lang w:val="mn-MN"/>
              </w:rPr>
              <w:t>Нийт дүн</w:t>
            </w:r>
          </w:p>
        </w:tc>
        <w:tc>
          <w:tcPr>
            <w:tcW w:w="1067" w:type="dxa"/>
            <w:tcBorders>
              <w:top w:val="single" w:sz="8" w:space="0" w:color="FFFFFF"/>
              <w:left w:val="nil"/>
              <w:bottom w:val="single" w:sz="4" w:space="0" w:color="auto"/>
              <w:right w:val="nil"/>
            </w:tcBorders>
            <w:shd w:val="clear" w:color="000000" w:fill="DBE5F1"/>
            <w:vAlign w:val="center"/>
            <w:hideMark/>
          </w:tcPr>
          <w:p w:rsidR="00753C90" w:rsidRPr="00B90028" w:rsidRDefault="00753C90" w:rsidP="00A007EC">
            <w:pPr>
              <w:jc w:val="right"/>
              <w:rPr>
                <w:rFonts w:ascii="Arial" w:hAnsi="Arial" w:cs="Arial"/>
                <w:b/>
                <w:color w:val="000000"/>
                <w:szCs w:val="22"/>
              </w:rPr>
            </w:pPr>
            <w:r w:rsidRPr="00B90028">
              <w:rPr>
                <w:rFonts w:ascii="Arial" w:hAnsi="Arial" w:cs="Arial"/>
                <w:b/>
                <w:color w:val="000000"/>
                <w:szCs w:val="22"/>
              </w:rPr>
              <w:t>100.0</w:t>
            </w:r>
          </w:p>
        </w:tc>
        <w:tc>
          <w:tcPr>
            <w:tcW w:w="1067" w:type="dxa"/>
            <w:tcBorders>
              <w:top w:val="single" w:sz="8" w:space="0" w:color="FFFFFF"/>
              <w:left w:val="nil"/>
              <w:bottom w:val="single" w:sz="4" w:space="0" w:color="auto"/>
              <w:right w:val="nil"/>
            </w:tcBorders>
            <w:shd w:val="clear" w:color="000000" w:fill="DBE5F1"/>
            <w:vAlign w:val="center"/>
            <w:hideMark/>
          </w:tcPr>
          <w:p w:rsidR="00753C90" w:rsidRPr="00B90028" w:rsidRDefault="00753C90" w:rsidP="00A007EC">
            <w:pPr>
              <w:jc w:val="right"/>
              <w:rPr>
                <w:rFonts w:ascii="Arial" w:hAnsi="Arial" w:cs="Arial"/>
                <w:b/>
                <w:color w:val="000000"/>
                <w:szCs w:val="22"/>
              </w:rPr>
            </w:pPr>
            <w:r w:rsidRPr="00B90028">
              <w:rPr>
                <w:rFonts w:ascii="Arial" w:hAnsi="Arial" w:cs="Arial"/>
                <w:b/>
                <w:color w:val="000000"/>
                <w:szCs w:val="22"/>
              </w:rPr>
              <w:t>100.0</w:t>
            </w:r>
          </w:p>
        </w:tc>
        <w:tc>
          <w:tcPr>
            <w:tcW w:w="1067" w:type="dxa"/>
            <w:tcBorders>
              <w:top w:val="single" w:sz="8" w:space="0" w:color="FFFFFF"/>
              <w:left w:val="nil"/>
              <w:bottom w:val="single" w:sz="4" w:space="0" w:color="auto"/>
              <w:right w:val="nil"/>
            </w:tcBorders>
            <w:shd w:val="clear" w:color="000000" w:fill="DBE5F1"/>
            <w:vAlign w:val="center"/>
            <w:hideMark/>
          </w:tcPr>
          <w:p w:rsidR="00753C90" w:rsidRPr="00B90028" w:rsidRDefault="00753C90" w:rsidP="00A007EC">
            <w:pPr>
              <w:jc w:val="right"/>
              <w:rPr>
                <w:rFonts w:ascii="Arial" w:hAnsi="Arial" w:cs="Arial"/>
                <w:b/>
                <w:color w:val="000000"/>
                <w:szCs w:val="22"/>
              </w:rPr>
            </w:pPr>
            <w:r w:rsidRPr="00B90028">
              <w:rPr>
                <w:rFonts w:ascii="Arial" w:hAnsi="Arial" w:cs="Arial"/>
                <w:b/>
                <w:color w:val="000000"/>
                <w:szCs w:val="22"/>
              </w:rPr>
              <w:t>100.0</w:t>
            </w:r>
          </w:p>
        </w:tc>
        <w:tc>
          <w:tcPr>
            <w:tcW w:w="962" w:type="dxa"/>
            <w:tcBorders>
              <w:top w:val="single" w:sz="8" w:space="0" w:color="FFFFFF"/>
              <w:left w:val="nil"/>
              <w:bottom w:val="single" w:sz="4" w:space="0" w:color="auto"/>
              <w:right w:val="nil"/>
            </w:tcBorders>
            <w:shd w:val="clear" w:color="000000" w:fill="DBE5F1"/>
            <w:vAlign w:val="center"/>
            <w:hideMark/>
          </w:tcPr>
          <w:p w:rsidR="00753C90" w:rsidRPr="00B90028" w:rsidRDefault="00753C90" w:rsidP="00A007EC">
            <w:pPr>
              <w:jc w:val="right"/>
              <w:rPr>
                <w:rFonts w:ascii="Arial" w:hAnsi="Arial" w:cs="Arial"/>
                <w:b/>
                <w:color w:val="000000"/>
                <w:szCs w:val="22"/>
                <w:lang w:val="mn-MN"/>
              </w:rPr>
            </w:pPr>
            <w:r w:rsidRPr="00B90028">
              <w:rPr>
                <w:rFonts w:ascii="Arial" w:hAnsi="Arial" w:cs="Arial"/>
                <w:b/>
                <w:color w:val="000000"/>
                <w:szCs w:val="22"/>
              </w:rPr>
              <w:t>100</w:t>
            </w:r>
            <w:r w:rsidRPr="00B90028">
              <w:rPr>
                <w:rFonts w:ascii="Arial" w:hAnsi="Arial" w:cs="Arial"/>
                <w:b/>
                <w:color w:val="000000"/>
                <w:szCs w:val="22"/>
                <w:lang w:val="mn-MN"/>
              </w:rPr>
              <w:t>.0</w:t>
            </w:r>
          </w:p>
        </w:tc>
      </w:tr>
    </w:tbl>
    <w:p w:rsidR="00753C90" w:rsidRDefault="00753C90" w:rsidP="00753C90">
      <w:pPr>
        <w:jc w:val="both"/>
        <w:rPr>
          <w:rFonts w:ascii="Arial" w:hAnsi="Arial" w:cs="Arial"/>
          <w:bCs/>
          <w:sz w:val="24"/>
          <w:szCs w:val="24"/>
          <w:lang w:val="mn-MN"/>
        </w:rPr>
      </w:pPr>
    </w:p>
    <w:p w:rsidR="00753C90" w:rsidRDefault="00753C90" w:rsidP="00753C90">
      <w:pPr>
        <w:jc w:val="center"/>
        <w:rPr>
          <w:rFonts w:ascii="Arial" w:hAnsi="Arial" w:cs="Arial"/>
          <w:b/>
          <w:bCs/>
          <w:sz w:val="22"/>
          <w:szCs w:val="22"/>
          <w:lang w:val="mn-MN"/>
        </w:rPr>
      </w:pPr>
    </w:p>
    <w:p w:rsidR="00753C90" w:rsidRPr="00B90028" w:rsidRDefault="00154B72" w:rsidP="00753C90">
      <w:pPr>
        <w:jc w:val="center"/>
        <w:rPr>
          <w:rFonts w:ascii="Arial" w:hAnsi="Arial" w:cs="Arial"/>
          <w:b/>
          <w:bCs/>
          <w:sz w:val="22"/>
          <w:szCs w:val="22"/>
          <w:lang w:val="mn-MN"/>
        </w:rPr>
      </w:pPr>
      <w:r>
        <w:rPr>
          <w:rFonts w:ascii="Arial" w:hAnsi="Arial" w:cs="Arial"/>
          <w:b/>
          <w:bCs/>
          <w:sz w:val="22"/>
          <w:szCs w:val="22"/>
          <w:lang w:val="mn-MN"/>
        </w:rPr>
        <w:t>Хүснэгт 19</w:t>
      </w:r>
      <w:r w:rsidR="00753C90" w:rsidRPr="00B90028">
        <w:rPr>
          <w:rFonts w:ascii="Arial" w:hAnsi="Arial" w:cs="Arial"/>
          <w:b/>
          <w:bCs/>
          <w:sz w:val="22"/>
          <w:szCs w:val="22"/>
          <w:lang w:val="mn-MN"/>
        </w:rPr>
        <w:t>. 2010-2013 оны далд эдийн засгийн нийт нэмэгдэл өртөгт талбаруудын эзлэх хувь</w:t>
      </w:r>
    </w:p>
    <w:p w:rsidR="00753C90" w:rsidRDefault="00753C90" w:rsidP="00753C90">
      <w:pPr>
        <w:jc w:val="both"/>
        <w:rPr>
          <w:rFonts w:ascii="Arial" w:hAnsi="Arial" w:cs="Arial"/>
          <w:bCs/>
          <w:sz w:val="24"/>
          <w:szCs w:val="24"/>
          <w:lang w:val="mn-MN"/>
        </w:rPr>
      </w:pPr>
    </w:p>
    <w:tbl>
      <w:tblPr>
        <w:tblW w:w="9702" w:type="dxa"/>
        <w:tblInd w:w="83" w:type="dxa"/>
        <w:tblLook w:val="04A0" w:firstRow="1" w:lastRow="0" w:firstColumn="1" w:lastColumn="0" w:noHBand="0" w:noVBand="1"/>
      </w:tblPr>
      <w:tblGrid>
        <w:gridCol w:w="1439"/>
        <w:gridCol w:w="1376"/>
        <w:gridCol w:w="1376"/>
        <w:gridCol w:w="1376"/>
        <w:gridCol w:w="1376"/>
        <w:gridCol w:w="1383"/>
        <w:gridCol w:w="1376"/>
      </w:tblGrid>
      <w:tr w:rsidR="00753C90" w:rsidRPr="00DF405E" w:rsidTr="00A007EC">
        <w:trPr>
          <w:trHeight w:val="297"/>
        </w:trPr>
        <w:tc>
          <w:tcPr>
            <w:tcW w:w="1439" w:type="dxa"/>
            <w:vMerge w:val="restart"/>
            <w:tcBorders>
              <w:top w:val="single" w:sz="8" w:space="0" w:color="auto"/>
              <w:left w:val="single" w:sz="8" w:space="0" w:color="FFFFFF"/>
              <w:bottom w:val="single" w:sz="8" w:space="0" w:color="000000"/>
              <w:right w:val="single" w:sz="4" w:space="0" w:color="auto"/>
            </w:tcBorders>
            <w:shd w:val="clear" w:color="000000" w:fill="538ED5"/>
            <w:vAlign w:val="center"/>
            <w:hideMark/>
          </w:tcPr>
          <w:p w:rsidR="00753C90" w:rsidRPr="00B90028" w:rsidRDefault="00753C90" w:rsidP="00A007EC">
            <w:pPr>
              <w:jc w:val="center"/>
              <w:rPr>
                <w:rFonts w:ascii="Arial" w:eastAsia="Times New Roman" w:hAnsi="Arial" w:cs="Arial"/>
                <w:b/>
                <w:color w:val="000000"/>
              </w:rPr>
            </w:pPr>
            <w:r w:rsidRPr="00B90028">
              <w:rPr>
                <w:rFonts w:ascii="Arial" w:eastAsia="Times New Roman" w:hAnsi="Arial" w:cs="Arial"/>
                <w:b/>
                <w:color w:val="000000"/>
                <w:lang w:val="mn-MN"/>
              </w:rPr>
              <w:t>Он</w:t>
            </w:r>
          </w:p>
        </w:tc>
        <w:tc>
          <w:tcPr>
            <w:tcW w:w="6887" w:type="dxa"/>
            <w:gridSpan w:val="5"/>
            <w:tcBorders>
              <w:top w:val="single" w:sz="8" w:space="0" w:color="auto"/>
              <w:left w:val="nil"/>
              <w:bottom w:val="single" w:sz="8" w:space="0" w:color="auto"/>
              <w:right w:val="single" w:sz="8" w:space="0" w:color="000000"/>
            </w:tcBorders>
            <w:shd w:val="clear" w:color="000000" w:fill="538ED5"/>
            <w:vAlign w:val="center"/>
            <w:hideMark/>
          </w:tcPr>
          <w:p w:rsidR="00753C90" w:rsidRPr="00B90028" w:rsidRDefault="00753C90" w:rsidP="00A007EC">
            <w:pPr>
              <w:jc w:val="center"/>
              <w:rPr>
                <w:rFonts w:ascii="Arial" w:eastAsia="Times New Roman" w:hAnsi="Arial" w:cs="Arial"/>
                <w:b/>
                <w:color w:val="000000"/>
              </w:rPr>
            </w:pPr>
            <w:r w:rsidRPr="00B90028">
              <w:rPr>
                <w:rFonts w:ascii="Arial" w:eastAsia="Times New Roman" w:hAnsi="Arial" w:cs="Arial"/>
                <w:b/>
                <w:color w:val="000000"/>
                <w:lang w:val="mn-MN"/>
              </w:rPr>
              <w:t>Далд эдийн засгийн талбар</w:t>
            </w:r>
          </w:p>
        </w:tc>
        <w:tc>
          <w:tcPr>
            <w:tcW w:w="1376" w:type="dxa"/>
            <w:vMerge w:val="restart"/>
            <w:tcBorders>
              <w:top w:val="single" w:sz="8" w:space="0" w:color="auto"/>
              <w:left w:val="single" w:sz="8" w:space="0" w:color="auto"/>
              <w:bottom w:val="single" w:sz="8" w:space="0" w:color="000000"/>
              <w:right w:val="single" w:sz="8" w:space="0" w:color="FFFFFF"/>
            </w:tcBorders>
            <w:shd w:val="clear" w:color="000000" w:fill="538ED5"/>
            <w:vAlign w:val="center"/>
            <w:hideMark/>
          </w:tcPr>
          <w:p w:rsidR="00753C90" w:rsidRPr="00B90028" w:rsidRDefault="00753C90" w:rsidP="00A007EC">
            <w:pPr>
              <w:jc w:val="center"/>
              <w:rPr>
                <w:rFonts w:ascii="Arial" w:eastAsia="Times New Roman" w:hAnsi="Arial" w:cs="Arial"/>
                <w:b/>
                <w:color w:val="000000"/>
              </w:rPr>
            </w:pPr>
            <w:r w:rsidRPr="00B90028">
              <w:rPr>
                <w:rFonts w:ascii="Arial" w:eastAsia="Times New Roman" w:hAnsi="Arial" w:cs="Arial"/>
                <w:b/>
                <w:color w:val="000000"/>
                <w:lang w:val="mn-MN"/>
              </w:rPr>
              <w:t>Нийт дүн</w:t>
            </w:r>
          </w:p>
        </w:tc>
      </w:tr>
      <w:tr w:rsidR="00753C90" w:rsidRPr="00DF405E" w:rsidTr="00A007EC">
        <w:trPr>
          <w:trHeight w:val="297"/>
        </w:trPr>
        <w:tc>
          <w:tcPr>
            <w:tcW w:w="1439" w:type="dxa"/>
            <w:vMerge/>
            <w:tcBorders>
              <w:top w:val="single" w:sz="8" w:space="0" w:color="auto"/>
              <w:left w:val="single" w:sz="8" w:space="0" w:color="FFFFFF"/>
              <w:bottom w:val="single" w:sz="8" w:space="0" w:color="000000"/>
              <w:right w:val="single" w:sz="4" w:space="0" w:color="auto"/>
            </w:tcBorders>
            <w:vAlign w:val="center"/>
            <w:hideMark/>
          </w:tcPr>
          <w:p w:rsidR="00753C90" w:rsidRPr="00B90028" w:rsidRDefault="00753C90" w:rsidP="00A007EC">
            <w:pPr>
              <w:jc w:val="center"/>
              <w:rPr>
                <w:rFonts w:ascii="Arial" w:eastAsia="Times New Roman" w:hAnsi="Arial" w:cs="Arial"/>
                <w:b/>
                <w:color w:val="000000"/>
              </w:rPr>
            </w:pPr>
          </w:p>
        </w:tc>
        <w:tc>
          <w:tcPr>
            <w:tcW w:w="1376" w:type="dxa"/>
            <w:tcBorders>
              <w:top w:val="nil"/>
              <w:left w:val="nil"/>
              <w:bottom w:val="single" w:sz="8" w:space="0" w:color="auto"/>
              <w:right w:val="single" w:sz="4" w:space="0" w:color="auto"/>
            </w:tcBorders>
            <w:shd w:val="clear" w:color="000000" w:fill="538ED5"/>
            <w:vAlign w:val="center"/>
            <w:hideMark/>
          </w:tcPr>
          <w:p w:rsidR="00753C90" w:rsidRPr="00B90028" w:rsidRDefault="00753C90" w:rsidP="00A007EC">
            <w:pPr>
              <w:jc w:val="center"/>
              <w:rPr>
                <w:rFonts w:ascii="Arial" w:eastAsia="Times New Roman" w:hAnsi="Arial" w:cs="Arial"/>
                <w:b/>
                <w:color w:val="000000"/>
              </w:rPr>
            </w:pPr>
            <w:r w:rsidRPr="00B90028">
              <w:rPr>
                <w:rFonts w:ascii="Arial" w:eastAsia="Times New Roman" w:hAnsi="Arial" w:cs="Arial"/>
                <w:b/>
                <w:bCs/>
                <w:color w:val="000000"/>
                <w:szCs w:val="22"/>
              </w:rPr>
              <w:t>N1</w:t>
            </w:r>
          </w:p>
        </w:tc>
        <w:tc>
          <w:tcPr>
            <w:tcW w:w="1376" w:type="dxa"/>
            <w:tcBorders>
              <w:top w:val="nil"/>
              <w:left w:val="nil"/>
              <w:bottom w:val="single" w:sz="8" w:space="0" w:color="auto"/>
              <w:right w:val="single" w:sz="4" w:space="0" w:color="auto"/>
            </w:tcBorders>
            <w:shd w:val="clear" w:color="000000" w:fill="538ED5"/>
            <w:vAlign w:val="center"/>
            <w:hideMark/>
          </w:tcPr>
          <w:p w:rsidR="00753C90" w:rsidRPr="00B90028" w:rsidRDefault="00753C90" w:rsidP="00A007EC">
            <w:pPr>
              <w:jc w:val="center"/>
              <w:rPr>
                <w:rFonts w:ascii="Arial" w:eastAsia="Times New Roman" w:hAnsi="Arial" w:cs="Arial"/>
                <w:b/>
                <w:color w:val="000000"/>
              </w:rPr>
            </w:pPr>
            <w:r w:rsidRPr="00B90028">
              <w:rPr>
                <w:rFonts w:ascii="Arial" w:eastAsia="Times New Roman" w:hAnsi="Arial" w:cs="Arial"/>
                <w:b/>
                <w:bCs/>
                <w:color w:val="000000"/>
                <w:szCs w:val="22"/>
              </w:rPr>
              <w:t>N2</w:t>
            </w:r>
          </w:p>
        </w:tc>
        <w:tc>
          <w:tcPr>
            <w:tcW w:w="1376" w:type="dxa"/>
            <w:tcBorders>
              <w:top w:val="nil"/>
              <w:left w:val="nil"/>
              <w:bottom w:val="single" w:sz="8" w:space="0" w:color="auto"/>
              <w:right w:val="single" w:sz="4" w:space="0" w:color="auto"/>
            </w:tcBorders>
            <w:shd w:val="clear" w:color="000000" w:fill="538ED5"/>
            <w:vAlign w:val="center"/>
            <w:hideMark/>
          </w:tcPr>
          <w:p w:rsidR="00753C90" w:rsidRPr="00B90028" w:rsidRDefault="00753C90" w:rsidP="00A007EC">
            <w:pPr>
              <w:jc w:val="center"/>
              <w:rPr>
                <w:rFonts w:ascii="Arial" w:eastAsia="Times New Roman" w:hAnsi="Arial" w:cs="Arial"/>
                <w:b/>
                <w:color w:val="000000"/>
              </w:rPr>
            </w:pPr>
            <w:r w:rsidRPr="00B90028">
              <w:rPr>
                <w:rFonts w:ascii="Arial" w:eastAsia="Times New Roman" w:hAnsi="Arial" w:cs="Arial"/>
                <w:b/>
                <w:bCs/>
                <w:color w:val="000000"/>
                <w:szCs w:val="22"/>
              </w:rPr>
              <w:t>N3</w:t>
            </w:r>
          </w:p>
        </w:tc>
        <w:tc>
          <w:tcPr>
            <w:tcW w:w="1376" w:type="dxa"/>
            <w:tcBorders>
              <w:top w:val="nil"/>
              <w:left w:val="nil"/>
              <w:bottom w:val="single" w:sz="8" w:space="0" w:color="auto"/>
              <w:right w:val="single" w:sz="4" w:space="0" w:color="auto"/>
            </w:tcBorders>
            <w:shd w:val="clear" w:color="000000" w:fill="538ED5"/>
            <w:vAlign w:val="center"/>
            <w:hideMark/>
          </w:tcPr>
          <w:p w:rsidR="00753C90" w:rsidRPr="00B90028" w:rsidRDefault="00753C90" w:rsidP="00A007EC">
            <w:pPr>
              <w:jc w:val="center"/>
              <w:rPr>
                <w:rFonts w:ascii="Arial" w:eastAsia="Times New Roman" w:hAnsi="Arial" w:cs="Arial"/>
                <w:b/>
                <w:color w:val="000000"/>
              </w:rPr>
            </w:pPr>
            <w:r w:rsidRPr="00B90028">
              <w:rPr>
                <w:rFonts w:ascii="Arial" w:eastAsia="Times New Roman" w:hAnsi="Arial" w:cs="Arial"/>
                <w:b/>
                <w:color w:val="000000"/>
              </w:rPr>
              <w:t>N5</w:t>
            </w:r>
          </w:p>
        </w:tc>
        <w:tc>
          <w:tcPr>
            <w:tcW w:w="1381" w:type="dxa"/>
            <w:tcBorders>
              <w:top w:val="nil"/>
              <w:left w:val="nil"/>
              <w:bottom w:val="single" w:sz="8" w:space="0" w:color="auto"/>
              <w:right w:val="single" w:sz="4" w:space="0" w:color="auto"/>
            </w:tcBorders>
            <w:shd w:val="clear" w:color="000000" w:fill="538ED5"/>
            <w:vAlign w:val="center"/>
            <w:hideMark/>
          </w:tcPr>
          <w:p w:rsidR="00753C90" w:rsidRPr="00B90028" w:rsidRDefault="00753C90" w:rsidP="00A007EC">
            <w:pPr>
              <w:jc w:val="center"/>
              <w:rPr>
                <w:rFonts w:ascii="Arial" w:eastAsia="Times New Roman" w:hAnsi="Arial" w:cs="Arial"/>
                <w:b/>
                <w:color w:val="000000"/>
              </w:rPr>
            </w:pPr>
            <w:r w:rsidRPr="00B90028">
              <w:rPr>
                <w:rFonts w:ascii="Arial" w:eastAsia="Times New Roman" w:hAnsi="Arial" w:cs="Arial"/>
                <w:b/>
                <w:color w:val="000000"/>
              </w:rPr>
              <w:t>N6</w:t>
            </w:r>
          </w:p>
        </w:tc>
        <w:tc>
          <w:tcPr>
            <w:tcW w:w="1376" w:type="dxa"/>
            <w:vMerge/>
            <w:tcBorders>
              <w:top w:val="single" w:sz="8" w:space="0" w:color="auto"/>
              <w:left w:val="single" w:sz="8" w:space="0" w:color="auto"/>
              <w:bottom w:val="single" w:sz="8" w:space="0" w:color="000000"/>
              <w:right w:val="single" w:sz="8" w:space="0" w:color="FFFFFF"/>
            </w:tcBorders>
            <w:vAlign w:val="center"/>
            <w:hideMark/>
          </w:tcPr>
          <w:p w:rsidR="00753C90" w:rsidRPr="00B90028" w:rsidRDefault="00753C90" w:rsidP="00A007EC">
            <w:pPr>
              <w:rPr>
                <w:rFonts w:ascii="Arial" w:eastAsia="Times New Roman" w:hAnsi="Arial" w:cs="Arial"/>
                <w:b/>
                <w:color w:val="000000"/>
              </w:rPr>
            </w:pPr>
          </w:p>
        </w:tc>
      </w:tr>
      <w:tr w:rsidR="00753C90" w:rsidRPr="00DF405E" w:rsidTr="00A007EC">
        <w:trPr>
          <w:trHeight w:val="297"/>
        </w:trPr>
        <w:tc>
          <w:tcPr>
            <w:tcW w:w="1439" w:type="dxa"/>
            <w:tcBorders>
              <w:top w:val="nil"/>
              <w:left w:val="nil"/>
              <w:bottom w:val="nil"/>
              <w:right w:val="nil"/>
            </w:tcBorders>
            <w:shd w:val="clear" w:color="auto" w:fill="auto"/>
            <w:noWrap/>
            <w:vAlign w:val="center"/>
            <w:hideMark/>
          </w:tcPr>
          <w:p w:rsidR="00753C90" w:rsidRPr="00B90028" w:rsidRDefault="00753C90" w:rsidP="00A007EC">
            <w:pPr>
              <w:jc w:val="center"/>
              <w:rPr>
                <w:rFonts w:ascii="Arial" w:eastAsia="Times New Roman" w:hAnsi="Arial" w:cs="Arial"/>
                <w:color w:val="000000"/>
              </w:rPr>
            </w:pPr>
            <w:r w:rsidRPr="00B90028">
              <w:rPr>
                <w:rFonts w:ascii="Arial" w:eastAsia="Times New Roman" w:hAnsi="Arial" w:cs="Arial"/>
                <w:color w:val="000000"/>
                <w:lang w:val="mn-MN"/>
              </w:rPr>
              <w:t>2010</w:t>
            </w:r>
          </w:p>
        </w:tc>
        <w:tc>
          <w:tcPr>
            <w:tcW w:w="1376" w:type="dxa"/>
            <w:tcBorders>
              <w:top w:val="nil"/>
              <w:left w:val="nil"/>
              <w:bottom w:val="nil"/>
              <w:right w:val="nil"/>
            </w:tcBorders>
            <w:shd w:val="clear" w:color="auto" w:fill="auto"/>
            <w:noWrap/>
            <w:vAlign w:val="center"/>
            <w:hideMark/>
          </w:tcPr>
          <w:p w:rsidR="00753C90" w:rsidRPr="00B90028" w:rsidRDefault="00753C90" w:rsidP="00A007EC">
            <w:pPr>
              <w:jc w:val="right"/>
              <w:rPr>
                <w:rFonts w:ascii="Arial" w:eastAsia="Times New Roman" w:hAnsi="Arial" w:cs="Arial"/>
                <w:color w:val="000000"/>
              </w:rPr>
            </w:pPr>
            <w:r w:rsidRPr="00B90028">
              <w:rPr>
                <w:rFonts w:ascii="Arial" w:eastAsia="Times New Roman" w:hAnsi="Arial" w:cs="Arial"/>
                <w:color w:val="000000"/>
                <w:szCs w:val="22"/>
              </w:rPr>
              <w:t>29.7</w:t>
            </w:r>
          </w:p>
        </w:tc>
        <w:tc>
          <w:tcPr>
            <w:tcW w:w="1376" w:type="dxa"/>
            <w:tcBorders>
              <w:top w:val="nil"/>
              <w:left w:val="nil"/>
              <w:bottom w:val="nil"/>
              <w:right w:val="nil"/>
            </w:tcBorders>
            <w:shd w:val="clear" w:color="auto" w:fill="auto"/>
            <w:vAlign w:val="center"/>
            <w:hideMark/>
          </w:tcPr>
          <w:p w:rsidR="00753C90" w:rsidRPr="00B90028" w:rsidRDefault="00753C90" w:rsidP="00A007EC">
            <w:pPr>
              <w:jc w:val="right"/>
              <w:rPr>
                <w:rFonts w:ascii="Arial" w:eastAsia="Times New Roman" w:hAnsi="Arial" w:cs="Arial"/>
                <w:color w:val="000000"/>
                <w:lang w:val="mn-MN"/>
              </w:rPr>
            </w:pPr>
            <w:r w:rsidRPr="00B90028">
              <w:rPr>
                <w:rFonts w:ascii="Arial" w:eastAsia="Times New Roman" w:hAnsi="Arial" w:cs="Arial"/>
                <w:color w:val="000000"/>
                <w:szCs w:val="22"/>
              </w:rPr>
              <w:t>2</w:t>
            </w:r>
            <w:r w:rsidRPr="00B90028">
              <w:rPr>
                <w:rFonts w:ascii="Arial" w:eastAsia="Times New Roman" w:hAnsi="Arial" w:cs="Arial"/>
                <w:color w:val="000000"/>
                <w:szCs w:val="22"/>
                <w:lang w:val="mn-MN"/>
              </w:rPr>
              <w:t>.0</w:t>
            </w:r>
          </w:p>
        </w:tc>
        <w:tc>
          <w:tcPr>
            <w:tcW w:w="1376" w:type="dxa"/>
            <w:tcBorders>
              <w:top w:val="nil"/>
              <w:left w:val="nil"/>
              <w:bottom w:val="nil"/>
              <w:right w:val="nil"/>
            </w:tcBorders>
            <w:shd w:val="clear" w:color="auto" w:fill="auto"/>
            <w:noWrap/>
            <w:vAlign w:val="center"/>
            <w:hideMark/>
          </w:tcPr>
          <w:p w:rsidR="00753C90" w:rsidRPr="00B90028" w:rsidRDefault="00753C90" w:rsidP="00A007EC">
            <w:pPr>
              <w:jc w:val="right"/>
              <w:rPr>
                <w:rFonts w:ascii="Arial" w:eastAsia="Times New Roman" w:hAnsi="Arial" w:cs="Arial"/>
                <w:color w:val="000000"/>
              </w:rPr>
            </w:pPr>
            <w:r w:rsidRPr="00B90028">
              <w:rPr>
                <w:rFonts w:ascii="Arial" w:eastAsia="Times New Roman" w:hAnsi="Arial" w:cs="Arial"/>
                <w:color w:val="000000"/>
                <w:szCs w:val="22"/>
              </w:rPr>
              <w:t>0.8</w:t>
            </w:r>
          </w:p>
        </w:tc>
        <w:tc>
          <w:tcPr>
            <w:tcW w:w="1376" w:type="dxa"/>
            <w:tcBorders>
              <w:top w:val="nil"/>
              <w:left w:val="nil"/>
              <w:bottom w:val="nil"/>
              <w:right w:val="nil"/>
            </w:tcBorders>
            <w:shd w:val="clear" w:color="auto" w:fill="auto"/>
            <w:noWrap/>
            <w:vAlign w:val="center"/>
            <w:hideMark/>
          </w:tcPr>
          <w:p w:rsidR="00753C90" w:rsidRPr="00B90028" w:rsidRDefault="00753C90" w:rsidP="00A007EC">
            <w:pPr>
              <w:jc w:val="right"/>
              <w:rPr>
                <w:rFonts w:ascii="Arial" w:eastAsia="Times New Roman" w:hAnsi="Arial" w:cs="Arial"/>
                <w:color w:val="000000"/>
              </w:rPr>
            </w:pPr>
            <w:r w:rsidRPr="00B90028">
              <w:rPr>
                <w:rFonts w:ascii="Arial" w:eastAsia="Times New Roman" w:hAnsi="Arial" w:cs="Arial"/>
                <w:color w:val="000000"/>
                <w:szCs w:val="22"/>
              </w:rPr>
              <w:t>21.3</w:t>
            </w:r>
          </w:p>
        </w:tc>
        <w:tc>
          <w:tcPr>
            <w:tcW w:w="1381" w:type="dxa"/>
            <w:tcBorders>
              <w:top w:val="nil"/>
              <w:left w:val="nil"/>
              <w:bottom w:val="nil"/>
              <w:right w:val="nil"/>
            </w:tcBorders>
            <w:shd w:val="clear" w:color="auto" w:fill="auto"/>
            <w:vAlign w:val="center"/>
            <w:hideMark/>
          </w:tcPr>
          <w:p w:rsidR="00753C90" w:rsidRPr="00B90028" w:rsidRDefault="00753C90" w:rsidP="00A007EC">
            <w:pPr>
              <w:jc w:val="right"/>
              <w:rPr>
                <w:rFonts w:ascii="Arial" w:eastAsia="Times New Roman" w:hAnsi="Arial" w:cs="Arial"/>
                <w:color w:val="000000"/>
              </w:rPr>
            </w:pPr>
            <w:r w:rsidRPr="00B90028">
              <w:rPr>
                <w:rFonts w:ascii="Arial" w:eastAsia="Times New Roman" w:hAnsi="Arial" w:cs="Arial"/>
                <w:color w:val="000000"/>
                <w:szCs w:val="22"/>
              </w:rPr>
              <w:t>46.2</w:t>
            </w:r>
          </w:p>
        </w:tc>
        <w:tc>
          <w:tcPr>
            <w:tcW w:w="1376" w:type="dxa"/>
            <w:tcBorders>
              <w:top w:val="nil"/>
              <w:left w:val="nil"/>
              <w:bottom w:val="nil"/>
              <w:right w:val="nil"/>
            </w:tcBorders>
            <w:shd w:val="clear" w:color="auto" w:fill="auto"/>
            <w:noWrap/>
            <w:vAlign w:val="center"/>
            <w:hideMark/>
          </w:tcPr>
          <w:p w:rsidR="00753C90" w:rsidRPr="00B90028" w:rsidRDefault="00753C90" w:rsidP="00A007EC">
            <w:pPr>
              <w:jc w:val="right"/>
              <w:rPr>
                <w:rFonts w:ascii="Arial" w:eastAsia="Times New Roman" w:hAnsi="Arial" w:cs="Arial"/>
                <w:color w:val="000000"/>
              </w:rPr>
            </w:pPr>
            <w:r w:rsidRPr="00B90028">
              <w:rPr>
                <w:rFonts w:ascii="Arial" w:eastAsia="Times New Roman" w:hAnsi="Arial" w:cs="Arial"/>
                <w:color w:val="000000"/>
                <w:lang w:val="mn-MN"/>
              </w:rPr>
              <w:t>100</w:t>
            </w:r>
            <w:r w:rsidRPr="00B90028">
              <w:rPr>
                <w:rFonts w:ascii="Arial" w:eastAsia="Times New Roman" w:hAnsi="Arial" w:cs="Arial"/>
                <w:color w:val="000000"/>
              </w:rPr>
              <w:t>.0</w:t>
            </w:r>
          </w:p>
        </w:tc>
      </w:tr>
      <w:tr w:rsidR="00753C90" w:rsidRPr="00DF405E" w:rsidTr="00A007EC">
        <w:trPr>
          <w:trHeight w:val="283"/>
        </w:trPr>
        <w:tc>
          <w:tcPr>
            <w:tcW w:w="1439" w:type="dxa"/>
            <w:tcBorders>
              <w:top w:val="single" w:sz="8" w:space="0" w:color="FFFFFF"/>
              <w:left w:val="nil"/>
              <w:bottom w:val="nil"/>
              <w:right w:val="nil"/>
            </w:tcBorders>
            <w:shd w:val="clear" w:color="000000" w:fill="DBE5F1"/>
            <w:vAlign w:val="center"/>
            <w:hideMark/>
          </w:tcPr>
          <w:p w:rsidR="00753C90" w:rsidRPr="00DF405E" w:rsidRDefault="00753C90" w:rsidP="00A007EC">
            <w:pPr>
              <w:jc w:val="center"/>
              <w:rPr>
                <w:rFonts w:ascii="Arial" w:eastAsia="Times New Roman" w:hAnsi="Arial" w:cs="Arial"/>
                <w:color w:val="000000"/>
              </w:rPr>
            </w:pPr>
            <w:r w:rsidRPr="00DF405E">
              <w:rPr>
                <w:rFonts w:ascii="Arial" w:eastAsia="Times New Roman" w:hAnsi="Arial" w:cs="Arial"/>
                <w:color w:val="000000"/>
                <w:lang w:val="mn-MN"/>
              </w:rPr>
              <w:t>2011</w:t>
            </w:r>
          </w:p>
        </w:tc>
        <w:tc>
          <w:tcPr>
            <w:tcW w:w="1376" w:type="dxa"/>
            <w:tcBorders>
              <w:top w:val="single" w:sz="8" w:space="0" w:color="FFFFFF"/>
              <w:left w:val="nil"/>
              <w:bottom w:val="nil"/>
              <w:right w:val="nil"/>
            </w:tcBorders>
            <w:shd w:val="clear" w:color="000000" w:fill="DBE5F1"/>
            <w:vAlign w:val="center"/>
            <w:hideMark/>
          </w:tcPr>
          <w:p w:rsidR="00753C90" w:rsidRPr="00D21FEF" w:rsidRDefault="00753C90" w:rsidP="00A007EC">
            <w:pPr>
              <w:jc w:val="right"/>
              <w:rPr>
                <w:rFonts w:ascii="Arial" w:eastAsia="Times New Roman" w:hAnsi="Arial" w:cs="Arial"/>
                <w:color w:val="000000"/>
                <w:lang w:val="mn-MN"/>
              </w:rPr>
            </w:pPr>
            <w:r w:rsidRPr="00DF405E">
              <w:rPr>
                <w:rFonts w:ascii="Arial" w:eastAsia="Times New Roman" w:hAnsi="Arial" w:cs="Arial"/>
                <w:color w:val="000000"/>
                <w:szCs w:val="22"/>
              </w:rPr>
              <w:t>35</w:t>
            </w:r>
            <w:r>
              <w:rPr>
                <w:rFonts w:ascii="Arial" w:eastAsia="Times New Roman" w:hAnsi="Arial" w:cs="Arial"/>
                <w:color w:val="000000"/>
                <w:szCs w:val="22"/>
                <w:lang w:val="mn-MN"/>
              </w:rPr>
              <w:t>.0</w:t>
            </w:r>
          </w:p>
        </w:tc>
        <w:tc>
          <w:tcPr>
            <w:tcW w:w="1376" w:type="dxa"/>
            <w:tcBorders>
              <w:top w:val="single" w:sz="8" w:space="0" w:color="FFFFFF"/>
              <w:left w:val="nil"/>
              <w:bottom w:val="nil"/>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2.2</w:t>
            </w:r>
          </w:p>
        </w:tc>
        <w:tc>
          <w:tcPr>
            <w:tcW w:w="1376" w:type="dxa"/>
            <w:tcBorders>
              <w:top w:val="single" w:sz="8" w:space="0" w:color="FFFFFF"/>
              <w:left w:val="nil"/>
              <w:bottom w:val="nil"/>
              <w:right w:val="nil"/>
            </w:tcBorders>
            <w:shd w:val="clear" w:color="000000" w:fill="DBE5F1"/>
            <w:vAlign w:val="center"/>
            <w:hideMark/>
          </w:tcPr>
          <w:p w:rsidR="00753C90" w:rsidRPr="00D21FEF" w:rsidRDefault="00753C90" w:rsidP="00A007EC">
            <w:pPr>
              <w:jc w:val="right"/>
              <w:rPr>
                <w:rFonts w:ascii="Arial" w:eastAsia="Times New Roman" w:hAnsi="Arial" w:cs="Arial"/>
                <w:color w:val="000000"/>
                <w:lang w:val="mn-MN"/>
              </w:rPr>
            </w:pPr>
            <w:r w:rsidRPr="00DF405E">
              <w:rPr>
                <w:rFonts w:ascii="Arial" w:eastAsia="Times New Roman" w:hAnsi="Arial" w:cs="Arial"/>
                <w:color w:val="000000"/>
                <w:szCs w:val="22"/>
              </w:rPr>
              <w:t>1</w:t>
            </w:r>
            <w:r>
              <w:rPr>
                <w:rFonts w:ascii="Arial" w:eastAsia="Times New Roman" w:hAnsi="Arial" w:cs="Arial"/>
                <w:color w:val="000000"/>
                <w:szCs w:val="22"/>
                <w:lang w:val="mn-MN"/>
              </w:rPr>
              <w:t>.0</w:t>
            </w:r>
          </w:p>
        </w:tc>
        <w:tc>
          <w:tcPr>
            <w:tcW w:w="1376" w:type="dxa"/>
            <w:tcBorders>
              <w:top w:val="single" w:sz="8" w:space="0" w:color="FFFFFF"/>
              <w:left w:val="nil"/>
              <w:bottom w:val="nil"/>
              <w:right w:val="nil"/>
            </w:tcBorders>
            <w:shd w:val="clear" w:color="000000" w:fill="DBE5F1"/>
            <w:vAlign w:val="center"/>
            <w:hideMark/>
          </w:tcPr>
          <w:p w:rsidR="00753C90" w:rsidRPr="00D21FEF" w:rsidRDefault="00753C90" w:rsidP="00A007EC">
            <w:pPr>
              <w:jc w:val="right"/>
              <w:rPr>
                <w:rFonts w:ascii="Arial" w:eastAsia="Times New Roman" w:hAnsi="Arial" w:cs="Arial"/>
                <w:color w:val="000000"/>
                <w:lang w:val="mn-MN"/>
              </w:rPr>
            </w:pPr>
            <w:r w:rsidRPr="00DF405E">
              <w:rPr>
                <w:rFonts w:ascii="Arial" w:eastAsia="Times New Roman" w:hAnsi="Arial" w:cs="Arial"/>
                <w:color w:val="000000"/>
                <w:szCs w:val="22"/>
              </w:rPr>
              <w:t>25</w:t>
            </w:r>
            <w:r>
              <w:rPr>
                <w:rFonts w:ascii="Arial" w:eastAsia="Times New Roman" w:hAnsi="Arial" w:cs="Arial"/>
                <w:color w:val="000000"/>
                <w:szCs w:val="22"/>
                <w:lang w:val="mn-MN"/>
              </w:rPr>
              <w:t>.0</w:t>
            </w:r>
          </w:p>
        </w:tc>
        <w:tc>
          <w:tcPr>
            <w:tcW w:w="1381" w:type="dxa"/>
            <w:tcBorders>
              <w:top w:val="single" w:sz="8" w:space="0" w:color="FFFFFF"/>
              <w:left w:val="nil"/>
              <w:bottom w:val="nil"/>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36.8</w:t>
            </w:r>
          </w:p>
        </w:tc>
        <w:tc>
          <w:tcPr>
            <w:tcW w:w="1376" w:type="dxa"/>
            <w:tcBorders>
              <w:top w:val="single" w:sz="8" w:space="0" w:color="FFFFFF"/>
              <w:left w:val="nil"/>
              <w:bottom w:val="nil"/>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bCs/>
                <w:color w:val="000000"/>
                <w:szCs w:val="22"/>
              </w:rPr>
              <w:t>100</w:t>
            </w:r>
            <w:r>
              <w:rPr>
                <w:rFonts w:ascii="Arial" w:eastAsia="Times New Roman" w:hAnsi="Arial" w:cs="Arial"/>
                <w:bCs/>
                <w:color w:val="000000"/>
                <w:szCs w:val="22"/>
              </w:rPr>
              <w:t>.0</w:t>
            </w:r>
          </w:p>
        </w:tc>
      </w:tr>
      <w:tr w:rsidR="00753C90" w:rsidRPr="00DF405E" w:rsidTr="00A007EC">
        <w:trPr>
          <w:trHeight w:val="297"/>
        </w:trPr>
        <w:tc>
          <w:tcPr>
            <w:tcW w:w="1439" w:type="dxa"/>
            <w:tcBorders>
              <w:top w:val="nil"/>
              <w:left w:val="nil"/>
              <w:bottom w:val="nil"/>
              <w:right w:val="nil"/>
            </w:tcBorders>
            <w:shd w:val="clear" w:color="auto" w:fill="auto"/>
            <w:vAlign w:val="center"/>
            <w:hideMark/>
          </w:tcPr>
          <w:p w:rsidR="00753C90" w:rsidRPr="00DF405E" w:rsidRDefault="00753C90" w:rsidP="00A007EC">
            <w:pPr>
              <w:jc w:val="center"/>
              <w:rPr>
                <w:rFonts w:ascii="Arial" w:eastAsia="Times New Roman" w:hAnsi="Arial" w:cs="Arial"/>
                <w:color w:val="000000"/>
              </w:rPr>
            </w:pPr>
            <w:r w:rsidRPr="00DF405E">
              <w:rPr>
                <w:rFonts w:ascii="Arial" w:eastAsia="Times New Roman" w:hAnsi="Arial" w:cs="Arial"/>
                <w:color w:val="000000"/>
                <w:lang w:val="mn-MN"/>
              </w:rPr>
              <w:t>2012</w:t>
            </w:r>
          </w:p>
        </w:tc>
        <w:tc>
          <w:tcPr>
            <w:tcW w:w="1376" w:type="dxa"/>
            <w:tcBorders>
              <w:top w:val="nil"/>
              <w:left w:val="nil"/>
              <w:bottom w:val="nil"/>
              <w:right w:val="nil"/>
            </w:tcBorders>
            <w:shd w:val="clear" w:color="auto" w:fill="auto"/>
            <w:noWrap/>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34.4</w:t>
            </w:r>
          </w:p>
        </w:tc>
        <w:tc>
          <w:tcPr>
            <w:tcW w:w="1376" w:type="dxa"/>
            <w:tcBorders>
              <w:top w:val="nil"/>
              <w:left w:val="nil"/>
              <w:bottom w:val="nil"/>
              <w:right w:val="nil"/>
            </w:tcBorders>
            <w:shd w:val="clear" w:color="auto" w:fill="auto"/>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2.8</w:t>
            </w:r>
          </w:p>
        </w:tc>
        <w:tc>
          <w:tcPr>
            <w:tcW w:w="1376" w:type="dxa"/>
            <w:tcBorders>
              <w:top w:val="nil"/>
              <w:left w:val="nil"/>
              <w:bottom w:val="nil"/>
              <w:right w:val="nil"/>
            </w:tcBorders>
            <w:shd w:val="clear" w:color="auto" w:fill="auto"/>
            <w:noWrap/>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0.9</w:t>
            </w:r>
          </w:p>
        </w:tc>
        <w:tc>
          <w:tcPr>
            <w:tcW w:w="1376" w:type="dxa"/>
            <w:tcBorders>
              <w:top w:val="nil"/>
              <w:left w:val="nil"/>
              <w:bottom w:val="nil"/>
              <w:right w:val="nil"/>
            </w:tcBorders>
            <w:shd w:val="clear" w:color="auto" w:fill="auto"/>
            <w:noWrap/>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25.7</w:t>
            </w:r>
          </w:p>
        </w:tc>
        <w:tc>
          <w:tcPr>
            <w:tcW w:w="1381" w:type="dxa"/>
            <w:tcBorders>
              <w:top w:val="nil"/>
              <w:left w:val="nil"/>
              <w:bottom w:val="nil"/>
              <w:right w:val="nil"/>
            </w:tcBorders>
            <w:shd w:val="clear" w:color="auto" w:fill="auto"/>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36.2</w:t>
            </w:r>
          </w:p>
        </w:tc>
        <w:tc>
          <w:tcPr>
            <w:tcW w:w="1376" w:type="dxa"/>
            <w:tcBorders>
              <w:top w:val="nil"/>
              <w:left w:val="nil"/>
              <w:bottom w:val="nil"/>
              <w:right w:val="nil"/>
            </w:tcBorders>
            <w:shd w:val="clear" w:color="auto" w:fill="auto"/>
            <w:noWrap/>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bCs/>
                <w:color w:val="000000"/>
                <w:szCs w:val="22"/>
              </w:rPr>
              <w:t>100</w:t>
            </w:r>
            <w:r>
              <w:rPr>
                <w:rFonts w:ascii="Arial" w:eastAsia="Times New Roman" w:hAnsi="Arial" w:cs="Arial"/>
                <w:bCs/>
                <w:color w:val="000000"/>
                <w:szCs w:val="22"/>
              </w:rPr>
              <w:t>.0</w:t>
            </w:r>
          </w:p>
        </w:tc>
      </w:tr>
      <w:tr w:rsidR="00753C90" w:rsidRPr="00DF405E" w:rsidTr="00A007EC">
        <w:trPr>
          <w:trHeight w:val="297"/>
        </w:trPr>
        <w:tc>
          <w:tcPr>
            <w:tcW w:w="1439" w:type="dxa"/>
            <w:tcBorders>
              <w:top w:val="single" w:sz="8" w:space="0" w:color="FFFFFF"/>
              <w:left w:val="nil"/>
              <w:bottom w:val="single" w:sz="8" w:space="0" w:color="auto"/>
              <w:right w:val="nil"/>
            </w:tcBorders>
            <w:shd w:val="clear" w:color="000000" w:fill="DBE5F1"/>
            <w:vAlign w:val="center"/>
            <w:hideMark/>
          </w:tcPr>
          <w:p w:rsidR="00753C90" w:rsidRPr="00DF405E" w:rsidRDefault="00753C90" w:rsidP="00A007EC">
            <w:pPr>
              <w:jc w:val="center"/>
              <w:rPr>
                <w:rFonts w:ascii="Arial" w:eastAsia="Times New Roman" w:hAnsi="Arial" w:cs="Arial"/>
                <w:color w:val="000000"/>
              </w:rPr>
            </w:pPr>
            <w:r w:rsidRPr="00DF405E">
              <w:rPr>
                <w:rFonts w:ascii="Arial" w:eastAsia="Times New Roman" w:hAnsi="Arial" w:cs="Arial"/>
                <w:color w:val="000000"/>
                <w:lang w:val="mn-MN"/>
              </w:rPr>
              <w:t>2013</w:t>
            </w:r>
          </w:p>
        </w:tc>
        <w:tc>
          <w:tcPr>
            <w:tcW w:w="1376" w:type="dxa"/>
            <w:tcBorders>
              <w:top w:val="single" w:sz="8" w:space="0" w:color="FFFFFF"/>
              <w:left w:val="nil"/>
              <w:bottom w:val="single" w:sz="8" w:space="0" w:color="auto"/>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31.2</w:t>
            </w:r>
          </w:p>
        </w:tc>
        <w:tc>
          <w:tcPr>
            <w:tcW w:w="1376" w:type="dxa"/>
            <w:tcBorders>
              <w:top w:val="single" w:sz="8" w:space="0" w:color="FFFFFF"/>
              <w:left w:val="nil"/>
              <w:bottom w:val="single" w:sz="8" w:space="0" w:color="auto"/>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3.3</w:t>
            </w:r>
          </w:p>
        </w:tc>
        <w:tc>
          <w:tcPr>
            <w:tcW w:w="1376" w:type="dxa"/>
            <w:tcBorders>
              <w:top w:val="single" w:sz="8" w:space="0" w:color="FFFFFF"/>
              <w:left w:val="nil"/>
              <w:bottom w:val="single" w:sz="8" w:space="0" w:color="auto"/>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0.7</w:t>
            </w:r>
          </w:p>
        </w:tc>
        <w:tc>
          <w:tcPr>
            <w:tcW w:w="1376" w:type="dxa"/>
            <w:tcBorders>
              <w:top w:val="single" w:sz="8" w:space="0" w:color="FFFFFF"/>
              <w:left w:val="nil"/>
              <w:bottom w:val="single" w:sz="8" w:space="0" w:color="auto"/>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23.4</w:t>
            </w:r>
          </w:p>
        </w:tc>
        <w:tc>
          <w:tcPr>
            <w:tcW w:w="1381" w:type="dxa"/>
            <w:tcBorders>
              <w:top w:val="single" w:sz="8" w:space="0" w:color="FFFFFF"/>
              <w:left w:val="nil"/>
              <w:bottom w:val="single" w:sz="8" w:space="0" w:color="auto"/>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color w:val="000000"/>
                <w:szCs w:val="22"/>
              </w:rPr>
              <w:t>41.4</w:t>
            </w:r>
          </w:p>
        </w:tc>
        <w:tc>
          <w:tcPr>
            <w:tcW w:w="1376" w:type="dxa"/>
            <w:tcBorders>
              <w:top w:val="single" w:sz="8" w:space="0" w:color="FFFFFF"/>
              <w:left w:val="nil"/>
              <w:bottom w:val="single" w:sz="8" w:space="0" w:color="auto"/>
              <w:right w:val="nil"/>
            </w:tcBorders>
            <w:shd w:val="clear" w:color="000000" w:fill="DBE5F1"/>
            <w:vAlign w:val="center"/>
            <w:hideMark/>
          </w:tcPr>
          <w:p w:rsidR="00753C90" w:rsidRPr="00DF405E" w:rsidRDefault="00753C90" w:rsidP="00A007EC">
            <w:pPr>
              <w:jc w:val="right"/>
              <w:rPr>
                <w:rFonts w:ascii="Arial" w:eastAsia="Times New Roman" w:hAnsi="Arial" w:cs="Arial"/>
                <w:color w:val="000000"/>
              </w:rPr>
            </w:pPr>
            <w:r w:rsidRPr="00DF405E">
              <w:rPr>
                <w:rFonts w:ascii="Arial" w:eastAsia="Times New Roman" w:hAnsi="Arial" w:cs="Arial"/>
                <w:bCs/>
                <w:color w:val="000000"/>
                <w:szCs w:val="22"/>
              </w:rPr>
              <w:t>100</w:t>
            </w:r>
            <w:r>
              <w:rPr>
                <w:rFonts w:ascii="Arial" w:eastAsia="Times New Roman" w:hAnsi="Arial" w:cs="Arial"/>
                <w:bCs/>
                <w:color w:val="000000"/>
                <w:szCs w:val="22"/>
              </w:rPr>
              <w:t>.0</w:t>
            </w:r>
          </w:p>
        </w:tc>
      </w:tr>
    </w:tbl>
    <w:p w:rsidR="00753C90" w:rsidRDefault="00753C90" w:rsidP="00753C90">
      <w:pPr>
        <w:spacing w:before="60" w:after="120"/>
        <w:rPr>
          <w:rFonts w:ascii="Arial" w:hAnsi="Arial" w:cs="Arial"/>
          <w:b/>
          <w:sz w:val="24"/>
          <w:szCs w:val="24"/>
          <w:lang w:val="mn-MN"/>
        </w:rPr>
      </w:pPr>
    </w:p>
    <w:p w:rsidR="00753C90" w:rsidRDefault="00753C90" w:rsidP="00753C90">
      <w:pPr>
        <w:spacing w:before="60" w:after="120"/>
        <w:rPr>
          <w:rFonts w:ascii="Arial" w:hAnsi="Arial" w:cs="Arial"/>
          <w:b/>
          <w:sz w:val="24"/>
          <w:szCs w:val="24"/>
          <w:lang w:val="mn-MN"/>
        </w:rPr>
      </w:pPr>
    </w:p>
    <w:p w:rsidR="00753C90" w:rsidRDefault="00753C90" w:rsidP="00753C90">
      <w:pPr>
        <w:spacing w:before="60" w:after="120"/>
        <w:rPr>
          <w:rFonts w:ascii="Arial" w:hAnsi="Arial" w:cs="Arial"/>
          <w:b/>
          <w:sz w:val="24"/>
          <w:szCs w:val="24"/>
          <w:lang w:val="mn-MN"/>
        </w:rPr>
      </w:pPr>
    </w:p>
    <w:p w:rsidR="00753C90" w:rsidRDefault="00753C90" w:rsidP="00753C90">
      <w:pPr>
        <w:spacing w:before="60" w:after="120"/>
        <w:rPr>
          <w:rFonts w:ascii="Arial" w:hAnsi="Arial" w:cs="Arial"/>
          <w:b/>
          <w:sz w:val="24"/>
          <w:szCs w:val="24"/>
          <w:lang w:val="mn-MN"/>
        </w:rPr>
      </w:pPr>
    </w:p>
    <w:p w:rsidR="00753C90" w:rsidRDefault="00753C90" w:rsidP="00A97DD6">
      <w:pPr>
        <w:jc w:val="center"/>
        <w:rPr>
          <w:rFonts w:ascii="Arial" w:hAnsi="Arial" w:cs="Arial"/>
          <w:b/>
          <w:sz w:val="28"/>
          <w:szCs w:val="28"/>
          <w:lang w:val="mn-MN"/>
        </w:rPr>
      </w:pPr>
    </w:p>
    <w:p w:rsidR="00A97DD6" w:rsidRPr="009F30A7" w:rsidRDefault="00A97DD6" w:rsidP="00A97DD6">
      <w:pPr>
        <w:jc w:val="center"/>
        <w:rPr>
          <w:rFonts w:ascii="Arial" w:hAnsi="Arial" w:cs="Arial"/>
          <w:b/>
          <w:sz w:val="28"/>
          <w:szCs w:val="28"/>
          <w:lang w:val="mn-MN"/>
        </w:rPr>
      </w:pPr>
      <w:r w:rsidRPr="009F30A7">
        <w:rPr>
          <w:rFonts w:ascii="Arial" w:hAnsi="Arial" w:cs="Arial"/>
          <w:b/>
          <w:sz w:val="28"/>
          <w:szCs w:val="28"/>
          <w:lang w:val="mn-MN"/>
        </w:rPr>
        <w:t>Дүгнэлт</w:t>
      </w:r>
    </w:p>
    <w:p w:rsidR="00A97DD6" w:rsidRPr="00C0771F" w:rsidRDefault="00300467" w:rsidP="009C43A4">
      <w:pPr>
        <w:spacing w:before="120" w:after="120"/>
        <w:ind w:firstLine="720"/>
        <w:jc w:val="both"/>
        <w:rPr>
          <w:rFonts w:ascii="Arial" w:hAnsi="Arial" w:cs="Arial"/>
          <w:sz w:val="24"/>
          <w:szCs w:val="24"/>
          <w:lang w:val="mn-MN"/>
        </w:rPr>
      </w:pPr>
      <w:r>
        <w:rPr>
          <w:rFonts w:ascii="Arial" w:hAnsi="Arial" w:cs="Arial"/>
          <w:sz w:val="24"/>
          <w:szCs w:val="24"/>
          <w:lang w:val="mn-MN"/>
        </w:rPr>
        <w:t xml:space="preserve">2010 оны гүйцэтгэлд суурилж байгуулсан нөөц ашиглалтын хүснэгтийн үр дүнгээр тодотгож тооцоолсон </w:t>
      </w:r>
      <w:r w:rsidR="00A97DD6">
        <w:rPr>
          <w:rFonts w:ascii="Arial" w:hAnsi="Arial" w:cs="Arial"/>
          <w:sz w:val="24"/>
          <w:szCs w:val="24"/>
          <w:lang w:val="mn-MN"/>
        </w:rPr>
        <w:t xml:space="preserve">ДНБ-ий </w:t>
      </w:r>
      <w:r w:rsidR="00A97DD6" w:rsidRPr="003C34D5">
        <w:rPr>
          <w:rFonts w:ascii="Arial" w:hAnsi="Arial" w:cs="Arial"/>
          <w:sz w:val="24"/>
          <w:szCs w:val="24"/>
          <w:lang w:val="mn-MN"/>
        </w:rPr>
        <w:t>бодит хэмжээ</w:t>
      </w:r>
      <w:r w:rsidR="00A97DD6">
        <w:rPr>
          <w:rFonts w:ascii="Arial" w:hAnsi="Arial" w:cs="Arial"/>
          <w:sz w:val="24"/>
          <w:szCs w:val="24"/>
          <w:lang w:val="mn-MN"/>
        </w:rPr>
        <w:t xml:space="preserve"> 201</w:t>
      </w:r>
      <w:r w:rsidR="00C24382">
        <w:rPr>
          <w:rFonts w:ascii="Arial" w:hAnsi="Arial" w:cs="Arial"/>
          <w:sz w:val="24"/>
          <w:szCs w:val="24"/>
          <w:lang w:val="mn-MN"/>
        </w:rPr>
        <w:t>2</w:t>
      </w:r>
      <w:r w:rsidR="00A97DD6">
        <w:rPr>
          <w:rFonts w:ascii="Arial" w:hAnsi="Arial" w:cs="Arial"/>
          <w:sz w:val="24"/>
          <w:szCs w:val="24"/>
          <w:lang w:val="mn-MN"/>
        </w:rPr>
        <w:t xml:space="preserve"> онд </w:t>
      </w:r>
      <w:r w:rsidR="00C24382">
        <w:rPr>
          <w:rFonts w:ascii="Arial" w:hAnsi="Arial" w:cs="Arial"/>
          <w:sz w:val="24"/>
          <w:szCs w:val="24"/>
        </w:rPr>
        <w:t>1</w:t>
      </w:r>
      <w:r w:rsidR="00C24382">
        <w:rPr>
          <w:rFonts w:ascii="Arial" w:hAnsi="Arial" w:cs="Arial"/>
          <w:sz w:val="24"/>
          <w:szCs w:val="24"/>
          <w:lang w:val="mn-MN"/>
        </w:rPr>
        <w:t>2</w:t>
      </w:r>
      <w:r w:rsidR="00A97DD6">
        <w:rPr>
          <w:rFonts w:ascii="Arial" w:hAnsi="Arial" w:cs="Arial"/>
          <w:sz w:val="24"/>
          <w:szCs w:val="24"/>
          <w:lang w:val="mn-MN"/>
        </w:rPr>
        <w:t>.</w:t>
      </w:r>
      <w:r w:rsidR="00C24382">
        <w:rPr>
          <w:rFonts w:ascii="Arial" w:hAnsi="Arial" w:cs="Arial"/>
          <w:sz w:val="24"/>
          <w:szCs w:val="24"/>
          <w:lang w:val="mn-MN"/>
        </w:rPr>
        <w:t>3</w:t>
      </w:r>
      <w:r w:rsidR="00A97DD6">
        <w:rPr>
          <w:rFonts w:ascii="Arial" w:hAnsi="Arial" w:cs="Arial"/>
          <w:sz w:val="24"/>
          <w:szCs w:val="24"/>
          <w:lang w:val="mn-MN"/>
        </w:rPr>
        <w:t xml:space="preserve"> хувийн өсөлттэй гарч байсан бол 201</w:t>
      </w:r>
      <w:r w:rsidR="00C24382">
        <w:rPr>
          <w:rFonts w:ascii="Arial" w:hAnsi="Arial" w:cs="Arial"/>
          <w:sz w:val="24"/>
          <w:szCs w:val="24"/>
          <w:lang w:val="mn-MN"/>
        </w:rPr>
        <w:t>3</w:t>
      </w:r>
      <w:r w:rsidR="00A97DD6">
        <w:rPr>
          <w:rFonts w:ascii="Arial" w:hAnsi="Arial" w:cs="Arial"/>
          <w:sz w:val="24"/>
          <w:szCs w:val="24"/>
          <w:lang w:val="mn-MN"/>
        </w:rPr>
        <w:t xml:space="preserve"> онд </w:t>
      </w:r>
      <w:r w:rsidR="00C24382">
        <w:rPr>
          <w:rFonts w:ascii="Arial" w:hAnsi="Arial" w:cs="Arial"/>
          <w:sz w:val="24"/>
          <w:szCs w:val="24"/>
          <w:lang w:val="mn-MN"/>
        </w:rPr>
        <w:t xml:space="preserve">11.6 </w:t>
      </w:r>
      <w:r w:rsidR="00A97DD6">
        <w:rPr>
          <w:rFonts w:ascii="Arial" w:hAnsi="Arial" w:cs="Arial"/>
          <w:sz w:val="24"/>
          <w:szCs w:val="24"/>
          <w:lang w:val="mn-MN"/>
        </w:rPr>
        <w:t xml:space="preserve">хувийн </w:t>
      </w:r>
      <w:r w:rsidR="00A97DD6" w:rsidRPr="00C0771F">
        <w:rPr>
          <w:rFonts w:ascii="Arial" w:hAnsi="Arial" w:cs="Arial"/>
          <w:sz w:val="24"/>
          <w:szCs w:val="24"/>
          <w:lang w:val="mn-MN"/>
        </w:rPr>
        <w:t>өс</w:t>
      </w:r>
      <w:r w:rsidR="00A97DD6">
        <w:rPr>
          <w:rFonts w:ascii="Arial" w:hAnsi="Arial" w:cs="Arial"/>
          <w:sz w:val="24"/>
          <w:szCs w:val="24"/>
          <w:lang w:val="mn-MN"/>
        </w:rPr>
        <w:t>өлттэй гарлаа</w:t>
      </w:r>
      <w:r w:rsidR="00A97DD6" w:rsidRPr="00C0771F">
        <w:rPr>
          <w:rFonts w:ascii="Arial" w:hAnsi="Arial" w:cs="Arial"/>
          <w:sz w:val="24"/>
          <w:szCs w:val="24"/>
          <w:lang w:val="mn-MN"/>
        </w:rPr>
        <w:t>.</w:t>
      </w:r>
    </w:p>
    <w:p w:rsidR="00A97DD6" w:rsidRPr="00C0771F" w:rsidRDefault="00A97DD6" w:rsidP="009C43A4">
      <w:pPr>
        <w:spacing w:before="120" w:after="120"/>
        <w:ind w:firstLine="720"/>
        <w:jc w:val="both"/>
        <w:rPr>
          <w:rFonts w:ascii="Arial" w:hAnsi="Arial" w:cs="Arial"/>
          <w:sz w:val="24"/>
          <w:szCs w:val="24"/>
          <w:lang w:val="mn-MN"/>
        </w:rPr>
      </w:pPr>
      <w:r w:rsidRPr="00C0771F">
        <w:rPr>
          <w:rFonts w:ascii="Arial" w:hAnsi="Arial" w:cs="Arial"/>
          <w:sz w:val="24"/>
          <w:szCs w:val="24"/>
        </w:rPr>
        <w:t>Үйлдвэрлэлийн аргаар тооцсон ДНБ оны үнээр 20</w:t>
      </w:r>
      <w:r w:rsidRPr="00C0771F">
        <w:rPr>
          <w:rFonts w:ascii="Arial" w:hAnsi="Arial" w:cs="Arial"/>
          <w:sz w:val="24"/>
          <w:szCs w:val="24"/>
          <w:lang w:val="mn-MN"/>
        </w:rPr>
        <w:t>1</w:t>
      </w:r>
      <w:r w:rsidR="00C24382">
        <w:rPr>
          <w:rFonts w:ascii="Arial" w:hAnsi="Arial" w:cs="Arial"/>
          <w:sz w:val="24"/>
          <w:szCs w:val="24"/>
          <w:lang w:val="mn-MN"/>
        </w:rPr>
        <w:t>3</w:t>
      </w:r>
      <w:r w:rsidRPr="00C0771F">
        <w:rPr>
          <w:rFonts w:ascii="Arial" w:hAnsi="Arial" w:cs="Arial"/>
          <w:sz w:val="24"/>
          <w:szCs w:val="24"/>
        </w:rPr>
        <w:t xml:space="preserve"> онд </w:t>
      </w:r>
      <w:r w:rsidR="00C24382">
        <w:rPr>
          <w:rFonts w:ascii="Arial" w:hAnsi="Arial" w:cs="Arial"/>
          <w:sz w:val="24"/>
          <w:szCs w:val="24"/>
          <w:lang w:val="mn-MN"/>
        </w:rPr>
        <w:t>19118.0</w:t>
      </w:r>
      <w:r w:rsidRPr="00C0771F">
        <w:rPr>
          <w:rFonts w:ascii="Arial" w:hAnsi="Arial" w:cs="Arial"/>
          <w:sz w:val="24"/>
          <w:szCs w:val="24"/>
        </w:rPr>
        <w:t xml:space="preserve"> тэрбум төгрөгт хүрч, 20</w:t>
      </w:r>
      <w:r>
        <w:rPr>
          <w:rFonts w:ascii="Arial" w:hAnsi="Arial" w:cs="Arial"/>
          <w:sz w:val="24"/>
          <w:szCs w:val="24"/>
          <w:lang w:val="mn-MN"/>
        </w:rPr>
        <w:t>1</w:t>
      </w:r>
      <w:r w:rsidR="00C24382">
        <w:rPr>
          <w:rFonts w:ascii="Arial" w:hAnsi="Arial" w:cs="Arial"/>
          <w:sz w:val="24"/>
          <w:szCs w:val="24"/>
          <w:lang w:val="mn-MN"/>
        </w:rPr>
        <w:t>2</w:t>
      </w:r>
      <w:r w:rsidRPr="00C0771F">
        <w:rPr>
          <w:rFonts w:ascii="Arial" w:hAnsi="Arial" w:cs="Arial"/>
          <w:sz w:val="24"/>
          <w:szCs w:val="24"/>
        </w:rPr>
        <w:t xml:space="preserve"> оныхо</w:t>
      </w:r>
      <w:r w:rsidRPr="00C0771F">
        <w:rPr>
          <w:rFonts w:ascii="Arial" w:hAnsi="Arial" w:cs="Arial"/>
          <w:sz w:val="24"/>
          <w:szCs w:val="24"/>
          <w:lang w:val="mn-MN"/>
        </w:rPr>
        <w:t>ос</w:t>
      </w:r>
      <w:r w:rsidR="00321EFE">
        <w:rPr>
          <w:rFonts w:ascii="Arial" w:hAnsi="Arial" w:cs="Arial"/>
          <w:sz w:val="24"/>
          <w:szCs w:val="24"/>
          <w:lang w:val="mn-MN"/>
        </w:rPr>
        <w:t xml:space="preserve"> 2</w:t>
      </w:r>
      <w:r w:rsidR="00C24382">
        <w:rPr>
          <w:rFonts w:ascii="Arial" w:hAnsi="Arial" w:cs="Arial"/>
          <w:sz w:val="24"/>
          <w:szCs w:val="24"/>
          <w:lang w:val="mn-MN"/>
        </w:rPr>
        <w:t>429.6</w:t>
      </w:r>
      <w:r w:rsidRPr="00C0771F">
        <w:rPr>
          <w:rFonts w:ascii="Arial" w:hAnsi="Arial" w:cs="Arial"/>
          <w:sz w:val="24"/>
          <w:szCs w:val="24"/>
        </w:rPr>
        <w:t xml:space="preserve"> тэрбум төгрөг буюу </w:t>
      </w:r>
      <w:r w:rsidR="00C24382">
        <w:rPr>
          <w:rFonts w:ascii="Arial" w:hAnsi="Arial" w:cs="Arial"/>
          <w:sz w:val="24"/>
          <w:szCs w:val="24"/>
          <w:lang w:val="mn-MN"/>
        </w:rPr>
        <w:t>14.6</w:t>
      </w:r>
      <w:r w:rsidRPr="00C0771F">
        <w:rPr>
          <w:rFonts w:ascii="Arial" w:hAnsi="Arial" w:cs="Arial"/>
          <w:sz w:val="24"/>
          <w:szCs w:val="24"/>
        </w:rPr>
        <w:t xml:space="preserve"> хувиар нэмэгдлээ.</w:t>
      </w:r>
    </w:p>
    <w:p w:rsidR="009F30A7" w:rsidRDefault="00131FB7" w:rsidP="00A97DD6">
      <w:pPr>
        <w:spacing w:before="120" w:after="120"/>
        <w:ind w:firstLine="720"/>
        <w:jc w:val="both"/>
        <w:rPr>
          <w:rFonts w:ascii="Arial" w:hAnsi="Arial" w:cs="Arial"/>
          <w:position w:val="-6"/>
          <w:sz w:val="24"/>
          <w:szCs w:val="24"/>
          <w:lang w:val="mn-MN"/>
        </w:rPr>
      </w:pPr>
      <w:r>
        <w:rPr>
          <w:rFonts w:ascii="Arial" w:hAnsi="Arial" w:cs="Arial"/>
          <w:position w:val="-6"/>
          <w:sz w:val="24"/>
          <w:szCs w:val="24"/>
          <w:lang w:val="mn-MN"/>
        </w:rPr>
        <w:t xml:space="preserve">Үйлдвэрлэлийн аргаар </w:t>
      </w:r>
      <w:r w:rsidR="00A97DD6" w:rsidRPr="00C0771F">
        <w:rPr>
          <w:rFonts w:ascii="Arial" w:hAnsi="Arial" w:cs="Arial"/>
          <w:position w:val="-6"/>
          <w:sz w:val="24"/>
          <w:szCs w:val="24"/>
          <w:lang w:val="mn-MN"/>
        </w:rPr>
        <w:t xml:space="preserve">тооцсон </w:t>
      </w:r>
      <w:r w:rsidR="00A97DD6" w:rsidRPr="00C0771F">
        <w:rPr>
          <w:rFonts w:ascii="Arial" w:hAnsi="Arial" w:cs="Arial"/>
          <w:position w:val="-6"/>
          <w:sz w:val="24"/>
          <w:szCs w:val="24"/>
        </w:rPr>
        <w:t xml:space="preserve">ДНБ </w:t>
      </w:r>
      <w:r w:rsidR="00AB674E">
        <w:rPr>
          <w:rFonts w:ascii="Arial" w:hAnsi="Arial" w:cs="Arial"/>
          <w:position w:val="-6"/>
          <w:sz w:val="24"/>
          <w:szCs w:val="24"/>
        </w:rPr>
        <w:t>20</w:t>
      </w:r>
      <w:r w:rsidR="00AB674E">
        <w:rPr>
          <w:rFonts w:ascii="Arial" w:hAnsi="Arial" w:cs="Arial"/>
          <w:position w:val="-6"/>
          <w:sz w:val="24"/>
          <w:szCs w:val="24"/>
          <w:lang w:val="mn-MN"/>
        </w:rPr>
        <w:t>10</w:t>
      </w:r>
      <w:r w:rsidRPr="00C0771F">
        <w:rPr>
          <w:rFonts w:ascii="Arial" w:hAnsi="Arial" w:cs="Arial"/>
          <w:position w:val="-6"/>
          <w:sz w:val="24"/>
          <w:szCs w:val="24"/>
        </w:rPr>
        <w:t xml:space="preserve"> оны зэрэгцүүлэх үнээр</w:t>
      </w:r>
      <w:r w:rsidR="00EC3171">
        <w:rPr>
          <w:rFonts w:ascii="Arial" w:hAnsi="Arial" w:cs="Arial"/>
          <w:position w:val="-6"/>
          <w:sz w:val="24"/>
          <w:szCs w:val="24"/>
          <w:lang w:val="mn-MN"/>
        </w:rPr>
        <w:t xml:space="preserve"> </w:t>
      </w:r>
      <w:r w:rsidR="00A97DD6">
        <w:rPr>
          <w:rFonts w:ascii="Arial" w:hAnsi="Arial" w:cs="Arial"/>
          <w:position w:val="-6"/>
          <w:sz w:val="24"/>
          <w:szCs w:val="24"/>
          <w:lang w:val="mn-MN"/>
        </w:rPr>
        <w:t xml:space="preserve">өмнөх оныхоос </w:t>
      </w:r>
      <w:r w:rsidR="00AB674E">
        <w:rPr>
          <w:rFonts w:ascii="Arial" w:hAnsi="Arial" w:cs="Arial"/>
          <w:position w:val="-6"/>
          <w:sz w:val="24"/>
          <w:szCs w:val="24"/>
          <w:lang w:val="mn-MN"/>
        </w:rPr>
        <w:t>11</w:t>
      </w:r>
      <w:r w:rsidR="00EC3171">
        <w:rPr>
          <w:rFonts w:ascii="Arial" w:hAnsi="Arial" w:cs="Arial"/>
          <w:position w:val="-6"/>
          <w:sz w:val="24"/>
          <w:szCs w:val="24"/>
        </w:rPr>
        <w:t>.</w:t>
      </w:r>
      <w:r w:rsidR="00AB674E">
        <w:rPr>
          <w:rFonts w:ascii="Arial" w:hAnsi="Arial" w:cs="Arial"/>
          <w:position w:val="-6"/>
          <w:sz w:val="24"/>
          <w:szCs w:val="24"/>
          <w:lang w:val="mn-MN"/>
        </w:rPr>
        <w:t>6</w:t>
      </w:r>
      <w:r w:rsidR="00A97DD6" w:rsidRPr="00C0771F">
        <w:rPr>
          <w:rFonts w:ascii="Arial" w:hAnsi="Arial" w:cs="Arial"/>
          <w:position w:val="-6"/>
          <w:sz w:val="24"/>
          <w:szCs w:val="24"/>
          <w:lang w:val="mn-MN"/>
        </w:rPr>
        <w:t xml:space="preserve"> хувиар өс</w:t>
      </w:r>
      <w:r w:rsidR="001D572F">
        <w:rPr>
          <w:rFonts w:ascii="Arial" w:hAnsi="Arial" w:cs="Arial"/>
          <w:position w:val="-6"/>
          <w:sz w:val="24"/>
          <w:szCs w:val="24"/>
          <w:lang w:val="mn-MN"/>
        </w:rPr>
        <w:t>өж</w:t>
      </w:r>
      <w:r w:rsidR="00A97DD6" w:rsidRPr="00C0771F">
        <w:rPr>
          <w:rFonts w:ascii="Arial" w:hAnsi="Arial" w:cs="Arial"/>
          <w:position w:val="-6"/>
          <w:sz w:val="24"/>
          <w:szCs w:val="24"/>
          <w:lang w:val="mn-MN"/>
        </w:rPr>
        <w:t xml:space="preserve">, </w:t>
      </w:r>
      <w:r w:rsidR="00AB674E">
        <w:rPr>
          <w:rFonts w:ascii="Arial" w:hAnsi="Arial" w:cs="Arial"/>
          <w:position w:val="-6"/>
          <w:sz w:val="24"/>
          <w:szCs w:val="24"/>
          <w:lang w:val="mn-MN"/>
        </w:rPr>
        <w:t>14350.1</w:t>
      </w:r>
      <w:r w:rsidR="00A97DD6" w:rsidRPr="00C0771F">
        <w:rPr>
          <w:rFonts w:ascii="Arial" w:hAnsi="Arial" w:cs="Arial"/>
          <w:position w:val="-6"/>
          <w:sz w:val="24"/>
          <w:szCs w:val="24"/>
        </w:rPr>
        <w:t xml:space="preserve"> тэрбум төгрөгт хүр</w:t>
      </w:r>
      <w:r w:rsidR="00A97DD6" w:rsidRPr="00C0771F">
        <w:rPr>
          <w:rFonts w:ascii="Arial" w:hAnsi="Arial" w:cs="Arial"/>
          <w:position w:val="-6"/>
          <w:sz w:val="24"/>
          <w:szCs w:val="24"/>
          <w:lang w:val="mn-MN"/>
        </w:rPr>
        <w:t xml:space="preserve">лээ. </w:t>
      </w:r>
      <w:r w:rsidR="00A97DD6" w:rsidRPr="00C0771F">
        <w:rPr>
          <w:rFonts w:ascii="Arial" w:hAnsi="Arial" w:cs="Arial"/>
          <w:position w:val="-6"/>
          <w:sz w:val="24"/>
          <w:szCs w:val="24"/>
        </w:rPr>
        <w:t>ДНБ-ий бодит өсөлт</w:t>
      </w:r>
      <w:r w:rsidR="00A97DD6" w:rsidRPr="00C0771F">
        <w:rPr>
          <w:rFonts w:ascii="Arial" w:hAnsi="Arial" w:cs="Arial"/>
          <w:position w:val="-6"/>
          <w:sz w:val="24"/>
          <w:szCs w:val="24"/>
          <w:lang w:val="mn-MN"/>
        </w:rPr>
        <w:t xml:space="preserve">өд </w:t>
      </w:r>
      <w:r w:rsidR="00EC3171">
        <w:rPr>
          <w:rFonts w:ascii="Arial" w:hAnsi="Arial" w:cs="Arial"/>
          <w:position w:val="-6"/>
          <w:sz w:val="24"/>
          <w:szCs w:val="24"/>
          <w:lang w:val="mn-MN"/>
        </w:rPr>
        <w:t xml:space="preserve">хөдөө аж ахуйн </w:t>
      </w:r>
      <w:r w:rsidR="00A97DD6">
        <w:rPr>
          <w:rFonts w:ascii="Arial" w:hAnsi="Arial" w:cs="Arial"/>
          <w:position w:val="-6"/>
          <w:sz w:val="24"/>
          <w:szCs w:val="24"/>
          <w:lang w:val="mn-MN"/>
        </w:rPr>
        <w:t xml:space="preserve">салбарын нэмэгдэл өртөг </w:t>
      </w:r>
      <w:r w:rsidR="00AB674E">
        <w:rPr>
          <w:rFonts w:ascii="Arial" w:hAnsi="Arial" w:cs="Arial"/>
          <w:position w:val="-6"/>
          <w:sz w:val="24"/>
          <w:szCs w:val="24"/>
          <w:lang w:val="mn-MN"/>
        </w:rPr>
        <w:t>266</w:t>
      </w:r>
      <w:r w:rsidR="00AB674E">
        <w:rPr>
          <w:rFonts w:ascii="Arial" w:hAnsi="Arial" w:cs="Arial"/>
          <w:position w:val="-6"/>
          <w:sz w:val="24"/>
          <w:szCs w:val="24"/>
        </w:rPr>
        <w:t>.</w:t>
      </w:r>
      <w:r w:rsidR="00AB674E">
        <w:rPr>
          <w:rFonts w:ascii="Arial" w:hAnsi="Arial" w:cs="Arial"/>
          <w:position w:val="-6"/>
          <w:sz w:val="24"/>
          <w:szCs w:val="24"/>
          <w:lang w:val="mn-MN"/>
        </w:rPr>
        <w:t>6</w:t>
      </w:r>
      <w:r w:rsidR="00A97DD6" w:rsidRPr="00D24904">
        <w:rPr>
          <w:rFonts w:ascii="Arial" w:hAnsi="Arial" w:cs="Arial"/>
          <w:position w:val="-6"/>
          <w:sz w:val="24"/>
          <w:szCs w:val="24"/>
          <w:lang w:val="mn-MN"/>
        </w:rPr>
        <w:t xml:space="preserve"> тэрбум төг буюу </w:t>
      </w:r>
      <w:r w:rsidR="00AB674E">
        <w:rPr>
          <w:rFonts w:ascii="Arial" w:hAnsi="Arial" w:cs="Arial"/>
          <w:position w:val="-6"/>
          <w:sz w:val="24"/>
          <w:szCs w:val="24"/>
          <w:lang w:val="mn-MN"/>
        </w:rPr>
        <w:t>11.5</w:t>
      </w:r>
      <w:r w:rsidR="00A97DD6" w:rsidRPr="00D24904">
        <w:rPr>
          <w:rFonts w:ascii="Arial" w:hAnsi="Arial" w:cs="Arial"/>
          <w:position w:val="-6"/>
          <w:sz w:val="24"/>
          <w:szCs w:val="24"/>
          <w:lang w:val="mn-MN"/>
        </w:rPr>
        <w:t xml:space="preserve"> хувь, </w:t>
      </w:r>
      <w:r w:rsidR="00EC3171" w:rsidRPr="00D24904">
        <w:rPr>
          <w:rFonts w:ascii="Arial" w:hAnsi="Arial" w:cs="Arial"/>
          <w:position w:val="-6"/>
          <w:sz w:val="24"/>
          <w:szCs w:val="24"/>
          <w:lang w:val="mn-MN"/>
        </w:rPr>
        <w:t>уул уурхай, ол</w:t>
      </w:r>
      <w:r w:rsidR="00945100">
        <w:rPr>
          <w:rFonts w:ascii="Arial" w:hAnsi="Arial" w:cs="Arial"/>
          <w:position w:val="-6"/>
          <w:sz w:val="24"/>
          <w:szCs w:val="24"/>
          <w:lang w:val="mn-MN"/>
        </w:rPr>
        <w:t>борлох салбар 475</w:t>
      </w:r>
      <w:r w:rsidR="00945100">
        <w:rPr>
          <w:rFonts w:ascii="Arial" w:hAnsi="Arial" w:cs="Arial"/>
          <w:position w:val="-6"/>
          <w:sz w:val="24"/>
          <w:szCs w:val="24"/>
        </w:rPr>
        <w:t>.</w:t>
      </w:r>
      <w:r w:rsidR="00945100">
        <w:rPr>
          <w:rFonts w:ascii="Arial" w:hAnsi="Arial" w:cs="Arial"/>
          <w:position w:val="-6"/>
          <w:sz w:val="24"/>
          <w:szCs w:val="24"/>
          <w:lang w:val="mn-MN"/>
        </w:rPr>
        <w:t xml:space="preserve">2 тэрбум төг буюу </w:t>
      </w:r>
      <w:r w:rsidR="00945100">
        <w:rPr>
          <w:rFonts w:ascii="Arial" w:hAnsi="Arial" w:cs="Arial"/>
          <w:position w:val="-6"/>
          <w:sz w:val="24"/>
          <w:szCs w:val="24"/>
        </w:rPr>
        <w:t>19.4</w:t>
      </w:r>
      <w:r w:rsidR="00EC3171" w:rsidRPr="00D24904">
        <w:rPr>
          <w:rFonts w:ascii="Arial" w:hAnsi="Arial" w:cs="Arial"/>
          <w:position w:val="-6"/>
          <w:sz w:val="24"/>
          <w:szCs w:val="24"/>
          <w:lang w:val="mn-MN"/>
        </w:rPr>
        <w:t xml:space="preserve"> хувь, </w:t>
      </w:r>
      <w:r w:rsidR="00A97DD6" w:rsidRPr="00D24904">
        <w:rPr>
          <w:rFonts w:ascii="Arial" w:hAnsi="Arial" w:cs="Arial"/>
          <w:position w:val="-6"/>
          <w:sz w:val="24"/>
          <w:szCs w:val="24"/>
          <w:lang w:val="mn-MN"/>
        </w:rPr>
        <w:t>боло</w:t>
      </w:r>
      <w:r w:rsidR="00A97DD6">
        <w:rPr>
          <w:rFonts w:ascii="Arial" w:hAnsi="Arial" w:cs="Arial"/>
          <w:position w:val="-6"/>
          <w:sz w:val="24"/>
          <w:szCs w:val="24"/>
          <w:lang w:val="mn-MN"/>
        </w:rPr>
        <w:t xml:space="preserve">всруулах үйлдвэрлэлийн салбар </w:t>
      </w:r>
      <w:r w:rsidR="00945100">
        <w:rPr>
          <w:rFonts w:ascii="Arial" w:hAnsi="Arial" w:cs="Arial"/>
          <w:position w:val="-6"/>
          <w:sz w:val="24"/>
          <w:szCs w:val="24"/>
          <w:lang w:val="mn-MN"/>
        </w:rPr>
        <w:t>85.</w:t>
      </w:r>
      <w:r w:rsidR="00945100">
        <w:rPr>
          <w:rFonts w:ascii="Arial" w:hAnsi="Arial" w:cs="Arial"/>
          <w:position w:val="-6"/>
          <w:sz w:val="24"/>
          <w:szCs w:val="24"/>
        </w:rPr>
        <w:t>0</w:t>
      </w:r>
      <w:r w:rsidR="00A97DD6">
        <w:rPr>
          <w:rFonts w:ascii="Arial" w:hAnsi="Arial" w:cs="Arial"/>
          <w:position w:val="-6"/>
          <w:sz w:val="24"/>
          <w:szCs w:val="24"/>
          <w:lang w:val="mn-MN"/>
        </w:rPr>
        <w:t xml:space="preserve"> тэрбум төг буюу </w:t>
      </w:r>
      <w:r w:rsidR="00945100">
        <w:rPr>
          <w:rFonts w:ascii="Arial" w:hAnsi="Arial" w:cs="Arial"/>
          <w:position w:val="-6"/>
          <w:sz w:val="24"/>
          <w:szCs w:val="24"/>
        </w:rPr>
        <w:t>10.9</w:t>
      </w:r>
      <w:r w:rsidR="00A97DD6" w:rsidRPr="00D24904">
        <w:rPr>
          <w:rFonts w:ascii="Arial" w:hAnsi="Arial" w:cs="Arial"/>
          <w:position w:val="-6"/>
          <w:sz w:val="24"/>
          <w:szCs w:val="24"/>
          <w:lang w:val="mn-MN"/>
        </w:rPr>
        <w:t xml:space="preserve"> хувь, бөөний боло</w:t>
      </w:r>
      <w:r w:rsidR="00A97DD6">
        <w:rPr>
          <w:rFonts w:ascii="Arial" w:hAnsi="Arial" w:cs="Arial"/>
          <w:position w:val="-6"/>
          <w:sz w:val="24"/>
          <w:szCs w:val="24"/>
          <w:lang w:val="mn-MN"/>
        </w:rPr>
        <w:t xml:space="preserve">н жижиглэн худалдааны салбар </w:t>
      </w:r>
      <w:r w:rsidR="00945100">
        <w:rPr>
          <w:rFonts w:ascii="Arial" w:hAnsi="Arial" w:cs="Arial"/>
          <w:position w:val="-6"/>
          <w:sz w:val="24"/>
          <w:szCs w:val="24"/>
          <w:lang w:val="mn-MN"/>
        </w:rPr>
        <w:t>1</w:t>
      </w:r>
      <w:r w:rsidR="00945100">
        <w:rPr>
          <w:rFonts w:ascii="Arial" w:hAnsi="Arial" w:cs="Arial"/>
          <w:position w:val="-6"/>
          <w:sz w:val="24"/>
          <w:szCs w:val="24"/>
        </w:rPr>
        <w:t>27</w:t>
      </w:r>
      <w:r w:rsidR="00945100">
        <w:rPr>
          <w:rFonts w:ascii="Arial" w:hAnsi="Arial" w:cs="Arial"/>
          <w:position w:val="-6"/>
          <w:sz w:val="24"/>
          <w:szCs w:val="24"/>
          <w:lang w:val="mn-MN"/>
        </w:rPr>
        <w:t>.</w:t>
      </w:r>
      <w:r w:rsidR="00945100">
        <w:rPr>
          <w:rFonts w:ascii="Arial" w:hAnsi="Arial" w:cs="Arial"/>
          <w:position w:val="-6"/>
          <w:sz w:val="24"/>
          <w:szCs w:val="24"/>
        </w:rPr>
        <w:t>9</w:t>
      </w:r>
      <w:r w:rsidR="00A97DD6">
        <w:rPr>
          <w:rFonts w:ascii="Arial" w:hAnsi="Arial" w:cs="Arial"/>
          <w:position w:val="-6"/>
          <w:sz w:val="24"/>
          <w:szCs w:val="24"/>
          <w:lang w:val="mn-MN"/>
        </w:rPr>
        <w:t xml:space="preserve"> тэрбум төг буюу</w:t>
      </w:r>
      <w:r w:rsidR="00945100">
        <w:rPr>
          <w:rFonts w:ascii="Arial" w:hAnsi="Arial" w:cs="Arial"/>
          <w:position w:val="-6"/>
          <w:sz w:val="24"/>
          <w:szCs w:val="24"/>
          <w:lang w:val="mn-MN"/>
        </w:rPr>
        <w:t xml:space="preserve"> </w:t>
      </w:r>
      <w:r w:rsidR="00EC3171">
        <w:rPr>
          <w:rFonts w:ascii="Arial" w:hAnsi="Arial" w:cs="Arial"/>
          <w:position w:val="-6"/>
          <w:sz w:val="24"/>
          <w:szCs w:val="24"/>
          <w:lang w:val="mn-MN"/>
        </w:rPr>
        <w:t>6</w:t>
      </w:r>
      <w:r w:rsidR="00945100">
        <w:rPr>
          <w:rFonts w:ascii="Arial" w:hAnsi="Arial" w:cs="Arial"/>
          <w:position w:val="-6"/>
          <w:sz w:val="24"/>
          <w:szCs w:val="24"/>
        </w:rPr>
        <w:t>.5</w:t>
      </w:r>
      <w:r w:rsidR="00EC3171">
        <w:rPr>
          <w:rFonts w:ascii="Arial" w:hAnsi="Arial" w:cs="Arial"/>
          <w:position w:val="-6"/>
          <w:sz w:val="24"/>
          <w:szCs w:val="24"/>
          <w:lang w:val="mn-MN"/>
        </w:rPr>
        <w:t xml:space="preserve"> </w:t>
      </w:r>
      <w:r w:rsidR="00A97DD6" w:rsidRPr="00D24904">
        <w:rPr>
          <w:rFonts w:ascii="Arial" w:hAnsi="Arial" w:cs="Arial"/>
          <w:position w:val="-6"/>
          <w:sz w:val="24"/>
          <w:szCs w:val="24"/>
          <w:lang w:val="mn-MN"/>
        </w:rPr>
        <w:t xml:space="preserve">хувь, </w:t>
      </w:r>
      <w:r w:rsidR="00A97DD6">
        <w:rPr>
          <w:rFonts w:ascii="Arial" w:hAnsi="Arial" w:cs="Arial"/>
          <w:position w:val="-6"/>
          <w:sz w:val="24"/>
          <w:szCs w:val="24"/>
          <w:lang w:val="mn-MN"/>
        </w:rPr>
        <w:t>барилгын</w:t>
      </w:r>
      <w:r w:rsidR="00A97DD6" w:rsidRPr="00D24904">
        <w:rPr>
          <w:rFonts w:ascii="Arial" w:hAnsi="Arial" w:cs="Arial"/>
          <w:position w:val="-6"/>
          <w:sz w:val="24"/>
          <w:szCs w:val="24"/>
          <w:lang w:val="mn-MN"/>
        </w:rPr>
        <w:t xml:space="preserve"> салбар </w:t>
      </w:r>
      <w:r w:rsidR="00945100">
        <w:rPr>
          <w:rFonts w:ascii="Arial" w:hAnsi="Arial" w:cs="Arial"/>
          <w:position w:val="-6"/>
          <w:sz w:val="24"/>
          <w:szCs w:val="24"/>
        </w:rPr>
        <w:t>46.4</w:t>
      </w:r>
      <w:r w:rsidR="00A97DD6">
        <w:rPr>
          <w:rFonts w:ascii="Arial" w:hAnsi="Arial" w:cs="Arial"/>
          <w:position w:val="-6"/>
          <w:sz w:val="24"/>
          <w:szCs w:val="24"/>
          <w:lang w:val="mn-MN"/>
        </w:rPr>
        <w:t xml:space="preserve"> тэрбум төг буюу </w:t>
      </w:r>
      <w:r w:rsidR="00945100">
        <w:rPr>
          <w:rFonts w:ascii="Arial" w:hAnsi="Arial" w:cs="Arial"/>
          <w:position w:val="-6"/>
          <w:sz w:val="24"/>
          <w:szCs w:val="24"/>
          <w:lang w:val="mn-MN"/>
        </w:rPr>
        <w:t>8.</w:t>
      </w:r>
      <w:r w:rsidR="00945100">
        <w:rPr>
          <w:rFonts w:ascii="Arial" w:hAnsi="Arial" w:cs="Arial"/>
          <w:position w:val="-6"/>
          <w:sz w:val="24"/>
          <w:szCs w:val="24"/>
        </w:rPr>
        <w:t>2</w:t>
      </w:r>
      <w:r w:rsidR="00A97DD6" w:rsidRPr="00D24904">
        <w:rPr>
          <w:rFonts w:ascii="Arial" w:hAnsi="Arial" w:cs="Arial"/>
          <w:position w:val="-6"/>
          <w:sz w:val="24"/>
          <w:szCs w:val="24"/>
          <w:lang w:val="mn-MN"/>
        </w:rPr>
        <w:t xml:space="preserve"> хувь</w:t>
      </w:r>
      <w:r w:rsidR="00EC3171">
        <w:rPr>
          <w:rFonts w:ascii="Arial" w:hAnsi="Arial" w:cs="Arial"/>
          <w:position w:val="-6"/>
          <w:sz w:val="24"/>
          <w:szCs w:val="24"/>
          <w:lang w:val="mn-MN"/>
        </w:rPr>
        <w:t xml:space="preserve">, санхүү, даатгалын салбар </w:t>
      </w:r>
      <w:r w:rsidR="00945100">
        <w:rPr>
          <w:rFonts w:ascii="Arial" w:hAnsi="Arial" w:cs="Arial"/>
          <w:position w:val="-6"/>
          <w:sz w:val="24"/>
          <w:szCs w:val="24"/>
        </w:rPr>
        <w:t>168.3</w:t>
      </w:r>
      <w:r w:rsidR="00E877BE">
        <w:rPr>
          <w:rFonts w:ascii="Arial" w:hAnsi="Arial" w:cs="Arial"/>
          <w:position w:val="-6"/>
          <w:sz w:val="24"/>
          <w:szCs w:val="24"/>
          <w:lang w:val="mn-MN"/>
        </w:rPr>
        <w:t xml:space="preserve"> </w:t>
      </w:r>
      <w:r w:rsidR="00A97DD6">
        <w:rPr>
          <w:rFonts w:ascii="Arial" w:hAnsi="Arial" w:cs="Arial"/>
          <w:position w:val="-6"/>
          <w:sz w:val="24"/>
          <w:szCs w:val="24"/>
          <w:lang w:val="mn-MN"/>
        </w:rPr>
        <w:t xml:space="preserve">тэрбум төг буюу </w:t>
      </w:r>
      <w:r w:rsidR="00945100">
        <w:rPr>
          <w:rFonts w:ascii="Arial" w:hAnsi="Arial" w:cs="Arial"/>
          <w:position w:val="-6"/>
          <w:sz w:val="24"/>
          <w:szCs w:val="24"/>
          <w:lang w:val="mn-MN"/>
        </w:rPr>
        <w:t>3</w:t>
      </w:r>
      <w:r w:rsidR="00945100">
        <w:rPr>
          <w:rFonts w:ascii="Arial" w:hAnsi="Arial" w:cs="Arial"/>
          <w:position w:val="-6"/>
          <w:sz w:val="24"/>
          <w:szCs w:val="24"/>
        </w:rPr>
        <w:t>3</w:t>
      </w:r>
      <w:r w:rsidR="00945100">
        <w:rPr>
          <w:rFonts w:ascii="Arial" w:hAnsi="Arial" w:cs="Arial"/>
          <w:position w:val="-6"/>
          <w:sz w:val="24"/>
          <w:szCs w:val="24"/>
          <w:lang w:val="mn-MN"/>
        </w:rPr>
        <w:t>.</w:t>
      </w:r>
      <w:r w:rsidR="00945100">
        <w:rPr>
          <w:rFonts w:ascii="Arial" w:hAnsi="Arial" w:cs="Arial"/>
          <w:position w:val="-6"/>
          <w:sz w:val="24"/>
          <w:szCs w:val="24"/>
        </w:rPr>
        <w:t>1</w:t>
      </w:r>
      <w:r w:rsidR="00A97DD6" w:rsidRPr="00D24904">
        <w:rPr>
          <w:rFonts w:ascii="Arial" w:hAnsi="Arial" w:cs="Arial"/>
          <w:position w:val="-6"/>
          <w:sz w:val="24"/>
          <w:szCs w:val="24"/>
          <w:lang w:val="mn-MN"/>
        </w:rPr>
        <w:t xml:space="preserve"> хувь өс</w:t>
      </w:r>
      <w:r w:rsidR="00A97DD6">
        <w:rPr>
          <w:rFonts w:ascii="Arial" w:hAnsi="Arial" w:cs="Arial"/>
          <w:position w:val="-6"/>
          <w:sz w:val="24"/>
          <w:szCs w:val="24"/>
          <w:lang w:val="mn-MN"/>
        </w:rPr>
        <w:t>сө</w:t>
      </w:r>
      <w:r w:rsidR="00A97DD6" w:rsidRPr="00D24904">
        <w:rPr>
          <w:rFonts w:ascii="Arial" w:hAnsi="Arial" w:cs="Arial"/>
          <w:position w:val="-6"/>
          <w:sz w:val="24"/>
          <w:szCs w:val="24"/>
          <w:lang w:val="mn-MN"/>
        </w:rPr>
        <w:t>н</w:t>
      </w:r>
      <w:r w:rsidR="00A97DD6">
        <w:rPr>
          <w:rFonts w:ascii="Arial" w:hAnsi="Arial" w:cs="Arial"/>
          <w:position w:val="-6"/>
          <w:sz w:val="24"/>
          <w:szCs w:val="24"/>
          <w:lang w:val="mn-MN"/>
        </w:rPr>
        <w:t xml:space="preserve"> н</w:t>
      </w:r>
      <w:r w:rsidR="00A97DD6" w:rsidRPr="00D24904">
        <w:rPr>
          <w:rFonts w:ascii="Arial" w:hAnsi="Arial" w:cs="Arial"/>
          <w:position w:val="-6"/>
          <w:sz w:val="24"/>
          <w:szCs w:val="24"/>
          <w:lang w:val="mn-MN"/>
        </w:rPr>
        <w:t>ь голлон нөлөөлжээ.</w:t>
      </w:r>
    </w:p>
    <w:p w:rsidR="003A7BC2" w:rsidRPr="003C34D5" w:rsidRDefault="003A7BC2" w:rsidP="003A7BC2">
      <w:pPr>
        <w:spacing w:before="120" w:after="120"/>
        <w:ind w:firstLine="720"/>
        <w:jc w:val="both"/>
        <w:rPr>
          <w:rFonts w:ascii="Arial" w:hAnsi="Arial" w:cs="Arial"/>
          <w:position w:val="-6"/>
          <w:sz w:val="24"/>
          <w:szCs w:val="24"/>
          <w:lang w:val="mn-MN"/>
        </w:rPr>
      </w:pPr>
      <w:r w:rsidRPr="005217D2">
        <w:rPr>
          <w:rFonts w:ascii="Arial" w:hAnsi="Arial" w:cs="Arial"/>
          <w:position w:val="-6"/>
          <w:sz w:val="24"/>
          <w:szCs w:val="24"/>
          <w:lang w:val="mn-MN"/>
        </w:rPr>
        <w:t>Эцсийн ашиглалтын аргаар тооцсон ДНБ о</w:t>
      </w:r>
      <w:r>
        <w:rPr>
          <w:rFonts w:ascii="Arial" w:hAnsi="Arial" w:cs="Arial"/>
          <w:position w:val="-6"/>
          <w:sz w:val="24"/>
          <w:szCs w:val="24"/>
          <w:lang w:val="mn-MN"/>
        </w:rPr>
        <w:t>ны үнээр 2013 онд 1</w:t>
      </w:r>
      <w:r>
        <w:rPr>
          <w:rFonts w:ascii="Arial" w:hAnsi="Arial" w:cs="Arial"/>
          <w:position w:val="-6"/>
          <w:sz w:val="24"/>
          <w:szCs w:val="24"/>
        </w:rPr>
        <w:t>9326.2</w:t>
      </w:r>
      <w:r w:rsidRPr="005217D2">
        <w:rPr>
          <w:rFonts w:ascii="Arial" w:hAnsi="Arial" w:cs="Arial"/>
          <w:position w:val="-6"/>
          <w:sz w:val="24"/>
          <w:szCs w:val="24"/>
          <w:lang w:val="mn-MN"/>
        </w:rPr>
        <w:t xml:space="preserve"> тэрбум</w:t>
      </w:r>
      <w:r>
        <w:rPr>
          <w:rFonts w:ascii="Arial" w:hAnsi="Arial" w:cs="Arial"/>
          <w:position w:val="-6"/>
          <w:sz w:val="24"/>
          <w:szCs w:val="24"/>
          <w:lang w:val="mn-MN"/>
        </w:rPr>
        <w:t xml:space="preserve"> төгрөг болж, өмнөх оныхоос </w:t>
      </w:r>
      <w:r>
        <w:rPr>
          <w:rFonts w:ascii="Arial" w:hAnsi="Arial" w:cs="Arial"/>
          <w:position w:val="-6"/>
          <w:sz w:val="24"/>
          <w:szCs w:val="24"/>
        </w:rPr>
        <w:t>2637.8</w:t>
      </w:r>
      <w:r>
        <w:rPr>
          <w:rFonts w:ascii="Arial" w:hAnsi="Arial" w:cs="Arial"/>
          <w:position w:val="-6"/>
          <w:sz w:val="24"/>
          <w:szCs w:val="24"/>
          <w:lang w:val="mn-MN"/>
        </w:rPr>
        <w:t xml:space="preserve"> тэрбум төгрөг буюу </w:t>
      </w:r>
      <w:r>
        <w:rPr>
          <w:rFonts w:ascii="Arial" w:hAnsi="Arial" w:cs="Arial"/>
          <w:position w:val="-6"/>
          <w:sz w:val="24"/>
          <w:szCs w:val="24"/>
        </w:rPr>
        <w:t>15.8</w:t>
      </w:r>
      <w:r w:rsidRPr="005217D2">
        <w:rPr>
          <w:rFonts w:ascii="Arial" w:hAnsi="Arial" w:cs="Arial"/>
          <w:position w:val="-6"/>
          <w:sz w:val="24"/>
          <w:szCs w:val="24"/>
          <w:lang w:val="mn-MN"/>
        </w:rPr>
        <w:t xml:space="preserve"> хувиар өслөө. </w:t>
      </w:r>
      <w:r w:rsidRPr="00FE2897">
        <w:rPr>
          <w:rFonts w:ascii="Arial" w:hAnsi="Arial" w:cs="Arial"/>
          <w:position w:val="-6"/>
          <w:sz w:val="24"/>
          <w:szCs w:val="24"/>
          <w:highlight w:val="yellow"/>
        </w:rPr>
        <w:t xml:space="preserve">        </w:t>
      </w:r>
    </w:p>
    <w:p w:rsidR="00433BB7" w:rsidRDefault="00980878" w:rsidP="002A55C8">
      <w:pPr>
        <w:spacing w:before="120" w:after="120"/>
        <w:ind w:firstLine="720"/>
        <w:jc w:val="both"/>
        <w:rPr>
          <w:rFonts w:ascii="Arial" w:hAnsi="Arial" w:cs="Arial"/>
          <w:sz w:val="24"/>
          <w:szCs w:val="24"/>
          <w:lang w:val="mn-MN"/>
        </w:rPr>
      </w:pPr>
      <w:r w:rsidRPr="0031704D">
        <w:rPr>
          <w:rFonts w:ascii="Arial" w:hAnsi="Arial" w:cs="Arial"/>
          <w:sz w:val="24"/>
          <w:szCs w:val="24"/>
          <w:lang w:val="mn-MN"/>
        </w:rPr>
        <w:t>Нэг хүнд ногдох ДНБ 201</w:t>
      </w:r>
      <w:r>
        <w:rPr>
          <w:rFonts w:ascii="Arial" w:hAnsi="Arial" w:cs="Arial"/>
          <w:sz w:val="24"/>
          <w:szCs w:val="24"/>
          <w:lang w:val="mn-MN"/>
        </w:rPr>
        <w:t>3</w:t>
      </w:r>
      <w:r w:rsidRPr="0031704D">
        <w:rPr>
          <w:rFonts w:ascii="Arial" w:hAnsi="Arial" w:cs="Arial"/>
          <w:sz w:val="24"/>
          <w:szCs w:val="24"/>
          <w:lang w:val="mn-MN"/>
        </w:rPr>
        <w:t xml:space="preserve"> онд оны үнээр</w:t>
      </w:r>
      <w:r>
        <w:rPr>
          <w:rFonts w:ascii="Arial" w:hAnsi="Arial" w:cs="Arial"/>
          <w:sz w:val="24"/>
          <w:szCs w:val="24"/>
          <w:lang w:val="mn-MN"/>
        </w:rPr>
        <w:t xml:space="preserve"> </w:t>
      </w:r>
      <w:r>
        <w:rPr>
          <w:rFonts w:ascii="Arial" w:hAnsi="Arial" w:cs="Arial"/>
          <w:sz w:val="24"/>
          <w:szCs w:val="24"/>
        </w:rPr>
        <w:t>6594.7</w:t>
      </w:r>
      <w:r>
        <w:rPr>
          <w:rFonts w:ascii="Arial" w:hAnsi="Arial" w:cs="Arial"/>
          <w:sz w:val="24"/>
          <w:szCs w:val="24"/>
          <w:lang w:val="mn-MN"/>
        </w:rPr>
        <w:t xml:space="preserve"> мянган төгрөгт хүрч</w:t>
      </w:r>
      <w:r w:rsidRPr="0031704D">
        <w:rPr>
          <w:rFonts w:ascii="Arial" w:hAnsi="Arial" w:cs="Arial"/>
          <w:sz w:val="24"/>
          <w:szCs w:val="24"/>
          <w:lang w:val="mn-MN"/>
        </w:rPr>
        <w:t>,</w:t>
      </w:r>
      <w:r>
        <w:rPr>
          <w:rFonts w:ascii="Arial" w:hAnsi="Arial" w:cs="Arial"/>
          <w:sz w:val="24"/>
          <w:szCs w:val="24"/>
          <w:lang w:val="mn-MN"/>
        </w:rPr>
        <w:t xml:space="preserve"> өмнөх оныхоос </w:t>
      </w:r>
      <w:r>
        <w:rPr>
          <w:rFonts w:ascii="Arial" w:hAnsi="Arial" w:cs="Arial"/>
          <w:sz w:val="24"/>
          <w:szCs w:val="24"/>
        </w:rPr>
        <w:t>12.2</w:t>
      </w:r>
      <w:r>
        <w:rPr>
          <w:rFonts w:ascii="Arial" w:hAnsi="Arial" w:cs="Arial"/>
          <w:sz w:val="24"/>
          <w:szCs w:val="24"/>
          <w:lang w:val="mn-MN"/>
        </w:rPr>
        <w:t xml:space="preserve"> хувиар нэмэгджээ. </w:t>
      </w:r>
      <w:r w:rsidRPr="005C165B">
        <w:rPr>
          <w:rFonts w:ascii="Arial" w:hAnsi="Arial" w:cs="Arial"/>
          <w:sz w:val="24"/>
          <w:szCs w:val="24"/>
          <w:lang w:val="mn-MN"/>
        </w:rPr>
        <w:t>Дэлхийн банкны атласын аргаа</w:t>
      </w:r>
      <w:r>
        <w:rPr>
          <w:rFonts w:ascii="Arial" w:hAnsi="Arial" w:cs="Arial"/>
          <w:sz w:val="24"/>
          <w:szCs w:val="24"/>
          <w:lang w:val="mn-MN"/>
        </w:rPr>
        <w:t>р тооцсон нэг хүнд ногдох ДНБ оны үнээр</w:t>
      </w:r>
      <w:r w:rsidRPr="005C165B">
        <w:rPr>
          <w:rFonts w:ascii="Arial" w:hAnsi="Arial" w:cs="Arial"/>
          <w:sz w:val="24"/>
          <w:szCs w:val="24"/>
          <w:lang w:val="mn-MN"/>
        </w:rPr>
        <w:t xml:space="preserve"> </w:t>
      </w:r>
      <w:r w:rsidR="00DA02DA">
        <w:rPr>
          <w:rFonts w:ascii="Arial" w:hAnsi="Arial" w:cs="Arial"/>
          <w:sz w:val="24"/>
          <w:szCs w:val="24"/>
        </w:rPr>
        <w:t>4579</w:t>
      </w:r>
      <w:r w:rsidRPr="005C165B">
        <w:rPr>
          <w:rFonts w:ascii="Arial" w:hAnsi="Arial" w:cs="Arial"/>
          <w:sz w:val="24"/>
          <w:szCs w:val="24"/>
          <w:lang w:val="mn-MN"/>
        </w:rPr>
        <w:t xml:space="preserve"> ам.доллар болж, </w:t>
      </w:r>
      <w:r>
        <w:rPr>
          <w:rFonts w:ascii="Arial" w:hAnsi="Arial" w:cs="Arial"/>
          <w:sz w:val="24"/>
          <w:szCs w:val="24"/>
          <w:lang w:val="mn-MN"/>
        </w:rPr>
        <w:t>өмнөх</w:t>
      </w:r>
      <w:r w:rsidRPr="005C165B">
        <w:rPr>
          <w:rFonts w:ascii="Arial" w:hAnsi="Arial" w:cs="Arial"/>
          <w:sz w:val="24"/>
          <w:szCs w:val="24"/>
          <w:lang w:val="mn-MN"/>
        </w:rPr>
        <w:t xml:space="preserve"> оныхоос </w:t>
      </w:r>
      <w:r w:rsidR="00DA02DA">
        <w:rPr>
          <w:rFonts w:ascii="Arial" w:hAnsi="Arial" w:cs="Arial"/>
          <w:sz w:val="24"/>
          <w:szCs w:val="24"/>
          <w:lang w:bidi="mn-Mong-CN"/>
        </w:rPr>
        <w:t>640</w:t>
      </w:r>
      <w:r w:rsidRPr="005C165B">
        <w:rPr>
          <w:rFonts w:ascii="Arial" w:hAnsi="Arial" w:cs="Arial"/>
          <w:sz w:val="24"/>
          <w:szCs w:val="24"/>
          <w:lang w:val="mn-MN"/>
        </w:rPr>
        <w:t xml:space="preserve"> ам.доллар буюу</w:t>
      </w:r>
      <w:r w:rsidR="00DA02DA">
        <w:rPr>
          <w:rFonts w:ascii="Arial" w:hAnsi="Arial" w:cs="Arial"/>
          <w:sz w:val="24"/>
          <w:szCs w:val="24"/>
        </w:rPr>
        <w:t xml:space="preserve"> 16.2</w:t>
      </w:r>
      <w:r w:rsidRPr="005C165B">
        <w:rPr>
          <w:rFonts w:ascii="Arial" w:hAnsi="Arial" w:cs="Arial"/>
          <w:sz w:val="24"/>
          <w:szCs w:val="24"/>
          <w:lang w:val="mn-MN"/>
        </w:rPr>
        <w:t xml:space="preserve"> хувиар </w:t>
      </w:r>
      <w:r>
        <w:rPr>
          <w:rFonts w:ascii="Arial" w:hAnsi="Arial" w:cs="Arial"/>
          <w:sz w:val="24"/>
          <w:szCs w:val="24"/>
          <w:lang w:val="mn-MN"/>
        </w:rPr>
        <w:t>нэмэгдсэн байна.</w:t>
      </w:r>
    </w:p>
    <w:p w:rsidR="001C1BCC" w:rsidRDefault="001C1BCC" w:rsidP="002A55C8">
      <w:pPr>
        <w:spacing w:before="120" w:after="120"/>
        <w:ind w:firstLine="720"/>
        <w:jc w:val="both"/>
        <w:rPr>
          <w:rFonts w:ascii="Arial" w:hAnsi="Arial" w:cs="Arial"/>
          <w:sz w:val="24"/>
          <w:szCs w:val="24"/>
          <w:lang w:val="mn-MN"/>
        </w:rPr>
      </w:pPr>
    </w:p>
    <w:p w:rsidR="00665FA5" w:rsidRDefault="00665FA5" w:rsidP="002A55C8">
      <w:pPr>
        <w:spacing w:before="120" w:after="120"/>
        <w:ind w:firstLine="720"/>
        <w:jc w:val="both"/>
        <w:rPr>
          <w:rFonts w:ascii="Arial" w:hAnsi="Arial" w:cs="Arial"/>
          <w:sz w:val="24"/>
          <w:szCs w:val="24"/>
          <w:lang w:val="mn-MN"/>
        </w:rPr>
      </w:pPr>
    </w:p>
    <w:p w:rsidR="00665FA5" w:rsidRDefault="00665FA5"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C860E7" w:rsidRDefault="00C860E7" w:rsidP="002A55C8">
      <w:pPr>
        <w:spacing w:before="120" w:after="120"/>
        <w:ind w:firstLine="720"/>
        <w:jc w:val="both"/>
        <w:rPr>
          <w:rFonts w:ascii="Arial" w:hAnsi="Arial" w:cs="Arial"/>
          <w:sz w:val="24"/>
          <w:szCs w:val="24"/>
          <w:lang w:val="mn-MN"/>
        </w:rPr>
      </w:pPr>
    </w:p>
    <w:p w:rsidR="00665FA5" w:rsidRDefault="00665FA5" w:rsidP="002A55C8">
      <w:pPr>
        <w:spacing w:before="120" w:after="120"/>
        <w:ind w:firstLine="720"/>
        <w:jc w:val="both"/>
        <w:rPr>
          <w:rFonts w:ascii="Arial" w:hAnsi="Arial" w:cs="Arial"/>
          <w:sz w:val="24"/>
          <w:szCs w:val="24"/>
          <w:lang w:val="mn-MN"/>
        </w:rPr>
      </w:pPr>
    </w:p>
    <w:p w:rsidR="00665FA5" w:rsidRDefault="00665FA5" w:rsidP="002A55C8">
      <w:pPr>
        <w:spacing w:before="120" w:after="120"/>
        <w:ind w:firstLine="720"/>
        <w:jc w:val="both"/>
        <w:rPr>
          <w:rFonts w:ascii="Arial" w:hAnsi="Arial" w:cs="Arial"/>
          <w:sz w:val="24"/>
          <w:szCs w:val="24"/>
          <w:lang w:val="mn-MN"/>
        </w:rPr>
      </w:pPr>
    </w:p>
    <w:p w:rsidR="00665FA5" w:rsidRDefault="00665FA5" w:rsidP="002A55C8">
      <w:pPr>
        <w:spacing w:before="120" w:after="120"/>
        <w:ind w:firstLine="720"/>
        <w:jc w:val="both"/>
        <w:rPr>
          <w:rFonts w:ascii="Arial" w:hAnsi="Arial" w:cs="Arial"/>
          <w:sz w:val="24"/>
          <w:szCs w:val="24"/>
          <w:lang w:val="mn-MN"/>
        </w:rPr>
      </w:pPr>
    </w:p>
    <w:p w:rsidR="00665FA5" w:rsidRDefault="00665FA5" w:rsidP="002A55C8">
      <w:pPr>
        <w:spacing w:before="120" w:after="120"/>
        <w:ind w:firstLine="720"/>
        <w:jc w:val="both"/>
        <w:rPr>
          <w:rFonts w:ascii="Arial" w:hAnsi="Arial" w:cs="Arial"/>
          <w:sz w:val="24"/>
          <w:szCs w:val="24"/>
          <w:lang w:val="mn-MN"/>
        </w:rPr>
      </w:pPr>
    </w:p>
    <w:p w:rsidR="00665FA5" w:rsidRPr="002A55C8" w:rsidRDefault="00665FA5" w:rsidP="002A55C8">
      <w:pPr>
        <w:spacing w:before="120" w:after="120"/>
        <w:ind w:firstLine="720"/>
        <w:jc w:val="both"/>
        <w:rPr>
          <w:rFonts w:ascii="Arial" w:hAnsi="Arial" w:cs="Arial"/>
          <w:sz w:val="24"/>
          <w:szCs w:val="24"/>
          <w:lang w:val="mn-MN"/>
        </w:rPr>
      </w:pPr>
    </w:p>
    <w:p w:rsidR="00394799" w:rsidRPr="009F30A7" w:rsidRDefault="00394799" w:rsidP="00394799">
      <w:pPr>
        <w:spacing w:before="120" w:after="120"/>
        <w:jc w:val="center"/>
        <w:rPr>
          <w:rFonts w:ascii="Arial" w:hAnsi="Arial" w:cs="Arial"/>
          <w:b/>
          <w:sz w:val="24"/>
          <w:szCs w:val="24"/>
          <w:lang w:val="mn-MN"/>
        </w:rPr>
      </w:pPr>
      <w:r w:rsidRPr="009F30A7">
        <w:rPr>
          <w:rFonts w:ascii="Arial" w:hAnsi="Arial" w:cs="Arial"/>
          <w:b/>
          <w:sz w:val="24"/>
          <w:szCs w:val="24"/>
          <w:lang w:val="mn-MN"/>
        </w:rPr>
        <w:lastRenderedPageBreak/>
        <w:t>Хавсралт</w:t>
      </w:r>
      <w:r w:rsidRPr="009F30A7">
        <w:rPr>
          <w:rFonts w:ascii="Arial" w:hAnsi="Arial" w:cs="Arial"/>
          <w:b/>
          <w:sz w:val="24"/>
          <w:szCs w:val="24"/>
        </w:rPr>
        <w:t xml:space="preserve"> </w:t>
      </w:r>
      <w:r w:rsidRPr="009F30A7">
        <w:rPr>
          <w:rFonts w:ascii="Arial" w:hAnsi="Arial" w:cs="Arial"/>
          <w:b/>
          <w:sz w:val="24"/>
          <w:szCs w:val="24"/>
          <w:lang w:val="mn-MN"/>
        </w:rPr>
        <w:t>1</w:t>
      </w:r>
      <w:r w:rsidRPr="009F30A7">
        <w:rPr>
          <w:rFonts w:ascii="Arial" w:hAnsi="Arial" w:cs="Arial"/>
          <w:b/>
          <w:sz w:val="24"/>
          <w:szCs w:val="24"/>
        </w:rPr>
        <w:t>. ДНБ</w:t>
      </w:r>
      <w:r w:rsidRPr="009F30A7">
        <w:rPr>
          <w:rFonts w:ascii="Arial" w:hAnsi="Arial" w:cs="Arial"/>
          <w:b/>
          <w:sz w:val="24"/>
          <w:szCs w:val="24"/>
          <w:lang w:val="mn-MN"/>
        </w:rPr>
        <w:t>, оны үнээр</w:t>
      </w:r>
      <w:r w:rsidRPr="009F30A7">
        <w:rPr>
          <w:rFonts w:ascii="Arial" w:hAnsi="Arial" w:cs="Arial"/>
          <w:b/>
          <w:sz w:val="24"/>
          <w:szCs w:val="24"/>
        </w:rPr>
        <w:t xml:space="preserve">, </w:t>
      </w:r>
      <w:r w:rsidRPr="009F30A7">
        <w:rPr>
          <w:rFonts w:ascii="Arial" w:hAnsi="Arial" w:cs="Arial"/>
          <w:b/>
          <w:sz w:val="24"/>
          <w:szCs w:val="24"/>
          <w:lang w:val="mn-MN"/>
        </w:rPr>
        <w:t>тэрбум төг</w:t>
      </w:r>
    </w:p>
    <w:tbl>
      <w:tblPr>
        <w:tblW w:w="9571" w:type="dxa"/>
        <w:tblInd w:w="93" w:type="dxa"/>
        <w:tblLook w:val="04A0" w:firstRow="1" w:lastRow="0" w:firstColumn="1" w:lastColumn="0" w:noHBand="0" w:noVBand="1"/>
      </w:tblPr>
      <w:tblGrid>
        <w:gridCol w:w="5325"/>
        <w:gridCol w:w="1080"/>
        <w:gridCol w:w="1080"/>
        <w:gridCol w:w="1080"/>
        <w:gridCol w:w="1006"/>
      </w:tblGrid>
      <w:tr w:rsidR="00394799" w:rsidRPr="00E01A6F" w:rsidTr="00EF0408">
        <w:trPr>
          <w:trHeight w:val="230"/>
        </w:trPr>
        <w:tc>
          <w:tcPr>
            <w:tcW w:w="5325"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394799" w:rsidRPr="004B48BD" w:rsidRDefault="00394799" w:rsidP="00D16834">
            <w:pPr>
              <w:rPr>
                <w:rFonts w:ascii="Arial" w:eastAsia="Times New Roman" w:hAnsi="Arial" w:cs="Arial"/>
                <w:b/>
                <w:color w:val="000000"/>
              </w:rPr>
            </w:pPr>
            <w:r w:rsidRPr="004B48BD">
              <w:rPr>
                <w:rFonts w:ascii="Arial" w:eastAsia="Times New Roman" w:hAnsi="Arial" w:cs="Arial"/>
                <w:b/>
                <w:color w:val="000000"/>
              </w:rPr>
              <w:t> </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94799" w:rsidRPr="004B48BD" w:rsidRDefault="00394799" w:rsidP="00D16834">
            <w:pPr>
              <w:jc w:val="center"/>
              <w:rPr>
                <w:rFonts w:ascii="Arial" w:eastAsia="Times New Roman" w:hAnsi="Arial" w:cs="Arial"/>
                <w:b/>
                <w:color w:val="000000"/>
              </w:rPr>
            </w:pPr>
            <w:r w:rsidRPr="004B48BD">
              <w:rPr>
                <w:rFonts w:ascii="Arial" w:eastAsia="Times New Roman" w:hAnsi="Arial" w:cs="Arial"/>
                <w:b/>
                <w:color w:val="000000"/>
              </w:rPr>
              <w:t>2010</w:t>
            </w:r>
          </w:p>
        </w:tc>
        <w:tc>
          <w:tcPr>
            <w:tcW w:w="1080" w:type="dxa"/>
            <w:vMerge w:val="restart"/>
            <w:tcBorders>
              <w:top w:val="single" w:sz="8" w:space="0" w:color="auto"/>
              <w:left w:val="single" w:sz="8" w:space="0" w:color="auto"/>
              <w:bottom w:val="single" w:sz="8" w:space="0" w:color="000000"/>
              <w:right w:val="single" w:sz="4" w:space="0" w:color="auto"/>
            </w:tcBorders>
            <w:shd w:val="clear" w:color="000000" w:fill="8DB3E2"/>
            <w:vAlign w:val="center"/>
            <w:hideMark/>
          </w:tcPr>
          <w:p w:rsidR="00394799" w:rsidRPr="004B48BD" w:rsidRDefault="00394799" w:rsidP="00D16834">
            <w:pPr>
              <w:jc w:val="center"/>
              <w:rPr>
                <w:rFonts w:ascii="Arial" w:eastAsia="Times New Roman" w:hAnsi="Arial" w:cs="Arial"/>
                <w:b/>
                <w:color w:val="000000"/>
              </w:rPr>
            </w:pPr>
            <w:r w:rsidRPr="004B48BD">
              <w:rPr>
                <w:rFonts w:ascii="Arial" w:eastAsia="Times New Roman" w:hAnsi="Arial" w:cs="Arial"/>
                <w:b/>
                <w:color w:val="000000"/>
              </w:rPr>
              <w:t>2011</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8DB3E2"/>
            <w:vAlign w:val="center"/>
            <w:hideMark/>
          </w:tcPr>
          <w:p w:rsidR="00394799" w:rsidRPr="004B48BD" w:rsidRDefault="00394799" w:rsidP="00D16834">
            <w:pPr>
              <w:jc w:val="center"/>
              <w:rPr>
                <w:rFonts w:ascii="Arial" w:eastAsia="Times New Roman" w:hAnsi="Arial" w:cs="Arial"/>
                <w:b/>
                <w:color w:val="000000"/>
              </w:rPr>
            </w:pPr>
            <w:r w:rsidRPr="004B48BD">
              <w:rPr>
                <w:rFonts w:ascii="Arial" w:eastAsia="Times New Roman" w:hAnsi="Arial" w:cs="Arial"/>
                <w:b/>
                <w:color w:val="000000"/>
              </w:rPr>
              <w:t>2012</w:t>
            </w:r>
          </w:p>
        </w:tc>
        <w:tc>
          <w:tcPr>
            <w:tcW w:w="1006" w:type="dxa"/>
            <w:vMerge w:val="restart"/>
            <w:tcBorders>
              <w:top w:val="single" w:sz="4" w:space="0" w:color="auto"/>
              <w:left w:val="single" w:sz="4" w:space="0" w:color="auto"/>
            </w:tcBorders>
            <w:shd w:val="clear" w:color="000000" w:fill="8DB3E2"/>
            <w:vAlign w:val="center"/>
            <w:hideMark/>
          </w:tcPr>
          <w:p w:rsidR="00394799" w:rsidRPr="004B48BD" w:rsidRDefault="00394799" w:rsidP="00D16834">
            <w:pPr>
              <w:jc w:val="center"/>
              <w:rPr>
                <w:rFonts w:ascii="Arial" w:eastAsia="Times New Roman" w:hAnsi="Arial" w:cs="Arial"/>
                <w:b/>
                <w:color w:val="000000"/>
              </w:rPr>
            </w:pPr>
            <w:r w:rsidRPr="004B48BD">
              <w:rPr>
                <w:rFonts w:ascii="Arial" w:eastAsia="Times New Roman" w:hAnsi="Arial" w:cs="Arial"/>
                <w:b/>
                <w:color w:val="000000"/>
              </w:rPr>
              <w:t>2013</w:t>
            </w:r>
          </w:p>
        </w:tc>
      </w:tr>
      <w:tr w:rsidR="00394799" w:rsidRPr="00E01A6F" w:rsidTr="00EF0408">
        <w:trPr>
          <w:trHeight w:val="230"/>
        </w:trPr>
        <w:tc>
          <w:tcPr>
            <w:tcW w:w="5325" w:type="dxa"/>
            <w:vMerge/>
            <w:tcBorders>
              <w:top w:val="single" w:sz="8" w:space="0" w:color="auto"/>
              <w:left w:val="single" w:sz="8" w:space="0" w:color="FFFFFF"/>
              <w:bottom w:val="single" w:sz="8" w:space="0" w:color="000000"/>
              <w:right w:val="single" w:sz="8" w:space="0" w:color="auto"/>
            </w:tcBorders>
            <w:vAlign w:val="center"/>
            <w:hideMark/>
          </w:tcPr>
          <w:p w:rsidR="00394799" w:rsidRPr="00E01A6F" w:rsidRDefault="00394799" w:rsidP="00D16834">
            <w:pPr>
              <w:rPr>
                <w:rFonts w:ascii="Arial" w:eastAsia="Times New Roman" w:hAnsi="Arial" w:cs="Arial"/>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394799" w:rsidRPr="00E01A6F" w:rsidRDefault="00394799" w:rsidP="00D16834">
            <w:pPr>
              <w:rPr>
                <w:rFonts w:ascii="Arial" w:eastAsia="Times New Roman" w:hAnsi="Arial" w:cs="Arial"/>
                <w:color w:val="000000"/>
              </w:rPr>
            </w:pPr>
          </w:p>
        </w:tc>
        <w:tc>
          <w:tcPr>
            <w:tcW w:w="1080" w:type="dxa"/>
            <w:vMerge/>
            <w:tcBorders>
              <w:top w:val="single" w:sz="8" w:space="0" w:color="auto"/>
              <w:left w:val="single" w:sz="8" w:space="0" w:color="auto"/>
              <w:bottom w:val="single" w:sz="8" w:space="0" w:color="000000"/>
              <w:right w:val="single" w:sz="4" w:space="0" w:color="auto"/>
            </w:tcBorders>
            <w:vAlign w:val="center"/>
            <w:hideMark/>
          </w:tcPr>
          <w:p w:rsidR="00394799" w:rsidRPr="00E01A6F" w:rsidRDefault="00394799" w:rsidP="00D16834">
            <w:pPr>
              <w:rPr>
                <w:rFonts w:ascii="Arial" w:eastAsia="Times New Roman" w:hAnsi="Arial" w:cs="Arial"/>
                <w:color w:val="000000"/>
              </w:rPr>
            </w:pPr>
          </w:p>
        </w:tc>
        <w:tc>
          <w:tcPr>
            <w:tcW w:w="1080" w:type="dxa"/>
            <w:vMerge/>
            <w:tcBorders>
              <w:top w:val="single" w:sz="8" w:space="0" w:color="000000"/>
              <w:left w:val="single" w:sz="4" w:space="0" w:color="auto"/>
              <w:bottom w:val="single" w:sz="8" w:space="0" w:color="000000"/>
              <w:right w:val="single" w:sz="4" w:space="0" w:color="auto"/>
            </w:tcBorders>
            <w:vAlign w:val="center"/>
            <w:hideMark/>
          </w:tcPr>
          <w:p w:rsidR="00394799" w:rsidRPr="00E01A6F" w:rsidRDefault="00394799" w:rsidP="00D16834">
            <w:pPr>
              <w:rPr>
                <w:rFonts w:ascii="Arial" w:eastAsia="Times New Roman" w:hAnsi="Arial" w:cs="Arial"/>
                <w:color w:val="000000"/>
              </w:rPr>
            </w:pPr>
          </w:p>
        </w:tc>
        <w:tc>
          <w:tcPr>
            <w:tcW w:w="1006" w:type="dxa"/>
            <w:vMerge/>
            <w:tcBorders>
              <w:left w:val="single" w:sz="4" w:space="0" w:color="auto"/>
              <w:bottom w:val="single" w:sz="4" w:space="0" w:color="auto"/>
            </w:tcBorders>
            <w:vAlign w:val="center"/>
            <w:hideMark/>
          </w:tcPr>
          <w:p w:rsidR="00394799" w:rsidRPr="00E01A6F" w:rsidRDefault="00394799" w:rsidP="00D16834">
            <w:pPr>
              <w:rPr>
                <w:rFonts w:ascii="Arial" w:eastAsia="Times New Roman" w:hAnsi="Arial" w:cs="Arial"/>
                <w:color w:val="000000"/>
              </w:rPr>
            </w:pPr>
          </w:p>
        </w:tc>
      </w:tr>
      <w:tr w:rsidR="00394799" w:rsidRPr="00E01A6F" w:rsidTr="00EF0408">
        <w:trPr>
          <w:trHeight w:val="180"/>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394799" w:rsidRPr="00E01A6F" w:rsidRDefault="00394799" w:rsidP="00D16834">
            <w:pPr>
              <w:rPr>
                <w:rFonts w:ascii="Arial" w:eastAsia="Times New Roman" w:hAnsi="Arial" w:cs="Arial"/>
                <w:color w:val="000000"/>
              </w:rPr>
            </w:pPr>
          </w:p>
        </w:tc>
        <w:tc>
          <w:tcPr>
            <w:tcW w:w="1006" w:type="dxa"/>
            <w:tcBorders>
              <w:top w:val="single" w:sz="4" w:space="0" w:color="auto"/>
              <w:left w:val="nil"/>
              <w:bottom w:val="nil"/>
              <w:right w:val="nil"/>
            </w:tcBorders>
            <w:shd w:val="clear" w:color="auto" w:fill="auto"/>
            <w:noWrap/>
            <w:vAlign w:val="bottom"/>
            <w:hideMark/>
          </w:tcPr>
          <w:p w:rsidR="00394799" w:rsidRPr="00E01A6F" w:rsidRDefault="00394799" w:rsidP="00D16834">
            <w:pPr>
              <w:rPr>
                <w:rFonts w:ascii="Arial" w:eastAsia="Times New Roman" w:hAnsi="Arial" w:cs="Arial"/>
                <w:color w:val="000000"/>
              </w:rPr>
            </w:pPr>
          </w:p>
        </w:tc>
      </w:tr>
      <w:tr w:rsidR="00394799" w:rsidRPr="00E01A6F" w:rsidTr="00EF0408">
        <w:trPr>
          <w:trHeight w:val="221"/>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jc w:val="center"/>
              <w:rPr>
                <w:rFonts w:ascii="Arial" w:eastAsia="Times New Roman" w:hAnsi="Arial" w:cs="Arial"/>
                <w:b/>
                <w:bCs/>
                <w:color w:val="000000"/>
              </w:rPr>
            </w:pPr>
            <w:r w:rsidRPr="00E01A6F">
              <w:rPr>
                <w:rFonts w:ascii="Arial" w:eastAsia="Times New Roman" w:hAnsi="Arial" w:cs="Arial"/>
                <w:b/>
                <w:bCs/>
                <w:color w:val="000000"/>
              </w:rPr>
              <w:t>ДНБ</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b/>
                <w:bCs/>
                <w:color w:val="000000"/>
              </w:rPr>
            </w:pPr>
            <w:r w:rsidRPr="00E01A6F">
              <w:rPr>
                <w:rFonts w:ascii="Arial" w:eastAsia="Times New Roman" w:hAnsi="Arial" w:cs="Arial"/>
                <w:b/>
                <w:bCs/>
                <w:color w:val="000000"/>
              </w:rPr>
              <w:t>9</w:t>
            </w:r>
            <w:r>
              <w:rPr>
                <w:rFonts w:ascii="Arial" w:eastAsia="Times New Roman" w:hAnsi="Arial" w:cs="Arial"/>
                <w:b/>
                <w:bCs/>
                <w:color w:val="000000"/>
                <w:lang w:val="mn-MN"/>
              </w:rPr>
              <w:t xml:space="preserve"> </w:t>
            </w:r>
            <w:r w:rsidRPr="00E01A6F">
              <w:rPr>
                <w:rFonts w:ascii="Arial" w:eastAsia="Times New Roman" w:hAnsi="Arial" w:cs="Arial"/>
                <w:b/>
                <w:bCs/>
                <w:color w:val="000000"/>
              </w:rPr>
              <w:t>756.6</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b/>
                <w:bCs/>
                <w:color w:val="000000"/>
              </w:rPr>
            </w:pPr>
            <w:r w:rsidRPr="00E01A6F">
              <w:rPr>
                <w:rFonts w:ascii="Arial" w:eastAsia="Times New Roman" w:hAnsi="Arial" w:cs="Arial"/>
                <w:b/>
                <w:bCs/>
                <w:color w:val="000000"/>
              </w:rPr>
              <w:t>13</w:t>
            </w:r>
            <w:r>
              <w:rPr>
                <w:rFonts w:ascii="Arial" w:eastAsia="Times New Roman" w:hAnsi="Arial" w:cs="Arial"/>
                <w:b/>
                <w:bCs/>
                <w:color w:val="000000"/>
                <w:lang w:val="mn-MN"/>
              </w:rPr>
              <w:t xml:space="preserve"> </w:t>
            </w:r>
            <w:r w:rsidRPr="00E01A6F">
              <w:rPr>
                <w:rFonts w:ascii="Arial" w:eastAsia="Times New Roman" w:hAnsi="Arial" w:cs="Arial"/>
                <w:b/>
                <w:bCs/>
                <w:color w:val="000000"/>
              </w:rPr>
              <w:t>173.8</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b/>
                <w:bCs/>
                <w:color w:val="000000"/>
              </w:rPr>
            </w:pPr>
            <w:r w:rsidRPr="00E01A6F">
              <w:rPr>
                <w:rFonts w:ascii="Arial" w:eastAsia="Times New Roman" w:hAnsi="Arial" w:cs="Arial"/>
                <w:b/>
                <w:bCs/>
                <w:color w:val="000000"/>
              </w:rPr>
              <w:t>16</w:t>
            </w:r>
            <w:r>
              <w:rPr>
                <w:rFonts w:ascii="Arial" w:eastAsia="Times New Roman" w:hAnsi="Arial" w:cs="Arial"/>
                <w:b/>
                <w:bCs/>
                <w:color w:val="000000"/>
                <w:lang w:val="mn-MN"/>
              </w:rPr>
              <w:t xml:space="preserve"> </w:t>
            </w:r>
            <w:r w:rsidRPr="00E01A6F">
              <w:rPr>
                <w:rFonts w:ascii="Arial" w:eastAsia="Times New Roman" w:hAnsi="Arial" w:cs="Arial"/>
                <w:b/>
                <w:bCs/>
                <w:color w:val="000000"/>
              </w:rPr>
              <w:t>688.4</w:t>
            </w:r>
          </w:p>
        </w:tc>
        <w:tc>
          <w:tcPr>
            <w:tcW w:w="1006" w:type="dxa"/>
            <w:tcBorders>
              <w:top w:val="single" w:sz="8" w:space="0" w:color="FFFFFF"/>
              <w:left w:val="nil"/>
              <w:bottom w:val="nil"/>
              <w:right w:val="nil"/>
            </w:tcBorders>
            <w:shd w:val="clear" w:color="000000" w:fill="DBE5F1"/>
            <w:vAlign w:val="center"/>
            <w:hideMark/>
          </w:tcPr>
          <w:p w:rsidR="00394799" w:rsidRPr="00982269" w:rsidRDefault="00394799" w:rsidP="00D16834">
            <w:pPr>
              <w:jc w:val="right"/>
              <w:rPr>
                <w:rFonts w:ascii="Arial" w:eastAsia="Times New Roman" w:hAnsi="Arial" w:cs="Arial"/>
                <w:b/>
                <w:bCs/>
                <w:color w:val="000000"/>
                <w:lang w:val="mn-MN"/>
              </w:rPr>
            </w:pPr>
            <w:r w:rsidRPr="00E01A6F">
              <w:rPr>
                <w:rFonts w:ascii="Arial" w:eastAsia="Times New Roman" w:hAnsi="Arial" w:cs="Arial"/>
                <w:b/>
                <w:bCs/>
                <w:color w:val="000000"/>
              </w:rPr>
              <w:t>19</w:t>
            </w:r>
            <w:r>
              <w:rPr>
                <w:rFonts w:ascii="Arial" w:eastAsia="Times New Roman" w:hAnsi="Arial" w:cs="Arial"/>
                <w:b/>
                <w:bCs/>
                <w:color w:val="000000"/>
                <w:lang w:val="mn-MN"/>
              </w:rPr>
              <w:t xml:space="preserve"> </w:t>
            </w:r>
            <w:r w:rsidRPr="00E01A6F">
              <w:rPr>
                <w:rFonts w:ascii="Arial" w:eastAsia="Times New Roman" w:hAnsi="Arial" w:cs="Arial"/>
                <w:b/>
                <w:bCs/>
                <w:color w:val="000000"/>
              </w:rPr>
              <w:t>118</w:t>
            </w:r>
            <w:r w:rsidR="00982269">
              <w:rPr>
                <w:rFonts w:ascii="Arial" w:eastAsia="Times New Roman" w:hAnsi="Arial" w:cs="Arial"/>
                <w:b/>
                <w:bCs/>
                <w:color w:val="000000"/>
                <w:lang w:val="mn-MN"/>
              </w:rPr>
              <w:t>.0</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b/>
                <w:color w:val="000000"/>
              </w:rPr>
            </w:pPr>
            <w:r w:rsidRPr="00E01A6F">
              <w:rPr>
                <w:rFonts w:ascii="Arial" w:eastAsia="Times New Roman" w:hAnsi="Arial" w:cs="Arial"/>
                <w:b/>
                <w:color w:val="000000"/>
              </w:rPr>
              <w:t xml:space="preserve">Өөрчлөлт, </w:t>
            </w:r>
            <w:r w:rsidR="00D21FEF">
              <w:rPr>
                <w:rFonts w:ascii="Arial" w:eastAsia="Times New Roman" w:hAnsi="Arial" w:cs="Arial"/>
                <w:b/>
                <w:color w:val="000000"/>
              </w:rPr>
              <w:t>*</w:t>
            </w:r>
            <w:r w:rsidRPr="00E01A6F">
              <w:rPr>
                <w:rFonts w:ascii="Arial" w:eastAsia="Times New Roman" w:hAnsi="Arial" w:cs="Arial"/>
                <w:b/>
                <w:color w:val="000000"/>
              </w:rPr>
              <w:t>%</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b/>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b/>
                <w:color w:val="000000"/>
              </w:rPr>
            </w:pPr>
            <w:r w:rsidRPr="00E01A6F">
              <w:rPr>
                <w:rFonts w:ascii="Arial" w:eastAsia="Times New Roman" w:hAnsi="Arial" w:cs="Arial"/>
                <w:b/>
                <w:color w:val="000000"/>
              </w:rPr>
              <w:t>35.0</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b/>
                <w:color w:val="000000"/>
              </w:rPr>
            </w:pPr>
            <w:r w:rsidRPr="00E01A6F">
              <w:rPr>
                <w:rFonts w:ascii="Arial" w:eastAsia="Times New Roman" w:hAnsi="Arial" w:cs="Arial"/>
                <w:b/>
                <w:color w:val="000000"/>
              </w:rPr>
              <w:t>26.7</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b/>
                <w:color w:val="000000"/>
              </w:rPr>
            </w:pPr>
            <w:r w:rsidRPr="00E01A6F">
              <w:rPr>
                <w:rFonts w:ascii="Arial" w:eastAsia="Times New Roman" w:hAnsi="Arial" w:cs="Arial"/>
                <w:b/>
                <w:color w:val="000000"/>
              </w:rPr>
              <w:t>14.6</w:t>
            </w:r>
          </w:p>
        </w:tc>
      </w:tr>
      <w:tr w:rsidR="00394799" w:rsidRPr="00E01A6F" w:rsidTr="00EF0408">
        <w:trPr>
          <w:trHeight w:val="272"/>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Хөдөө аж ахуй, ойн аж ахуй, загас барилт, ан агнуур</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144.7</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357.9</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878.8</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w:t>
            </w:r>
            <w:r>
              <w:rPr>
                <w:rFonts w:ascii="Arial" w:eastAsia="Times New Roman" w:hAnsi="Arial" w:cs="Arial"/>
                <w:color w:val="000000"/>
                <w:lang w:val="mn-MN"/>
              </w:rPr>
              <w:t xml:space="preserve"> </w:t>
            </w:r>
            <w:r w:rsidRPr="00E01A6F">
              <w:rPr>
                <w:rFonts w:ascii="Arial" w:eastAsia="Times New Roman" w:hAnsi="Arial" w:cs="Arial"/>
                <w:color w:val="000000"/>
              </w:rPr>
              <w:t>603.6</w:t>
            </w:r>
          </w:p>
        </w:tc>
      </w:tr>
      <w:tr w:rsidR="00394799" w:rsidRPr="00E01A6F" w:rsidTr="00EF0408">
        <w:trPr>
          <w:trHeight w:val="213"/>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18.6</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38.4</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38.6</w:t>
            </w:r>
          </w:p>
        </w:tc>
      </w:tr>
      <w:tr w:rsidR="00394799" w:rsidRPr="00E01A6F" w:rsidTr="00EF0408">
        <w:trPr>
          <w:trHeight w:val="221"/>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Уул уурхай, олборлолт</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w:t>
            </w:r>
            <w:r>
              <w:rPr>
                <w:rFonts w:ascii="Arial" w:eastAsia="Times New Roman" w:hAnsi="Arial" w:cs="Arial"/>
                <w:color w:val="000000"/>
                <w:lang w:val="mn-MN"/>
              </w:rPr>
              <w:t xml:space="preserve"> </w:t>
            </w:r>
            <w:r w:rsidRPr="00E01A6F">
              <w:rPr>
                <w:rFonts w:ascii="Arial" w:eastAsia="Times New Roman" w:hAnsi="Arial" w:cs="Arial"/>
                <w:color w:val="000000"/>
              </w:rPr>
              <w:t>102.2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w:t>
            </w:r>
            <w:r>
              <w:rPr>
                <w:rFonts w:ascii="Arial" w:eastAsia="Times New Roman" w:hAnsi="Arial" w:cs="Arial"/>
                <w:color w:val="000000"/>
                <w:lang w:val="mn-MN"/>
              </w:rPr>
              <w:t xml:space="preserve"> </w:t>
            </w:r>
            <w:r w:rsidRPr="00E01A6F">
              <w:rPr>
                <w:rFonts w:ascii="Arial" w:eastAsia="Times New Roman" w:hAnsi="Arial" w:cs="Arial"/>
                <w:color w:val="000000"/>
              </w:rPr>
              <w:t>536.2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w:t>
            </w:r>
            <w:r>
              <w:rPr>
                <w:rFonts w:ascii="Arial" w:eastAsia="Times New Roman" w:hAnsi="Arial" w:cs="Arial"/>
                <w:color w:val="000000"/>
                <w:lang w:val="mn-MN"/>
              </w:rPr>
              <w:t xml:space="preserve"> </w:t>
            </w:r>
            <w:r w:rsidRPr="00E01A6F">
              <w:rPr>
                <w:rFonts w:ascii="Arial" w:eastAsia="Times New Roman" w:hAnsi="Arial" w:cs="Arial"/>
                <w:color w:val="000000"/>
              </w:rPr>
              <w:t>742.8</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w:t>
            </w:r>
            <w:r>
              <w:rPr>
                <w:rFonts w:ascii="Arial" w:eastAsia="Times New Roman" w:hAnsi="Arial" w:cs="Arial"/>
                <w:color w:val="000000"/>
                <w:lang w:val="mn-MN"/>
              </w:rPr>
              <w:t xml:space="preserve"> </w:t>
            </w:r>
            <w:r w:rsidRPr="00E01A6F">
              <w:rPr>
                <w:rFonts w:ascii="Arial" w:eastAsia="Times New Roman" w:hAnsi="Arial" w:cs="Arial"/>
                <w:color w:val="000000"/>
              </w:rPr>
              <w:t>965.6</w:t>
            </w:r>
          </w:p>
        </w:tc>
      </w:tr>
      <w:tr w:rsidR="00394799" w:rsidRPr="00E01A6F" w:rsidTr="00EF0408">
        <w:trPr>
          <w:trHeight w:val="197"/>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20.6</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8.1</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8.1</w:t>
            </w:r>
          </w:p>
        </w:tc>
      </w:tr>
      <w:tr w:rsidR="00394799" w:rsidRPr="00E01A6F" w:rsidTr="00EF0408">
        <w:trPr>
          <w:trHeight w:val="246"/>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Боловсруулах үйлдвэрлэл</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664.8</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931.4</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248.7</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708.3</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40.1</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34.1</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36.8</w:t>
            </w:r>
          </w:p>
        </w:tc>
      </w:tr>
      <w:tr w:rsidR="00394799" w:rsidRPr="00E01A6F" w:rsidTr="00EF0408">
        <w:trPr>
          <w:trHeight w:val="299"/>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Цахилгаан, хий, уур, агааржуулалтын хангамж</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190.2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212.4</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233.9</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270.5</w:t>
            </w:r>
          </w:p>
        </w:tc>
      </w:tr>
      <w:tr w:rsidR="00394799" w:rsidRPr="00E01A6F" w:rsidTr="00EF0408">
        <w:trPr>
          <w:trHeight w:val="213"/>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11.7</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10.1</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15.6</w:t>
            </w:r>
          </w:p>
        </w:tc>
      </w:tr>
      <w:tr w:rsidR="00394799" w:rsidRPr="00E01A6F" w:rsidTr="00EF0408">
        <w:trPr>
          <w:trHeight w:val="309"/>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Усан хангамж; бохир ус, хог, хаягдлын менежмент болон цэвэрлэх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31.2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44.9</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72.5</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77.5</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823932" w:rsidP="00D16834">
            <w:pPr>
              <w:jc w:val="right"/>
              <w:rPr>
                <w:rFonts w:ascii="Arial" w:eastAsia="Times New Roman" w:hAnsi="Arial" w:cs="Arial"/>
                <w:color w:val="000000"/>
              </w:rPr>
            </w:pPr>
            <w:r>
              <w:rPr>
                <w:rFonts w:ascii="Arial" w:eastAsia="Times New Roman" w:hAnsi="Arial" w:cs="Arial"/>
                <w:color w:val="000000"/>
              </w:rPr>
              <w:t>44.2</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61.5</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6.9</w:t>
            </w:r>
          </w:p>
        </w:tc>
      </w:tr>
      <w:tr w:rsidR="00394799" w:rsidRPr="00E01A6F" w:rsidTr="00EF0408">
        <w:trPr>
          <w:trHeight w:val="221"/>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Барилга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250.2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402.8</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837.5</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978.9</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61.0</w:t>
            </w:r>
          </w:p>
        </w:tc>
        <w:tc>
          <w:tcPr>
            <w:tcW w:w="1080" w:type="dxa"/>
            <w:tcBorders>
              <w:top w:val="nil"/>
              <w:left w:val="nil"/>
              <w:bottom w:val="nil"/>
              <w:right w:val="nil"/>
            </w:tcBorders>
            <w:shd w:val="clear" w:color="auto" w:fill="auto"/>
            <w:noWrap/>
            <w:vAlign w:val="center"/>
            <w:hideMark/>
          </w:tcPr>
          <w:p w:rsidR="00394799" w:rsidRPr="00E01A6F" w:rsidRDefault="00C10346" w:rsidP="00D16834">
            <w:pPr>
              <w:jc w:val="right"/>
              <w:rPr>
                <w:rFonts w:ascii="Arial" w:eastAsia="Times New Roman" w:hAnsi="Arial" w:cs="Arial"/>
                <w:color w:val="000000"/>
              </w:rPr>
            </w:pPr>
            <w:r>
              <w:rPr>
                <w:rFonts w:ascii="Arial" w:eastAsia="Times New Roman" w:hAnsi="Arial" w:cs="Arial"/>
                <w:color w:val="000000"/>
              </w:rPr>
              <w:t>1</w:t>
            </w:r>
            <w:r w:rsidR="00394799" w:rsidRPr="00E01A6F">
              <w:rPr>
                <w:rFonts w:ascii="Arial" w:eastAsia="Times New Roman" w:hAnsi="Arial" w:cs="Arial"/>
                <w:color w:val="000000"/>
              </w:rPr>
              <w:t>07.9</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16.9</w:t>
            </w:r>
          </w:p>
        </w:tc>
      </w:tr>
      <w:tr w:rsidR="00394799" w:rsidRPr="00E01A6F" w:rsidTr="00EF0408">
        <w:trPr>
          <w:trHeight w:val="362"/>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Бөөний болон жижиглэн худалдаа; машин, мотоциклийн засвар үйлчилгээ</w:t>
            </w:r>
          </w:p>
        </w:tc>
        <w:tc>
          <w:tcPr>
            <w:tcW w:w="1080" w:type="dxa"/>
            <w:tcBorders>
              <w:top w:val="single" w:sz="8" w:space="0" w:color="FFFFFF"/>
              <w:left w:val="nil"/>
              <w:bottom w:val="nil"/>
              <w:right w:val="nil"/>
            </w:tcBorders>
            <w:shd w:val="clear" w:color="000000" w:fill="DBE5F1"/>
            <w:vAlign w:val="center"/>
            <w:hideMark/>
          </w:tcPr>
          <w:p w:rsidR="00394799" w:rsidRPr="00982269" w:rsidRDefault="00394799" w:rsidP="00D16834">
            <w:pPr>
              <w:jc w:val="right"/>
              <w:rPr>
                <w:rFonts w:ascii="Arial" w:eastAsia="Times New Roman" w:hAnsi="Arial" w:cs="Arial"/>
                <w:color w:val="000000"/>
                <w:lang w:val="mn-MN"/>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199</w:t>
            </w:r>
            <w:r w:rsidR="00982269">
              <w:rPr>
                <w:rFonts w:ascii="Arial" w:eastAsia="Times New Roman" w:hAnsi="Arial" w:cs="Arial"/>
                <w:color w:val="000000"/>
                <w:lang w:val="mn-MN"/>
              </w:rPr>
              <w:t>.0</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973.3</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w:t>
            </w:r>
            <w:r>
              <w:rPr>
                <w:rFonts w:ascii="Arial" w:eastAsia="Times New Roman" w:hAnsi="Arial" w:cs="Arial"/>
                <w:color w:val="000000"/>
                <w:lang w:val="mn-MN"/>
              </w:rPr>
              <w:t xml:space="preserve"> </w:t>
            </w:r>
            <w:r w:rsidRPr="00E01A6F">
              <w:rPr>
                <w:rFonts w:ascii="Arial" w:eastAsia="Times New Roman" w:hAnsi="Arial" w:cs="Arial"/>
                <w:color w:val="000000"/>
              </w:rPr>
              <w:t>231.1</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w:t>
            </w:r>
            <w:r>
              <w:rPr>
                <w:rFonts w:ascii="Arial" w:eastAsia="Times New Roman" w:hAnsi="Arial" w:cs="Arial"/>
                <w:color w:val="000000"/>
                <w:lang w:val="mn-MN"/>
              </w:rPr>
              <w:t xml:space="preserve"> </w:t>
            </w:r>
            <w:r w:rsidRPr="00E01A6F">
              <w:rPr>
                <w:rFonts w:ascii="Arial" w:eastAsia="Times New Roman" w:hAnsi="Arial" w:cs="Arial"/>
                <w:color w:val="000000"/>
              </w:rPr>
              <w:t>123.9</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64.6</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13.1</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-4.8</w:t>
            </w:r>
          </w:p>
        </w:tc>
      </w:tr>
      <w:tr w:rsidR="00394799" w:rsidRPr="00E01A6F" w:rsidTr="00EF0408">
        <w:trPr>
          <w:trHeight w:val="292"/>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Тээвэр ба агуулахын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677.9</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802.9</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894.4</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835.6</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18.4</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11.4</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-6.6</w:t>
            </w:r>
          </w:p>
        </w:tc>
      </w:tr>
      <w:tr w:rsidR="00394799" w:rsidRPr="00E01A6F" w:rsidTr="00EF0408">
        <w:trPr>
          <w:trHeight w:val="336"/>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Байр, сууц болон хоол хүнсээр үйлчлэх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52.6</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94.3</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186.2</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201.6</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79.3</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97.5</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8.3</w:t>
            </w:r>
          </w:p>
        </w:tc>
      </w:tr>
      <w:tr w:rsidR="00394799" w:rsidRPr="00E01A6F" w:rsidTr="00EF0408">
        <w:trPr>
          <w:trHeight w:val="185"/>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Мэдээлэл, холбоо</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255.7</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290.3</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379.6</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402.4</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13.5</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30.8</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6.0</w:t>
            </w:r>
          </w:p>
        </w:tc>
      </w:tr>
      <w:tr w:rsidR="00394799" w:rsidRPr="00E01A6F" w:rsidTr="00EF0408">
        <w:trPr>
          <w:trHeight w:val="309"/>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Санхүүгийн болон даатгалын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239.6</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381.1</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583.5</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797.5</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59.1</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53.1</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36.7</w:t>
            </w:r>
          </w:p>
        </w:tc>
      </w:tr>
      <w:tr w:rsidR="00394799" w:rsidRPr="00E01A6F" w:rsidTr="00EF0408">
        <w:trPr>
          <w:trHeight w:val="238"/>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Үл хөдлөх хөрөнгийн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687.7</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884.2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957.3</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1069.9</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28.6</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8.3</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11.8</w:t>
            </w:r>
          </w:p>
        </w:tc>
      </w:tr>
      <w:tr w:rsidR="00394799" w:rsidRPr="00E01A6F" w:rsidTr="00EF0408">
        <w:trPr>
          <w:trHeight w:val="292"/>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Мэргэжлийн, шинжлэх ухаан болон техникийн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132.3</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216.2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424.2</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437.6</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63.4</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96.2</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3.2</w:t>
            </w:r>
          </w:p>
        </w:tc>
      </w:tr>
      <w:tr w:rsidR="00394799" w:rsidRPr="00E01A6F" w:rsidTr="00EF0408">
        <w:trPr>
          <w:trHeight w:val="336"/>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Захиргааны болон дэмжлэг үзүүлэх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81.1</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71.2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177.6</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193.2</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-12.2</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149.4</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8.8</w:t>
            </w:r>
          </w:p>
        </w:tc>
      </w:tr>
      <w:tr w:rsidR="00394799" w:rsidRPr="00E01A6F" w:rsidTr="00EF0408">
        <w:trPr>
          <w:trHeight w:val="399"/>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Төрийн удирдлага ба батлан хамгаалах үйл ажиллагаа, албан журмын нийгмийн хамгаалал</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425.4</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515.3</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699.1</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788.8</w:t>
            </w:r>
          </w:p>
        </w:tc>
      </w:tr>
      <w:tr w:rsidR="00394799" w:rsidRPr="00E01A6F" w:rsidTr="00EF0408">
        <w:trPr>
          <w:trHeight w:val="202"/>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21.1</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35.7</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12.8</w:t>
            </w:r>
          </w:p>
        </w:tc>
      </w:tr>
      <w:tr w:rsidR="00394799" w:rsidRPr="00E01A6F" w:rsidTr="00EF0408">
        <w:trPr>
          <w:trHeight w:val="185"/>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Боловсрол</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379.9</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503.1</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744.9</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854.5</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32.4</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48.1</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14.7</w:t>
            </w:r>
          </w:p>
        </w:tc>
      </w:tr>
      <w:tr w:rsidR="00394799" w:rsidRPr="00E01A6F" w:rsidTr="00EF0408">
        <w:trPr>
          <w:trHeight w:val="309"/>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Хүний эрүүл мэнд ба нийгмийн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167.2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193.2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316.9</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359.1</w:t>
            </w:r>
          </w:p>
        </w:tc>
      </w:tr>
      <w:tr w:rsidR="00394799" w:rsidRPr="00E01A6F" w:rsidTr="00EF0408">
        <w:trPr>
          <w:trHeight w:val="213"/>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15.6</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64.0</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13.3</w:t>
            </w:r>
          </w:p>
        </w:tc>
      </w:tr>
      <w:tr w:rsidR="00394799" w:rsidRPr="00E01A6F" w:rsidTr="00EF0408">
        <w:trPr>
          <w:trHeight w:val="218"/>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 xml:space="preserve">Урлаг, үзвэр, тоглоом наадам </w:t>
            </w:r>
          </w:p>
        </w:tc>
        <w:tc>
          <w:tcPr>
            <w:tcW w:w="1080" w:type="dxa"/>
            <w:tcBorders>
              <w:top w:val="single" w:sz="8" w:space="0" w:color="FFFFFF"/>
              <w:left w:val="nil"/>
              <w:bottom w:val="nil"/>
              <w:right w:val="nil"/>
            </w:tcBorders>
            <w:shd w:val="clear" w:color="000000" w:fill="DBE5F1"/>
            <w:vAlign w:val="center"/>
            <w:hideMark/>
          </w:tcPr>
          <w:p w:rsidR="00394799" w:rsidRPr="00982269" w:rsidRDefault="00394799" w:rsidP="00D16834">
            <w:pPr>
              <w:jc w:val="right"/>
              <w:rPr>
                <w:rFonts w:ascii="Arial" w:eastAsia="Times New Roman" w:hAnsi="Arial" w:cs="Arial"/>
                <w:color w:val="000000"/>
                <w:lang w:val="mn-MN"/>
              </w:rPr>
            </w:pPr>
            <w:r w:rsidRPr="00E01A6F">
              <w:rPr>
                <w:rFonts w:ascii="Arial" w:eastAsia="Times New Roman" w:hAnsi="Arial" w:cs="Arial"/>
                <w:color w:val="000000"/>
              </w:rPr>
              <w:t>32</w:t>
            </w:r>
            <w:r w:rsidR="00982269">
              <w:rPr>
                <w:rFonts w:ascii="Arial" w:eastAsia="Times New Roman" w:hAnsi="Arial" w:cs="Arial"/>
                <w:color w:val="000000"/>
                <w:lang w:val="mn-MN"/>
              </w:rPr>
              <w:t>.0</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39.5</w:t>
            </w:r>
          </w:p>
        </w:tc>
        <w:tc>
          <w:tcPr>
            <w:tcW w:w="1080" w:type="dxa"/>
            <w:tcBorders>
              <w:top w:val="single" w:sz="8" w:space="0" w:color="FFFFFF"/>
              <w:left w:val="nil"/>
              <w:bottom w:val="nil"/>
              <w:right w:val="nil"/>
            </w:tcBorders>
            <w:shd w:val="clear" w:color="000000" w:fill="DBE5F1"/>
            <w:vAlign w:val="center"/>
            <w:hideMark/>
          </w:tcPr>
          <w:p w:rsidR="00394799" w:rsidRPr="00982269" w:rsidRDefault="00394799" w:rsidP="00D16834">
            <w:pPr>
              <w:jc w:val="right"/>
              <w:rPr>
                <w:rFonts w:ascii="Arial" w:eastAsia="Times New Roman" w:hAnsi="Arial" w:cs="Arial"/>
                <w:color w:val="000000"/>
                <w:lang w:val="mn-MN"/>
              </w:rPr>
            </w:pPr>
            <w:r w:rsidRPr="00E01A6F">
              <w:rPr>
                <w:rFonts w:ascii="Arial" w:eastAsia="Times New Roman" w:hAnsi="Arial" w:cs="Arial"/>
                <w:color w:val="000000"/>
              </w:rPr>
              <w:t>87</w:t>
            </w:r>
            <w:r w:rsidR="00982269">
              <w:rPr>
                <w:rFonts w:ascii="Arial" w:eastAsia="Times New Roman" w:hAnsi="Arial" w:cs="Arial"/>
                <w:color w:val="000000"/>
                <w:lang w:val="mn-MN"/>
              </w:rPr>
              <w:t>.0</w:t>
            </w:r>
          </w:p>
        </w:tc>
        <w:tc>
          <w:tcPr>
            <w:tcW w:w="1006"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84.1</w:t>
            </w:r>
          </w:p>
        </w:tc>
      </w:tr>
      <w:tr w:rsidR="00394799" w:rsidRPr="00E01A6F" w:rsidTr="00EF0408">
        <w:trPr>
          <w:trHeight w:val="23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23.4</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120.3</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-3.3</w:t>
            </w:r>
          </w:p>
        </w:tc>
      </w:tr>
      <w:tr w:rsidR="00394799" w:rsidRPr="00E01A6F" w:rsidTr="00EF0408">
        <w:trPr>
          <w:trHeight w:val="218"/>
        </w:trPr>
        <w:tc>
          <w:tcPr>
            <w:tcW w:w="5325" w:type="dxa"/>
            <w:tcBorders>
              <w:top w:val="single" w:sz="8" w:space="0" w:color="FFFFFF"/>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Үйлчилгээний бусад үйл ажиллагаа</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44.4</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67.2</w:t>
            </w:r>
          </w:p>
        </w:tc>
        <w:tc>
          <w:tcPr>
            <w:tcW w:w="1080" w:type="dxa"/>
            <w:tcBorders>
              <w:top w:val="single" w:sz="8" w:space="0" w:color="FFFFFF"/>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137.8</w:t>
            </w:r>
          </w:p>
        </w:tc>
        <w:tc>
          <w:tcPr>
            <w:tcW w:w="1006" w:type="dxa"/>
            <w:tcBorders>
              <w:top w:val="single" w:sz="8" w:space="0" w:color="FFFFFF"/>
              <w:left w:val="nil"/>
              <w:bottom w:val="nil"/>
              <w:right w:val="nil"/>
            </w:tcBorders>
            <w:shd w:val="clear" w:color="000000" w:fill="DBE5F1"/>
            <w:vAlign w:val="center"/>
            <w:hideMark/>
          </w:tcPr>
          <w:p w:rsidR="00394799" w:rsidRPr="00982269" w:rsidRDefault="00394799" w:rsidP="00D16834">
            <w:pPr>
              <w:jc w:val="right"/>
              <w:rPr>
                <w:rFonts w:ascii="Arial" w:eastAsia="Times New Roman" w:hAnsi="Arial" w:cs="Arial"/>
                <w:color w:val="000000"/>
                <w:lang w:val="mn-MN"/>
              </w:rPr>
            </w:pPr>
            <w:r w:rsidRPr="00E01A6F">
              <w:rPr>
                <w:rFonts w:ascii="Arial" w:eastAsia="Times New Roman" w:hAnsi="Arial" w:cs="Arial"/>
                <w:color w:val="000000"/>
              </w:rPr>
              <w:t>145</w:t>
            </w:r>
            <w:r w:rsidR="00982269">
              <w:rPr>
                <w:rFonts w:ascii="Arial" w:eastAsia="Times New Roman" w:hAnsi="Arial" w:cs="Arial"/>
                <w:color w:val="000000"/>
                <w:lang w:val="mn-MN"/>
              </w:rPr>
              <w:t>.0</w:t>
            </w:r>
          </w:p>
        </w:tc>
      </w:tr>
      <w:tr w:rsidR="00394799" w:rsidRPr="00E01A6F" w:rsidTr="00EF0408">
        <w:trPr>
          <w:trHeight w:val="221"/>
        </w:trPr>
        <w:tc>
          <w:tcPr>
            <w:tcW w:w="5325" w:type="dxa"/>
            <w:tcBorders>
              <w:top w:val="nil"/>
              <w:left w:val="nil"/>
              <w:bottom w:val="nil"/>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51.4</w:t>
            </w:r>
          </w:p>
        </w:tc>
        <w:tc>
          <w:tcPr>
            <w:tcW w:w="1080" w:type="dxa"/>
            <w:tcBorders>
              <w:top w:val="nil"/>
              <w:left w:val="nil"/>
              <w:bottom w:val="nil"/>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105.1</w:t>
            </w:r>
          </w:p>
        </w:tc>
        <w:tc>
          <w:tcPr>
            <w:tcW w:w="1006" w:type="dxa"/>
            <w:tcBorders>
              <w:top w:val="nil"/>
              <w:left w:val="nil"/>
              <w:bottom w:val="nil"/>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5.2</w:t>
            </w:r>
          </w:p>
        </w:tc>
      </w:tr>
      <w:tr w:rsidR="00394799" w:rsidRPr="00E01A6F" w:rsidTr="00EF0408">
        <w:trPr>
          <w:trHeight w:val="160"/>
        </w:trPr>
        <w:tc>
          <w:tcPr>
            <w:tcW w:w="5325" w:type="dxa"/>
            <w:tcBorders>
              <w:top w:val="nil"/>
              <w:left w:val="nil"/>
              <w:bottom w:val="nil"/>
              <w:right w:val="nil"/>
            </w:tcBorders>
            <w:shd w:val="clear" w:color="000000" w:fill="DBE5F1"/>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Бүтээгдэхүүний цэвэр татвар</w:t>
            </w:r>
          </w:p>
        </w:tc>
        <w:tc>
          <w:tcPr>
            <w:tcW w:w="1080" w:type="dxa"/>
            <w:tcBorders>
              <w:top w:val="nil"/>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998.4</w:t>
            </w:r>
          </w:p>
        </w:tc>
        <w:tc>
          <w:tcPr>
            <w:tcW w:w="1080" w:type="dxa"/>
            <w:tcBorders>
              <w:top w:val="nil"/>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656.3</w:t>
            </w:r>
          </w:p>
        </w:tc>
        <w:tc>
          <w:tcPr>
            <w:tcW w:w="1080" w:type="dxa"/>
            <w:tcBorders>
              <w:top w:val="nil"/>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w:t>
            </w:r>
            <w:r>
              <w:rPr>
                <w:rFonts w:ascii="Arial" w:eastAsia="Times New Roman" w:hAnsi="Arial" w:cs="Arial"/>
                <w:color w:val="000000"/>
                <w:lang w:val="mn-MN"/>
              </w:rPr>
              <w:t xml:space="preserve"> </w:t>
            </w:r>
            <w:r w:rsidRPr="00E01A6F">
              <w:rPr>
                <w:rFonts w:ascii="Arial" w:eastAsia="Times New Roman" w:hAnsi="Arial" w:cs="Arial"/>
                <w:color w:val="000000"/>
              </w:rPr>
              <w:t>854.4</w:t>
            </w:r>
          </w:p>
        </w:tc>
        <w:tc>
          <w:tcPr>
            <w:tcW w:w="1006" w:type="dxa"/>
            <w:tcBorders>
              <w:top w:val="nil"/>
              <w:left w:val="nil"/>
              <w:bottom w:val="nil"/>
              <w:right w:val="nil"/>
            </w:tcBorders>
            <w:shd w:val="clear" w:color="000000" w:fill="DBE5F1"/>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2</w:t>
            </w:r>
            <w:r>
              <w:rPr>
                <w:rFonts w:ascii="Arial" w:eastAsia="Times New Roman" w:hAnsi="Arial" w:cs="Arial"/>
                <w:color w:val="000000"/>
                <w:lang w:val="mn-MN"/>
              </w:rPr>
              <w:t xml:space="preserve"> </w:t>
            </w:r>
            <w:r w:rsidRPr="00E01A6F">
              <w:rPr>
                <w:rFonts w:ascii="Arial" w:eastAsia="Times New Roman" w:hAnsi="Arial" w:cs="Arial"/>
                <w:color w:val="000000"/>
              </w:rPr>
              <w:t>220.1</w:t>
            </w:r>
          </w:p>
        </w:tc>
      </w:tr>
      <w:tr w:rsidR="00394799" w:rsidRPr="00E01A6F" w:rsidTr="00EF0408">
        <w:trPr>
          <w:trHeight w:val="231"/>
        </w:trPr>
        <w:tc>
          <w:tcPr>
            <w:tcW w:w="5325" w:type="dxa"/>
            <w:tcBorders>
              <w:top w:val="nil"/>
              <w:left w:val="nil"/>
              <w:bottom w:val="single" w:sz="8" w:space="0" w:color="auto"/>
              <w:right w:val="nil"/>
            </w:tcBorders>
            <w:shd w:val="clear" w:color="auto" w:fill="auto"/>
            <w:noWrap/>
            <w:vAlign w:val="center"/>
            <w:hideMark/>
          </w:tcPr>
          <w:p w:rsidR="00394799" w:rsidRPr="00E01A6F" w:rsidRDefault="00394799" w:rsidP="00D16834">
            <w:pPr>
              <w:rPr>
                <w:rFonts w:ascii="Arial" w:eastAsia="Times New Roman" w:hAnsi="Arial" w:cs="Arial"/>
                <w:color w:val="000000"/>
              </w:rPr>
            </w:pPr>
            <w:r w:rsidRPr="00E01A6F">
              <w:rPr>
                <w:rFonts w:ascii="Arial" w:eastAsia="Times New Roman" w:hAnsi="Arial" w:cs="Arial"/>
                <w:color w:val="000000"/>
              </w:rPr>
              <w:t>Өөрчлөлт, %</w:t>
            </w:r>
          </w:p>
        </w:tc>
        <w:tc>
          <w:tcPr>
            <w:tcW w:w="1080" w:type="dxa"/>
            <w:tcBorders>
              <w:top w:val="nil"/>
              <w:left w:val="nil"/>
              <w:bottom w:val="single" w:sz="8" w:space="0" w:color="auto"/>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p>
        </w:tc>
        <w:tc>
          <w:tcPr>
            <w:tcW w:w="1080" w:type="dxa"/>
            <w:tcBorders>
              <w:top w:val="nil"/>
              <w:left w:val="nil"/>
              <w:bottom w:val="single" w:sz="8" w:space="0" w:color="auto"/>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65.9</w:t>
            </w:r>
          </w:p>
        </w:tc>
        <w:tc>
          <w:tcPr>
            <w:tcW w:w="1080" w:type="dxa"/>
            <w:tcBorders>
              <w:top w:val="nil"/>
              <w:left w:val="nil"/>
              <w:bottom w:val="single" w:sz="8" w:space="0" w:color="auto"/>
              <w:right w:val="nil"/>
            </w:tcBorders>
            <w:shd w:val="clear" w:color="auto" w:fill="auto"/>
            <w:noWrap/>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12.0</w:t>
            </w:r>
          </w:p>
        </w:tc>
        <w:tc>
          <w:tcPr>
            <w:tcW w:w="1006" w:type="dxa"/>
            <w:tcBorders>
              <w:top w:val="nil"/>
              <w:left w:val="nil"/>
              <w:bottom w:val="single" w:sz="8" w:space="0" w:color="auto"/>
              <w:right w:val="nil"/>
            </w:tcBorders>
            <w:shd w:val="clear" w:color="auto" w:fill="auto"/>
            <w:vAlign w:val="center"/>
            <w:hideMark/>
          </w:tcPr>
          <w:p w:rsidR="00394799" w:rsidRPr="00E01A6F" w:rsidRDefault="00394799" w:rsidP="00D16834">
            <w:pPr>
              <w:jc w:val="right"/>
              <w:rPr>
                <w:rFonts w:ascii="Arial" w:eastAsia="Times New Roman" w:hAnsi="Arial" w:cs="Arial"/>
                <w:color w:val="000000"/>
              </w:rPr>
            </w:pPr>
            <w:r w:rsidRPr="00E01A6F">
              <w:rPr>
                <w:rFonts w:ascii="Arial" w:eastAsia="Times New Roman" w:hAnsi="Arial" w:cs="Arial"/>
                <w:color w:val="000000"/>
              </w:rPr>
              <w:t>19.7</w:t>
            </w:r>
          </w:p>
        </w:tc>
      </w:tr>
    </w:tbl>
    <w:p w:rsidR="003B702E" w:rsidRPr="003B702E" w:rsidRDefault="00394799" w:rsidP="003B702E">
      <w:pPr>
        <w:spacing w:before="60" w:after="60"/>
        <w:rPr>
          <w:rFonts w:ascii="Arial" w:hAnsi="Arial" w:cs="Arial"/>
          <w:lang w:val="mn-MN"/>
        </w:rPr>
      </w:pPr>
      <w:r>
        <w:rPr>
          <w:rFonts w:ascii="Arial" w:hAnsi="Arial" w:cs="Arial"/>
          <w:lang w:val="mn-MN"/>
        </w:rPr>
        <w:t>*ж</w:t>
      </w:r>
      <w:r w:rsidRPr="00D03A6B">
        <w:rPr>
          <w:rFonts w:ascii="Arial" w:hAnsi="Arial" w:cs="Arial"/>
        </w:rPr>
        <w:t>илийн өөрчлөлт, өмнөх оны мөн үе=100</w:t>
      </w:r>
      <w:r w:rsidRPr="00D03A6B">
        <w:rPr>
          <w:rFonts w:ascii="Arial" w:hAnsi="Arial" w:cs="Arial"/>
          <w:lang w:val="mn-MN"/>
        </w:rPr>
        <w:t>, %</w:t>
      </w:r>
    </w:p>
    <w:p w:rsidR="001C1BCC" w:rsidRDefault="001C1BCC" w:rsidP="003B702E">
      <w:pPr>
        <w:spacing w:before="120" w:after="120"/>
        <w:ind w:left="-274"/>
        <w:jc w:val="center"/>
        <w:rPr>
          <w:rFonts w:ascii="Arial" w:eastAsia="Times New Roman" w:hAnsi="Arial" w:cs="Arial"/>
          <w:sz w:val="22"/>
          <w:szCs w:val="22"/>
          <w:lang w:val="mn-MN"/>
        </w:rPr>
      </w:pPr>
    </w:p>
    <w:p w:rsidR="00F55F00" w:rsidRDefault="00F55F00" w:rsidP="003B702E">
      <w:pPr>
        <w:spacing w:before="120" w:after="120"/>
        <w:ind w:left="-274"/>
        <w:jc w:val="center"/>
        <w:rPr>
          <w:rFonts w:ascii="Arial" w:eastAsia="Times New Roman" w:hAnsi="Arial" w:cs="Arial"/>
          <w:sz w:val="22"/>
          <w:szCs w:val="22"/>
          <w:lang w:val="mn-MN"/>
        </w:rPr>
      </w:pPr>
    </w:p>
    <w:p w:rsidR="00F55F00" w:rsidRDefault="00F55F00" w:rsidP="003B702E">
      <w:pPr>
        <w:spacing w:before="120" w:after="120"/>
        <w:ind w:left="-274"/>
        <w:jc w:val="center"/>
        <w:rPr>
          <w:rFonts w:ascii="Arial" w:eastAsia="Times New Roman" w:hAnsi="Arial" w:cs="Arial"/>
          <w:sz w:val="22"/>
          <w:szCs w:val="22"/>
          <w:lang w:val="mn-MN"/>
        </w:rPr>
      </w:pPr>
    </w:p>
    <w:p w:rsidR="003B702E" w:rsidRPr="004B48BD" w:rsidRDefault="003B702E" w:rsidP="003B702E">
      <w:pPr>
        <w:spacing w:before="120" w:after="120"/>
        <w:ind w:left="-274"/>
        <w:jc w:val="center"/>
        <w:rPr>
          <w:rFonts w:ascii="Arial" w:eastAsia="Times New Roman" w:hAnsi="Arial" w:cs="Arial"/>
          <w:b/>
          <w:sz w:val="24"/>
          <w:szCs w:val="24"/>
        </w:rPr>
      </w:pPr>
      <w:r w:rsidRPr="004B48BD">
        <w:rPr>
          <w:rFonts w:ascii="Arial" w:eastAsia="Times New Roman" w:hAnsi="Arial" w:cs="Arial"/>
          <w:b/>
          <w:sz w:val="24"/>
          <w:szCs w:val="24"/>
        </w:rPr>
        <w:t>Х</w:t>
      </w:r>
      <w:r w:rsidRPr="004B48BD">
        <w:rPr>
          <w:rFonts w:ascii="Arial" w:eastAsia="Times New Roman" w:hAnsi="Arial" w:cs="Arial"/>
          <w:b/>
          <w:sz w:val="24"/>
          <w:szCs w:val="24"/>
          <w:lang w:val="mn-MN"/>
        </w:rPr>
        <w:t>авсралт</w:t>
      </w:r>
      <w:r w:rsidRPr="004B48BD">
        <w:rPr>
          <w:rFonts w:ascii="Arial" w:eastAsia="Times New Roman" w:hAnsi="Arial" w:cs="Arial"/>
          <w:b/>
          <w:sz w:val="24"/>
          <w:szCs w:val="24"/>
        </w:rPr>
        <w:t xml:space="preserve"> </w:t>
      </w:r>
      <w:r w:rsidRPr="004B48BD">
        <w:rPr>
          <w:rFonts w:ascii="Arial" w:eastAsia="Times New Roman" w:hAnsi="Arial" w:cs="Arial"/>
          <w:b/>
          <w:sz w:val="24"/>
          <w:szCs w:val="24"/>
          <w:lang w:val="mn-MN"/>
        </w:rPr>
        <w:t>2</w:t>
      </w:r>
      <w:r w:rsidRPr="004B48BD">
        <w:rPr>
          <w:rFonts w:ascii="Arial" w:eastAsia="Times New Roman" w:hAnsi="Arial" w:cs="Arial"/>
          <w:b/>
          <w:sz w:val="24"/>
          <w:szCs w:val="24"/>
        </w:rPr>
        <w:t>. ДНБ, 2010 оны зэрэгцүүлэх үнээр, тэрбум төг</w:t>
      </w:r>
    </w:p>
    <w:tbl>
      <w:tblPr>
        <w:tblW w:w="9539" w:type="dxa"/>
        <w:tblInd w:w="98" w:type="dxa"/>
        <w:tblLook w:val="04A0" w:firstRow="1" w:lastRow="0" w:firstColumn="1" w:lastColumn="0" w:noHBand="0" w:noVBand="1"/>
      </w:tblPr>
      <w:tblGrid>
        <w:gridCol w:w="5238"/>
        <w:gridCol w:w="1082"/>
        <w:gridCol w:w="1082"/>
        <w:gridCol w:w="1082"/>
        <w:gridCol w:w="1055"/>
      </w:tblGrid>
      <w:tr w:rsidR="00A40DAC" w:rsidRPr="00970DC5" w:rsidTr="00EF0408">
        <w:trPr>
          <w:trHeight w:val="230"/>
        </w:trPr>
        <w:tc>
          <w:tcPr>
            <w:tcW w:w="5238"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3B702E" w:rsidRPr="004B48BD" w:rsidRDefault="003B702E" w:rsidP="00D16834">
            <w:pPr>
              <w:rPr>
                <w:rFonts w:ascii="Arial" w:eastAsia="Times New Roman" w:hAnsi="Arial" w:cs="Arial"/>
                <w:b/>
                <w:color w:val="000000"/>
              </w:rPr>
            </w:pPr>
            <w:r w:rsidRPr="004B48BD">
              <w:rPr>
                <w:rFonts w:ascii="Arial" w:eastAsia="Times New Roman" w:hAnsi="Arial" w:cs="Arial"/>
                <w:b/>
                <w:color w:val="000000"/>
              </w:rPr>
              <w:t> </w:t>
            </w:r>
          </w:p>
        </w:tc>
        <w:tc>
          <w:tcPr>
            <w:tcW w:w="1082"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B702E" w:rsidRPr="004B48BD" w:rsidRDefault="003B702E" w:rsidP="00D16834">
            <w:pPr>
              <w:jc w:val="center"/>
              <w:rPr>
                <w:rFonts w:ascii="Arial" w:eastAsia="Times New Roman" w:hAnsi="Arial" w:cs="Arial"/>
                <w:b/>
                <w:color w:val="000000"/>
              </w:rPr>
            </w:pPr>
            <w:r w:rsidRPr="004B48BD">
              <w:rPr>
                <w:rFonts w:ascii="Arial" w:eastAsia="Times New Roman" w:hAnsi="Arial" w:cs="Arial"/>
                <w:b/>
                <w:color w:val="000000"/>
              </w:rPr>
              <w:t>2010</w:t>
            </w:r>
          </w:p>
        </w:tc>
        <w:tc>
          <w:tcPr>
            <w:tcW w:w="1082" w:type="dxa"/>
            <w:vMerge w:val="restart"/>
            <w:tcBorders>
              <w:top w:val="single" w:sz="8" w:space="0" w:color="auto"/>
              <w:left w:val="single" w:sz="8" w:space="0" w:color="auto"/>
              <w:bottom w:val="single" w:sz="8" w:space="0" w:color="000000"/>
              <w:right w:val="nil"/>
            </w:tcBorders>
            <w:shd w:val="clear" w:color="000000" w:fill="8DB3E2"/>
            <w:vAlign w:val="center"/>
            <w:hideMark/>
          </w:tcPr>
          <w:p w:rsidR="003B702E" w:rsidRPr="004B48BD" w:rsidRDefault="003B702E" w:rsidP="00D16834">
            <w:pPr>
              <w:jc w:val="center"/>
              <w:rPr>
                <w:rFonts w:ascii="Arial" w:eastAsia="Times New Roman" w:hAnsi="Arial" w:cs="Arial"/>
                <w:b/>
                <w:color w:val="000000"/>
              </w:rPr>
            </w:pPr>
            <w:r w:rsidRPr="004B48BD">
              <w:rPr>
                <w:rFonts w:ascii="Arial" w:eastAsia="Times New Roman" w:hAnsi="Arial" w:cs="Arial"/>
                <w:b/>
                <w:color w:val="000000"/>
              </w:rPr>
              <w:t>2011</w:t>
            </w:r>
          </w:p>
        </w:tc>
        <w:tc>
          <w:tcPr>
            <w:tcW w:w="1082"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B702E" w:rsidRPr="004B48BD" w:rsidRDefault="003B702E" w:rsidP="00D16834">
            <w:pPr>
              <w:jc w:val="center"/>
              <w:rPr>
                <w:rFonts w:ascii="Arial" w:eastAsia="Times New Roman" w:hAnsi="Arial" w:cs="Arial"/>
                <w:b/>
                <w:color w:val="000000"/>
              </w:rPr>
            </w:pPr>
            <w:r w:rsidRPr="004B48BD">
              <w:rPr>
                <w:rFonts w:ascii="Arial" w:eastAsia="Times New Roman" w:hAnsi="Arial" w:cs="Arial"/>
                <w:b/>
                <w:color w:val="000000"/>
              </w:rPr>
              <w:t>2012</w:t>
            </w:r>
          </w:p>
        </w:tc>
        <w:tc>
          <w:tcPr>
            <w:tcW w:w="1055" w:type="dxa"/>
            <w:vMerge w:val="restart"/>
            <w:tcBorders>
              <w:top w:val="single" w:sz="8" w:space="0" w:color="auto"/>
              <w:left w:val="single" w:sz="8" w:space="0" w:color="auto"/>
              <w:bottom w:val="single" w:sz="8" w:space="0" w:color="000000"/>
              <w:right w:val="nil"/>
            </w:tcBorders>
            <w:shd w:val="clear" w:color="000000" w:fill="8DB3E2"/>
            <w:vAlign w:val="center"/>
            <w:hideMark/>
          </w:tcPr>
          <w:p w:rsidR="003B702E" w:rsidRPr="004B48BD" w:rsidRDefault="003B702E" w:rsidP="00D16834">
            <w:pPr>
              <w:jc w:val="center"/>
              <w:rPr>
                <w:rFonts w:ascii="Arial" w:eastAsia="Times New Roman" w:hAnsi="Arial" w:cs="Arial"/>
                <w:b/>
                <w:color w:val="000000"/>
              </w:rPr>
            </w:pPr>
            <w:r w:rsidRPr="004B48BD">
              <w:rPr>
                <w:rFonts w:ascii="Arial" w:eastAsia="Times New Roman" w:hAnsi="Arial" w:cs="Arial"/>
                <w:b/>
                <w:color w:val="000000"/>
              </w:rPr>
              <w:t>2013</w:t>
            </w:r>
          </w:p>
        </w:tc>
      </w:tr>
      <w:tr w:rsidR="00A40DAC" w:rsidRPr="00970DC5" w:rsidTr="00EF0408">
        <w:trPr>
          <w:trHeight w:val="230"/>
        </w:trPr>
        <w:tc>
          <w:tcPr>
            <w:tcW w:w="5238" w:type="dxa"/>
            <w:vMerge/>
            <w:tcBorders>
              <w:top w:val="single" w:sz="8" w:space="0" w:color="auto"/>
              <w:left w:val="single" w:sz="8" w:space="0" w:color="FFFFFF"/>
              <w:bottom w:val="single" w:sz="8" w:space="0" w:color="000000"/>
              <w:right w:val="single" w:sz="8" w:space="0" w:color="auto"/>
            </w:tcBorders>
            <w:vAlign w:val="center"/>
            <w:hideMark/>
          </w:tcPr>
          <w:p w:rsidR="003B702E" w:rsidRPr="00970DC5" w:rsidRDefault="003B702E" w:rsidP="00D16834">
            <w:pPr>
              <w:rPr>
                <w:rFonts w:ascii="Arial" w:eastAsia="Times New Roman" w:hAnsi="Arial" w:cs="Arial"/>
                <w:color w:val="000000"/>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3B702E" w:rsidRPr="00970DC5" w:rsidRDefault="003B702E" w:rsidP="00D16834">
            <w:pPr>
              <w:rPr>
                <w:rFonts w:ascii="Arial" w:eastAsia="Times New Roman" w:hAnsi="Arial" w:cs="Arial"/>
                <w:color w:val="000000"/>
              </w:rPr>
            </w:pPr>
          </w:p>
        </w:tc>
        <w:tc>
          <w:tcPr>
            <w:tcW w:w="1082" w:type="dxa"/>
            <w:vMerge/>
            <w:tcBorders>
              <w:top w:val="single" w:sz="8" w:space="0" w:color="auto"/>
              <w:left w:val="single" w:sz="8" w:space="0" w:color="auto"/>
              <w:bottom w:val="single" w:sz="8" w:space="0" w:color="000000"/>
              <w:right w:val="nil"/>
            </w:tcBorders>
            <w:vAlign w:val="center"/>
            <w:hideMark/>
          </w:tcPr>
          <w:p w:rsidR="003B702E" w:rsidRPr="00970DC5" w:rsidRDefault="003B702E" w:rsidP="00D16834">
            <w:pPr>
              <w:rPr>
                <w:rFonts w:ascii="Arial" w:eastAsia="Times New Roman" w:hAnsi="Arial" w:cs="Arial"/>
                <w:color w:val="000000"/>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3B702E" w:rsidRPr="00970DC5" w:rsidRDefault="003B702E" w:rsidP="00D16834">
            <w:pPr>
              <w:rPr>
                <w:rFonts w:ascii="Arial" w:eastAsia="Times New Roman" w:hAnsi="Arial" w:cs="Arial"/>
                <w:color w:val="000000"/>
              </w:rPr>
            </w:pPr>
          </w:p>
        </w:tc>
        <w:tc>
          <w:tcPr>
            <w:tcW w:w="1055" w:type="dxa"/>
            <w:vMerge/>
            <w:tcBorders>
              <w:top w:val="single" w:sz="8" w:space="0" w:color="auto"/>
              <w:left w:val="single" w:sz="8" w:space="0" w:color="auto"/>
              <w:bottom w:val="single" w:sz="8" w:space="0" w:color="000000"/>
              <w:right w:val="nil"/>
            </w:tcBorders>
            <w:vAlign w:val="center"/>
            <w:hideMark/>
          </w:tcPr>
          <w:p w:rsidR="003B702E" w:rsidRPr="00970DC5" w:rsidRDefault="003B702E" w:rsidP="00D16834">
            <w:pPr>
              <w:rPr>
                <w:rFonts w:ascii="Arial" w:eastAsia="Times New Roman" w:hAnsi="Arial" w:cs="Arial"/>
                <w:color w:val="000000"/>
              </w:rPr>
            </w:pPr>
          </w:p>
        </w:tc>
      </w:tr>
      <w:tr w:rsidR="00A40DAC" w:rsidRPr="00970DC5" w:rsidTr="00EF0408">
        <w:trPr>
          <w:trHeight w:val="183"/>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rPr>
                <w:rFonts w:ascii="Arial" w:eastAsia="Times New Roman" w:hAnsi="Arial" w:cs="Arial"/>
                <w:color w:val="000000"/>
              </w:rPr>
            </w:pPr>
          </w:p>
        </w:tc>
        <w:tc>
          <w:tcPr>
            <w:tcW w:w="1082" w:type="dxa"/>
            <w:tcBorders>
              <w:top w:val="nil"/>
              <w:left w:val="nil"/>
              <w:bottom w:val="nil"/>
              <w:right w:val="nil"/>
            </w:tcBorders>
            <w:shd w:val="clear" w:color="auto" w:fill="auto"/>
            <w:noWrap/>
            <w:vAlign w:val="bottom"/>
            <w:hideMark/>
          </w:tcPr>
          <w:p w:rsidR="003B702E" w:rsidRPr="00970DC5" w:rsidRDefault="003B702E" w:rsidP="00D16834">
            <w:pPr>
              <w:rPr>
                <w:rFonts w:ascii="Arial" w:eastAsia="Times New Roman" w:hAnsi="Arial" w:cs="Arial"/>
                <w:color w:val="000000"/>
              </w:rPr>
            </w:pPr>
          </w:p>
        </w:tc>
        <w:tc>
          <w:tcPr>
            <w:tcW w:w="1055" w:type="dxa"/>
            <w:tcBorders>
              <w:top w:val="nil"/>
              <w:left w:val="nil"/>
              <w:bottom w:val="nil"/>
              <w:right w:val="nil"/>
            </w:tcBorders>
            <w:shd w:val="clear" w:color="auto" w:fill="auto"/>
            <w:noWrap/>
            <w:vAlign w:val="bottom"/>
            <w:hideMark/>
          </w:tcPr>
          <w:p w:rsidR="003B702E" w:rsidRPr="00970DC5" w:rsidRDefault="003B702E" w:rsidP="00D16834">
            <w:pPr>
              <w:rPr>
                <w:rFonts w:ascii="Arial" w:eastAsia="Times New Roman" w:hAnsi="Arial" w:cs="Arial"/>
                <w:color w:val="000000"/>
              </w:rPr>
            </w:pPr>
          </w:p>
        </w:tc>
      </w:tr>
      <w:tr w:rsidR="00A40DAC" w:rsidRPr="00970DC5" w:rsidTr="00EF0408">
        <w:trPr>
          <w:trHeight w:val="204"/>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jc w:val="center"/>
              <w:rPr>
                <w:rFonts w:ascii="Arial" w:eastAsia="Times New Roman" w:hAnsi="Arial" w:cs="Arial"/>
                <w:b/>
                <w:bCs/>
                <w:color w:val="000000"/>
              </w:rPr>
            </w:pPr>
            <w:r w:rsidRPr="00970DC5">
              <w:rPr>
                <w:rFonts w:ascii="Arial" w:eastAsia="Times New Roman" w:hAnsi="Arial" w:cs="Arial"/>
                <w:b/>
                <w:bCs/>
                <w:color w:val="000000"/>
              </w:rPr>
              <w:t>ДНБ</w:t>
            </w:r>
          </w:p>
        </w:tc>
        <w:tc>
          <w:tcPr>
            <w:tcW w:w="1082" w:type="dxa"/>
            <w:tcBorders>
              <w:top w:val="single" w:sz="8" w:space="0" w:color="FFFFFF"/>
              <w:left w:val="nil"/>
              <w:bottom w:val="nil"/>
              <w:right w:val="nil"/>
            </w:tcBorders>
            <w:shd w:val="clear" w:color="000000" w:fill="DBE5F1"/>
            <w:vAlign w:val="center"/>
            <w:hideMark/>
          </w:tcPr>
          <w:p w:rsidR="003B702E" w:rsidRPr="00A40DAC" w:rsidRDefault="003B702E" w:rsidP="00D16834">
            <w:pPr>
              <w:jc w:val="right"/>
              <w:rPr>
                <w:rFonts w:ascii="Arial" w:eastAsia="Times New Roman" w:hAnsi="Arial" w:cs="Arial"/>
                <w:b/>
                <w:color w:val="000000"/>
              </w:rPr>
            </w:pPr>
            <w:r w:rsidRPr="00A40DAC">
              <w:rPr>
                <w:rFonts w:ascii="Arial" w:eastAsia="Times New Roman" w:hAnsi="Arial" w:cs="Arial"/>
                <w:b/>
                <w:color w:val="000000"/>
              </w:rPr>
              <w:t>9</w:t>
            </w:r>
            <w:r w:rsidRPr="00A40DAC">
              <w:rPr>
                <w:rFonts w:ascii="Arial" w:eastAsia="Times New Roman" w:hAnsi="Arial" w:cs="Arial"/>
                <w:b/>
                <w:color w:val="000000"/>
                <w:lang w:val="mn-MN"/>
              </w:rPr>
              <w:t xml:space="preserve"> </w:t>
            </w:r>
            <w:r w:rsidRPr="00A40DAC">
              <w:rPr>
                <w:rFonts w:ascii="Arial" w:eastAsia="Times New Roman" w:hAnsi="Arial" w:cs="Arial"/>
                <w:b/>
                <w:color w:val="000000"/>
              </w:rPr>
              <w:t>756.6</w:t>
            </w:r>
          </w:p>
        </w:tc>
        <w:tc>
          <w:tcPr>
            <w:tcW w:w="1082" w:type="dxa"/>
            <w:tcBorders>
              <w:top w:val="single" w:sz="8" w:space="0" w:color="FFFFFF"/>
              <w:left w:val="nil"/>
              <w:bottom w:val="nil"/>
              <w:right w:val="nil"/>
            </w:tcBorders>
            <w:shd w:val="clear" w:color="000000" w:fill="DBE5F1"/>
            <w:vAlign w:val="center"/>
            <w:hideMark/>
          </w:tcPr>
          <w:p w:rsidR="003B702E" w:rsidRPr="00A40DAC" w:rsidRDefault="003B702E" w:rsidP="00D16834">
            <w:pPr>
              <w:jc w:val="right"/>
              <w:rPr>
                <w:rFonts w:ascii="Arial" w:eastAsia="Times New Roman" w:hAnsi="Arial" w:cs="Arial"/>
                <w:b/>
                <w:color w:val="000000"/>
              </w:rPr>
            </w:pPr>
            <w:r w:rsidRPr="00A40DAC">
              <w:rPr>
                <w:rFonts w:ascii="Arial" w:eastAsia="Times New Roman" w:hAnsi="Arial" w:cs="Arial"/>
                <w:b/>
                <w:color w:val="000000"/>
              </w:rPr>
              <w:t>11</w:t>
            </w:r>
            <w:r w:rsidRPr="00A40DAC">
              <w:rPr>
                <w:rFonts w:ascii="Arial" w:eastAsia="Times New Roman" w:hAnsi="Arial" w:cs="Arial"/>
                <w:b/>
                <w:color w:val="000000"/>
                <w:lang w:val="mn-MN"/>
              </w:rPr>
              <w:t xml:space="preserve"> </w:t>
            </w:r>
            <w:r w:rsidRPr="00A40DAC">
              <w:rPr>
                <w:rFonts w:ascii="Arial" w:eastAsia="Times New Roman" w:hAnsi="Arial" w:cs="Arial"/>
                <w:b/>
                <w:color w:val="000000"/>
              </w:rPr>
              <w:t>443.6</w:t>
            </w:r>
          </w:p>
        </w:tc>
        <w:tc>
          <w:tcPr>
            <w:tcW w:w="1082" w:type="dxa"/>
            <w:tcBorders>
              <w:top w:val="single" w:sz="8" w:space="0" w:color="FFFFFF"/>
              <w:left w:val="nil"/>
              <w:bottom w:val="nil"/>
              <w:right w:val="nil"/>
            </w:tcBorders>
            <w:shd w:val="clear" w:color="000000" w:fill="DBE5F1"/>
            <w:vAlign w:val="center"/>
            <w:hideMark/>
          </w:tcPr>
          <w:p w:rsidR="003B702E" w:rsidRPr="00A40DAC" w:rsidRDefault="003B702E" w:rsidP="00D16834">
            <w:pPr>
              <w:jc w:val="right"/>
              <w:rPr>
                <w:rFonts w:ascii="Arial" w:eastAsia="Times New Roman" w:hAnsi="Arial" w:cs="Arial"/>
                <w:b/>
                <w:color w:val="000000"/>
              </w:rPr>
            </w:pPr>
            <w:r w:rsidRPr="00A40DAC">
              <w:rPr>
                <w:rFonts w:ascii="Arial" w:eastAsia="Times New Roman" w:hAnsi="Arial" w:cs="Arial"/>
                <w:b/>
                <w:color w:val="000000"/>
              </w:rPr>
              <w:t>12</w:t>
            </w:r>
            <w:r w:rsidRPr="00A40DAC">
              <w:rPr>
                <w:rFonts w:ascii="Arial" w:eastAsia="Times New Roman" w:hAnsi="Arial" w:cs="Arial"/>
                <w:b/>
                <w:color w:val="000000"/>
                <w:lang w:val="mn-MN"/>
              </w:rPr>
              <w:t xml:space="preserve"> </w:t>
            </w:r>
            <w:r w:rsidRPr="00A40DAC">
              <w:rPr>
                <w:rFonts w:ascii="Arial" w:eastAsia="Times New Roman" w:hAnsi="Arial" w:cs="Arial"/>
                <w:b/>
                <w:color w:val="000000"/>
              </w:rPr>
              <w:t>853.4</w:t>
            </w:r>
          </w:p>
        </w:tc>
        <w:tc>
          <w:tcPr>
            <w:tcW w:w="1055" w:type="dxa"/>
            <w:tcBorders>
              <w:top w:val="single" w:sz="8" w:space="0" w:color="FFFFFF"/>
              <w:left w:val="nil"/>
              <w:bottom w:val="nil"/>
              <w:right w:val="nil"/>
            </w:tcBorders>
            <w:shd w:val="clear" w:color="000000" w:fill="DBE5F1"/>
            <w:vAlign w:val="center"/>
            <w:hideMark/>
          </w:tcPr>
          <w:p w:rsidR="003B702E" w:rsidRPr="00A40DAC" w:rsidRDefault="003B702E" w:rsidP="00D16834">
            <w:pPr>
              <w:jc w:val="right"/>
              <w:rPr>
                <w:rFonts w:ascii="Arial" w:eastAsia="Times New Roman" w:hAnsi="Arial" w:cs="Arial"/>
                <w:b/>
                <w:color w:val="000000"/>
              </w:rPr>
            </w:pPr>
            <w:r w:rsidRPr="00A40DAC">
              <w:rPr>
                <w:rFonts w:ascii="Arial" w:eastAsia="Times New Roman" w:hAnsi="Arial" w:cs="Arial"/>
                <w:b/>
                <w:color w:val="000000"/>
              </w:rPr>
              <w:t>14</w:t>
            </w:r>
            <w:r w:rsidRPr="00A40DAC">
              <w:rPr>
                <w:rFonts w:ascii="Arial" w:eastAsia="Times New Roman" w:hAnsi="Arial" w:cs="Arial"/>
                <w:b/>
                <w:color w:val="000000"/>
                <w:lang w:val="mn-MN"/>
              </w:rPr>
              <w:t xml:space="preserve"> </w:t>
            </w:r>
            <w:r w:rsidRPr="00A40DAC">
              <w:rPr>
                <w:rFonts w:ascii="Arial" w:eastAsia="Times New Roman" w:hAnsi="Arial" w:cs="Arial"/>
                <w:b/>
                <w:color w:val="000000"/>
              </w:rPr>
              <w:t>350.1</w:t>
            </w:r>
          </w:p>
        </w:tc>
      </w:tr>
      <w:tr w:rsidR="00A40DAC" w:rsidRPr="00970DC5" w:rsidTr="00EF0408">
        <w:trPr>
          <w:trHeight w:val="243"/>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17.3</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12.3</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11.6</w:t>
            </w:r>
          </w:p>
        </w:tc>
      </w:tr>
      <w:tr w:rsidR="00A40DAC" w:rsidRPr="00970DC5" w:rsidTr="00EF0408">
        <w:trPr>
          <w:trHeight w:val="305"/>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Хөдөө аж ахуй, ойн аж ахуй, загас барилт, ан агнуур</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w:t>
            </w:r>
            <w:r>
              <w:rPr>
                <w:rFonts w:ascii="Arial" w:eastAsia="Times New Roman" w:hAnsi="Arial" w:cs="Arial"/>
                <w:color w:val="000000"/>
                <w:lang w:val="mn-MN"/>
              </w:rPr>
              <w:t xml:space="preserve"> </w:t>
            </w:r>
            <w:r w:rsidRPr="00970DC5">
              <w:rPr>
                <w:rFonts w:ascii="Arial" w:eastAsia="Times New Roman" w:hAnsi="Arial" w:cs="Arial"/>
                <w:color w:val="000000"/>
              </w:rPr>
              <w:t>144.7</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w:t>
            </w:r>
            <w:r>
              <w:rPr>
                <w:rFonts w:ascii="Arial" w:eastAsia="Times New Roman" w:hAnsi="Arial" w:cs="Arial"/>
                <w:color w:val="000000"/>
                <w:lang w:val="mn-MN"/>
              </w:rPr>
              <w:t xml:space="preserve"> </w:t>
            </w:r>
            <w:r w:rsidRPr="00970DC5">
              <w:rPr>
                <w:rFonts w:ascii="Arial" w:eastAsia="Times New Roman" w:hAnsi="Arial" w:cs="Arial"/>
                <w:color w:val="000000"/>
              </w:rPr>
              <w:t>141.1</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w:t>
            </w:r>
            <w:r>
              <w:rPr>
                <w:rFonts w:ascii="Arial" w:eastAsia="Times New Roman" w:hAnsi="Arial" w:cs="Arial"/>
                <w:color w:val="000000"/>
                <w:lang w:val="mn-MN"/>
              </w:rPr>
              <w:t xml:space="preserve"> </w:t>
            </w:r>
            <w:r w:rsidRPr="00970DC5">
              <w:rPr>
                <w:rFonts w:ascii="Arial" w:eastAsia="Times New Roman" w:hAnsi="Arial" w:cs="Arial"/>
                <w:color w:val="000000"/>
              </w:rPr>
              <w:t>381.3</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w:t>
            </w:r>
            <w:r>
              <w:rPr>
                <w:rFonts w:ascii="Arial" w:eastAsia="Times New Roman" w:hAnsi="Arial" w:cs="Arial"/>
                <w:color w:val="000000"/>
                <w:lang w:val="mn-MN"/>
              </w:rPr>
              <w:t xml:space="preserve"> </w:t>
            </w:r>
            <w:r w:rsidRPr="00970DC5">
              <w:rPr>
                <w:rFonts w:ascii="Arial" w:eastAsia="Times New Roman" w:hAnsi="Arial" w:cs="Arial"/>
                <w:color w:val="000000"/>
              </w:rPr>
              <w:t>647.9</w:t>
            </w:r>
          </w:p>
        </w:tc>
      </w:tr>
      <w:tr w:rsidR="00A40DAC" w:rsidRPr="00970DC5" w:rsidTr="00EF0408">
        <w:trPr>
          <w:trHeight w:val="21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-0.3</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21.0</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19.3</w:t>
            </w:r>
          </w:p>
        </w:tc>
      </w:tr>
      <w:tr w:rsidR="00A40DAC" w:rsidRPr="00970DC5" w:rsidTr="00EF0408">
        <w:trPr>
          <w:trHeight w:val="243"/>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Уул уурхай, олборлолт</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w:t>
            </w:r>
            <w:r>
              <w:rPr>
                <w:rFonts w:ascii="Arial" w:eastAsia="Times New Roman" w:hAnsi="Arial" w:cs="Arial"/>
                <w:color w:val="000000"/>
                <w:lang w:val="mn-MN"/>
              </w:rPr>
              <w:t xml:space="preserve"> </w:t>
            </w:r>
            <w:r w:rsidRPr="00970DC5">
              <w:rPr>
                <w:rFonts w:ascii="Arial" w:eastAsia="Times New Roman" w:hAnsi="Arial" w:cs="Arial"/>
                <w:color w:val="000000"/>
              </w:rPr>
              <w:t>102.2</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w:t>
            </w:r>
            <w:r>
              <w:rPr>
                <w:rFonts w:ascii="Arial" w:eastAsia="Times New Roman" w:hAnsi="Arial" w:cs="Arial"/>
                <w:color w:val="000000"/>
                <w:lang w:val="mn-MN"/>
              </w:rPr>
              <w:t xml:space="preserve"> </w:t>
            </w:r>
            <w:r w:rsidRPr="00970DC5">
              <w:rPr>
                <w:rFonts w:ascii="Arial" w:eastAsia="Times New Roman" w:hAnsi="Arial" w:cs="Arial"/>
                <w:color w:val="000000"/>
              </w:rPr>
              <w:t>263.7</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w:t>
            </w:r>
            <w:r>
              <w:rPr>
                <w:rFonts w:ascii="Arial" w:eastAsia="Times New Roman" w:hAnsi="Arial" w:cs="Arial"/>
                <w:color w:val="000000"/>
                <w:lang w:val="mn-MN"/>
              </w:rPr>
              <w:t xml:space="preserve"> </w:t>
            </w:r>
            <w:r w:rsidRPr="00970DC5">
              <w:rPr>
                <w:rFonts w:ascii="Arial" w:eastAsia="Times New Roman" w:hAnsi="Arial" w:cs="Arial"/>
                <w:color w:val="000000"/>
              </w:rPr>
              <w:t>452.2</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w:t>
            </w:r>
            <w:r>
              <w:rPr>
                <w:rFonts w:ascii="Arial" w:eastAsia="Times New Roman" w:hAnsi="Arial" w:cs="Arial"/>
                <w:color w:val="000000"/>
                <w:lang w:val="mn-MN"/>
              </w:rPr>
              <w:t xml:space="preserve"> </w:t>
            </w:r>
            <w:r w:rsidRPr="00970DC5">
              <w:rPr>
                <w:rFonts w:ascii="Arial" w:eastAsia="Times New Roman" w:hAnsi="Arial" w:cs="Arial"/>
                <w:color w:val="000000"/>
              </w:rPr>
              <w:t>927.4</w:t>
            </w:r>
          </w:p>
        </w:tc>
      </w:tr>
      <w:tr w:rsidR="00A40DAC" w:rsidRPr="00970DC5" w:rsidTr="00EF0408">
        <w:trPr>
          <w:trHeight w:val="21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7.7</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8.3</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19.4</w:t>
            </w:r>
          </w:p>
        </w:tc>
      </w:tr>
      <w:tr w:rsidR="00A40DAC" w:rsidRPr="00970DC5" w:rsidTr="00EF0408">
        <w:trPr>
          <w:trHeight w:val="227"/>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Боловсруулах үйлдвэрлэл</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664.8</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717.1</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779.7</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864.7</w:t>
            </w:r>
          </w:p>
        </w:tc>
      </w:tr>
      <w:tr w:rsidR="00A40DAC" w:rsidRPr="00970DC5" w:rsidTr="00EF0408">
        <w:trPr>
          <w:trHeight w:val="227"/>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7.9</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8.7</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10.9</w:t>
            </w:r>
          </w:p>
        </w:tc>
      </w:tr>
      <w:tr w:rsidR="00A40DAC" w:rsidRPr="00970DC5" w:rsidTr="00EF0408">
        <w:trPr>
          <w:trHeight w:val="280"/>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Цахилгаан, хий, уур, агааржуулалтын хангамж</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190.2</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203.1</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213.2</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224.8</w:t>
            </w:r>
          </w:p>
        </w:tc>
      </w:tr>
      <w:tr w:rsidR="00A40DAC" w:rsidRPr="00970DC5" w:rsidTr="00EF0408">
        <w:trPr>
          <w:trHeight w:val="205"/>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6.8</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5.0</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5.4</w:t>
            </w:r>
          </w:p>
        </w:tc>
      </w:tr>
      <w:tr w:rsidR="00A40DAC" w:rsidRPr="00970DC5" w:rsidTr="00EF0408">
        <w:trPr>
          <w:trHeight w:val="496"/>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Усан хангамж; бохир ус, хог, хаягдлын менежмент болон цэвэрлэх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31.2</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31.9</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31.5</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32.6</w:t>
            </w:r>
          </w:p>
        </w:tc>
      </w:tr>
      <w:tr w:rsidR="00A40DAC" w:rsidRPr="00970DC5" w:rsidTr="00EF0408">
        <w:trPr>
          <w:trHeight w:val="236"/>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2.2</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-1.3</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3.5</w:t>
            </w:r>
          </w:p>
        </w:tc>
      </w:tr>
      <w:tr w:rsidR="00A40DAC" w:rsidRPr="00970DC5" w:rsidTr="00EF0408">
        <w:trPr>
          <w:trHeight w:val="199"/>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Барилга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250.2</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307</w:t>
            </w:r>
            <w:r w:rsidR="002733B1">
              <w:rPr>
                <w:rFonts w:ascii="Arial" w:eastAsia="Times New Roman" w:hAnsi="Arial" w:cs="Arial"/>
                <w:color w:val="000000"/>
              </w:rPr>
              <w:t>.0</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568.8</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615.2</w:t>
            </w:r>
          </w:p>
        </w:tc>
      </w:tr>
      <w:tr w:rsidR="00A40DAC" w:rsidRPr="00970DC5" w:rsidTr="00EF0408">
        <w:trPr>
          <w:trHeight w:val="21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22.7</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85.3</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8.2</w:t>
            </w:r>
          </w:p>
        </w:tc>
      </w:tr>
      <w:tr w:rsidR="00A40DAC" w:rsidRPr="00970DC5" w:rsidTr="00EF0408">
        <w:trPr>
          <w:trHeight w:val="470"/>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Бөөний болон жижиглэн худалдаа; машин, мотоциклийн засвар үйлчилгээ</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w:t>
            </w:r>
            <w:r>
              <w:rPr>
                <w:rFonts w:ascii="Arial" w:eastAsia="Times New Roman" w:hAnsi="Arial" w:cs="Arial"/>
                <w:color w:val="000000"/>
                <w:lang w:val="mn-MN"/>
              </w:rPr>
              <w:t xml:space="preserve"> </w:t>
            </w:r>
            <w:r w:rsidRPr="00970DC5">
              <w:rPr>
                <w:rFonts w:ascii="Arial" w:eastAsia="Times New Roman" w:hAnsi="Arial" w:cs="Arial"/>
                <w:color w:val="000000"/>
              </w:rPr>
              <w:t>199</w:t>
            </w:r>
            <w:r w:rsidR="002733B1">
              <w:rPr>
                <w:rFonts w:ascii="Arial" w:eastAsia="Times New Roman" w:hAnsi="Arial" w:cs="Arial"/>
                <w:color w:val="000000"/>
              </w:rPr>
              <w:t>.0</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w:t>
            </w:r>
            <w:r>
              <w:rPr>
                <w:rFonts w:ascii="Arial" w:eastAsia="Times New Roman" w:hAnsi="Arial" w:cs="Arial"/>
                <w:color w:val="000000"/>
                <w:lang w:val="mn-MN"/>
              </w:rPr>
              <w:t xml:space="preserve"> </w:t>
            </w:r>
            <w:r w:rsidRPr="00970DC5">
              <w:rPr>
                <w:rFonts w:ascii="Arial" w:eastAsia="Times New Roman" w:hAnsi="Arial" w:cs="Arial"/>
                <w:color w:val="000000"/>
              </w:rPr>
              <w:t>755.4</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w:t>
            </w:r>
            <w:r>
              <w:rPr>
                <w:rFonts w:ascii="Arial" w:eastAsia="Times New Roman" w:hAnsi="Arial" w:cs="Arial"/>
                <w:color w:val="000000"/>
                <w:lang w:val="mn-MN"/>
              </w:rPr>
              <w:t xml:space="preserve"> </w:t>
            </w:r>
            <w:r w:rsidRPr="00970DC5">
              <w:rPr>
                <w:rFonts w:ascii="Arial" w:eastAsia="Times New Roman" w:hAnsi="Arial" w:cs="Arial"/>
                <w:color w:val="000000"/>
              </w:rPr>
              <w:t>965.6</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w:t>
            </w:r>
            <w:r>
              <w:rPr>
                <w:rFonts w:ascii="Arial" w:eastAsia="Times New Roman" w:hAnsi="Arial" w:cs="Arial"/>
                <w:color w:val="000000"/>
                <w:lang w:val="mn-MN"/>
              </w:rPr>
              <w:t xml:space="preserve"> </w:t>
            </w:r>
            <w:r w:rsidRPr="00970DC5">
              <w:rPr>
                <w:rFonts w:ascii="Arial" w:eastAsia="Times New Roman" w:hAnsi="Arial" w:cs="Arial"/>
                <w:color w:val="000000"/>
              </w:rPr>
              <w:t>093.5</w:t>
            </w:r>
          </w:p>
        </w:tc>
      </w:tr>
      <w:tr w:rsidR="00A40DAC" w:rsidRPr="00970DC5" w:rsidTr="00EF0408">
        <w:trPr>
          <w:trHeight w:val="183"/>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46.4</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12.0</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6.5</w:t>
            </w:r>
          </w:p>
        </w:tc>
      </w:tr>
      <w:tr w:rsidR="00A40DAC" w:rsidRPr="00970DC5" w:rsidTr="00EF0408">
        <w:trPr>
          <w:trHeight w:val="305"/>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Тээвэр ба агуулахын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677.9</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779.9</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843.2</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828.5</w:t>
            </w:r>
          </w:p>
        </w:tc>
      </w:tr>
      <w:tr w:rsidR="00A40DAC" w:rsidRPr="00970DC5" w:rsidTr="00EF0408">
        <w:trPr>
          <w:trHeight w:val="236"/>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15.0</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8.1</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-1.7</w:t>
            </w:r>
          </w:p>
        </w:tc>
      </w:tr>
      <w:tr w:rsidR="00A40DAC" w:rsidRPr="00970DC5" w:rsidTr="00EF0408">
        <w:trPr>
          <w:trHeight w:val="305"/>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Байр, сууц болон хоол хүнсээр үйлчлэх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52.6</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66.7</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75.8</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80.5</w:t>
            </w:r>
          </w:p>
        </w:tc>
      </w:tr>
      <w:tr w:rsidR="00A40DAC" w:rsidRPr="00970DC5" w:rsidTr="00EF0408">
        <w:trPr>
          <w:trHeight w:val="21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26.8</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13.6</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6.2</w:t>
            </w:r>
          </w:p>
        </w:tc>
      </w:tr>
      <w:tr w:rsidR="00A40DAC" w:rsidRPr="00970DC5" w:rsidTr="00EF0408">
        <w:trPr>
          <w:trHeight w:val="199"/>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Мэдээлэл, холбоо</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255.7</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270.5</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314.3</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355.8</w:t>
            </w:r>
          </w:p>
        </w:tc>
      </w:tr>
      <w:tr w:rsidR="00A40DAC" w:rsidRPr="00970DC5" w:rsidTr="00EF0408">
        <w:trPr>
          <w:trHeight w:val="21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5.8</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16.2</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13.2</w:t>
            </w:r>
          </w:p>
        </w:tc>
      </w:tr>
      <w:tr w:rsidR="00A40DAC" w:rsidRPr="00970DC5" w:rsidTr="00EF0408">
        <w:trPr>
          <w:trHeight w:val="305"/>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Санхүүгийн болон даатгалын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239.6</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357.4</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509</w:t>
            </w:r>
            <w:r w:rsidR="002733B1">
              <w:rPr>
                <w:rFonts w:ascii="Arial" w:eastAsia="Times New Roman" w:hAnsi="Arial" w:cs="Arial"/>
                <w:color w:val="000000"/>
              </w:rPr>
              <w:t>.0</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677.3</w:t>
            </w:r>
          </w:p>
        </w:tc>
      </w:tr>
      <w:tr w:rsidR="00A40DAC" w:rsidRPr="00970DC5" w:rsidTr="00EF0408">
        <w:trPr>
          <w:trHeight w:val="227"/>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49.2</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42.4</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33.1</w:t>
            </w:r>
          </w:p>
        </w:tc>
      </w:tr>
      <w:tr w:rsidR="00A40DAC" w:rsidRPr="00970DC5" w:rsidTr="00EF0408">
        <w:trPr>
          <w:trHeight w:val="305"/>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Үл хөдлөх хөрөнгийн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687.7</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704</w:t>
            </w:r>
            <w:r w:rsidR="002733B1">
              <w:rPr>
                <w:rFonts w:ascii="Arial" w:eastAsia="Times New Roman" w:hAnsi="Arial" w:cs="Arial"/>
                <w:color w:val="000000"/>
              </w:rPr>
              <w:t>.0</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718</w:t>
            </w:r>
            <w:r w:rsidR="002733B1">
              <w:rPr>
                <w:rFonts w:ascii="Arial" w:eastAsia="Times New Roman" w:hAnsi="Arial" w:cs="Arial"/>
                <w:color w:val="000000"/>
              </w:rPr>
              <w:t>.0</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733.4</w:t>
            </w:r>
          </w:p>
        </w:tc>
      </w:tr>
      <w:tr w:rsidR="00A40DAC" w:rsidRPr="00970DC5" w:rsidTr="00EF0408">
        <w:trPr>
          <w:trHeight w:val="236"/>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2.4</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2.0</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2.1</w:t>
            </w:r>
          </w:p>
        </w:tc>
      </w:tr>
      <w:tr w:rsidR="00A40DAC" w:rsidRPr="00970DC5" w:rsidTr="00EF0408">
        <w:trPr>
          <w:trHeight w:val="305"/>
        </w:trPr>
        <w:tc>
          <w:tcPr>
            <w:tcW w:w="5238" w:type="dxa"/>
            <w:tcBorders>
              <w:top w:val="single" w:sz="8" w:space="0" w:color="FFFFFF"/>
              <w:left w:val="nil"/>
              <w:bottom w:val="nil"/>
              <w:right w:val="nil"/>
            </w:tcBorders>
            <w:shd w:val="clear" w:color="000000" w:fill="DBE5F1"/>
            <w:vAlign w:val="center"/>
            <w:hideMark/>
          </w:tcPr>
          <w:p w:rsidR="003B702E" w:rsidRPr="00970DC5" w:rsidRDefault="00BE695B" w:rsidP="00D16834">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82816" behindDoc="0" locked="0" layoutInCell="1" allowOverlap="1" wp14:anchorId="3B0788E3" wp14:editId="2B1B458E">
                      <wp:simplePos x="0" y="0"/>
                      <wp:positionH relativeFrom="column">
                        <wp:posOffset>228600</wp:posOffset>
                      </wp:positionH>
                      <wp:positionV relativeFrom="paragraph">
                        <wp:posOffset>228600</wp:posOffset>
                      </wp:positionV>
                      <wp:extent cx="0" cy="0"/>
                      <wp:effectExtent l="0" t="0" r="0" b="0"/>
                      <wp:wrapNone/>
                      <wp:docPr id="20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88E3" id="Rectangle 120" o:spid="_x0000_s1061" style="position:absolute;margin-left:18pt;margin-top:18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87936" behindDoc="0" locked="0" layoutInCell="1" allowOverlap="1" wp14:anchorId="5048314D" wp14:editId="7C983335">
                      <wp:simplePos x="0" y="0"/>
                      <wp:positionH relativeFrom="column">
                        <wp:posOffset>228600</wp:posOffset>
                      </wp:positionH>
                      <wp:positionV relativeFrom="paragraph">
                        <wp:posOffset>228600</wp:posOffset>
                      </wp:positionV>
                      <wp:extent cx="0" cy="0"/>
                      <wp:effectExtent l="0" t="0" r="0" b="0"/>
                      <wp:wrapNone/>
                      <wp:docPr id="19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314D" id="Rectangle 125" o:spid="_x0000_s1062" style="position:absolute;margin-left:18pt;margin-top:18pt;width:0;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3056" behindDoc="0" locked="0" layoutInCell="1" allowOverlap="1" wp14:anchorId="75F16918" wp14:editId="4959ACB0">
                      <wp:simplePos x="0" y="0"/>
                      <wp:positionH relativeFrom="column">
                        <wp:posOffset>228600</wp:posOffset>
                      </wp:positionH>
                      <wp:positionV relativeFrom="paragraph">
                        <wp:posOffset>228600</wp:posOffset>
                      </wp:positionV>
                      <wp:extent cx="0" cy="0"/>
                      <wp:effectExtent l="0" t="0" r="0" b="0"/>
                      <wp:wrapNone/>
                      <wp:docPr id="19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16918" id="Rectangle 130" o:spid="_x0000_s1063" style="position:absolute;margin-left:18pt;margin-top:18pt;width:0;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8176" behindDoc="0" locked="0" layoutInCell="1" allowOverlap="1" wp14:anchorId="1042B63B" wp14:editId="6A55A430">
                      <wp:simplePos x="0" y="0"/>
                      <wp:positionH relativeFrom="column">
                        <wp:posOffset>228600</wp:posOffset>
                      </wp:positionH>
                      <wp:positionV relativeFrom="paragraph">
                        <wp:posOffset>228600</wp:posOffset>
                      </wp:positionV>
                      <wp:extent cx="0" cy="0"/>
                      <wp:effectExtent l="0" t="0" r="0" b="0"/>
                      <wp:wrapNone/>
                      <wp:docPr id="19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B63B" id="Rectangle 135" o:spid="_x0000_s1064" style="position:absolute;margin-left:18pt;margin-top:18pt;width:0;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XMsAIAALE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84864" behindDoc="0" locked="0" layoutInCell="1" allowOverlap="1" wp14:anchorId="7288AC76" wp14:editId="004D21B5">
                      <wp:simplePos x="0" y="0"/>
                      <wp:positionH relativeFrom="column">
                        <wp:posOffset>152400</wp:posOffset>
                      </wp:positionH>
                      <wp:positionV relativeFrom="paragraph">
                        <wp:posOffset>228600</wp:posOffset>
                      </wp:positionV>
                      <wp:extent cx="0" cy="0"/>
                      <wp:effectExtent l="0" t="0" r="0" b="0"/>
                      <wp:wrapNone/>
                      <wp:docPr id="19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AC76" id="Rectangle 122" o:spid="_x0000_s1065" style="position:absolute;margin-left:12pt;margin-top:18pt;width:0;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QHrwIAALE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89984" behindDoc="0" locked="0" layoutInCell="1" allowOverlap="1" wp14:anchorId="2A12D361" wp14:editId="2F43F3AD">
                      <wp:simplePos x="0" y="0"/>
                      <wp:positionH relativeFrom="column">
                        <wp:posOffset>152400</wp:posOffset>
                      </wp:positionH>
                      <wp:positionV relativeFrom="paragraph">
                        <wp:posOffset>228600</wp:posOffset>
                      </wp:positionV>
                      <wp:extent cx="0" cy="0"/>
                      <wp:effectExtent l="0" t="0" r="0" b="0"/>
                      <wp:wrapNone/>
                      <wp:docPr id="19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2D361" id="Rectangle 127" o:spid="_x0000_s1066" style="position:absolute;margin-left:12pt;margin-top:18pt;width:0;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5104" behindDoc="0" locked="0" layoutInCell="1" allowOverlap="1" wp14:anchorId="5CE807FE" wp14:editId="4C877470">
                      <wp:simplePos x="0" y="0"/>
                      <wp:positionH relativeFrom="column">
                        <wp:posOffset>152400</wp:posOffset>
                      </wp:positionH>
                      <wp:positionV relativeFrom="paragraph">
                        <wp:posOffset>228600</wp:posOffset>
                      </wp:positionV>
                      <wp:extent cx="0" cy="0"/>
                      <wp:effectExtent l="0" t="0" r="0" b="0"/>
                      <wp:wrapNone/>
                      <wp:docPr id="19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07FE" id="Rectangle 132" o:spid="_x0000_s1067" style="position:absolute;margin-left:12pt;margin-top:18pt;width:0;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7ArAIAALE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00224" behindDoc="0" locked="0" layoutInCell="1" allowOverlap="1" wp14:anchorId="038ACC60" wp14:editId="7ECF30A0">
                      <wp:simplePos x="0" y="0"/>
                      <wp:positionH relativeFrom="column">
                        <wp:posOffset>152400</wp:posOffset>
                      </wp:positionH>
                      <wp:positionV relativeFrom="paragraph">
                        <wp:posOffset>228600</wp:posOffset>
                      </wp:positionV>
                      <wp:extent cx="0" cy="0"/>
                      <wp:effectExtent l="0" t="0" r="0" b="0"/>
                      <wp:wrapNone/>
                      <wp:docPr id="19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CC60" id="Rectangle 137" o:spid="_x0000_s1068" style="position:absolute;margin-left:12pt;margin-top:18pt;width:0;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ufrwIAALE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86912" behindDoc="0" locked="0" layoutInCell="1" allowOverlap="1" wp14:anchorId="6D895B57" wp14:editId="49820421">
                      <wp:simplePos x="0" y="0"/>
                      <wp:positionH relativeFrom="column">
                        <wp:posOffset>114300</wp:posOffset>
                      </wp:positionH>
                      <wp:positionV relativeFrom="paragraph">
                        <wp:posOffset>228600</wp:posOffset>
                      </wp:positionV>
                      <wp:extent cx="0" cy="0"/>
                      <wp:effectExtent l="0" t="0" r="0" b="0"/>
                      <wp:wrapNone/>
                      <wp:docPr id="19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5B57" id="Rectangle 124" o:spid="_x0000_s1069" style="position:absolute;margin-left:9pt;margin-top:18pt;width:0;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2032" behindDoc="0" locked="0" layoutInCell="1" allowOverlap="1" wp14:anchorId="1BE532A4" wp14:editId="42D49073">
                      <wp:simplePos x="0" y="0"/>
                      <wp:positionH relativeFrom="column">
                        <wp:posOffset>114300</wp:posOffset>
                      </wp:positionH>
                      <wp:positionV relativeFrom="paragraph">
                        <wp:posOffset>228600</wp:posOffset>
                      </wp:positionV>
                      <wp:extent cx="0" cy="0"/>
                      <wp:effectExtent l="0" t="0" r="0" b="0"/>
                      <wp:wrapNone/>
                      <wp:docPr id="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32A4" id="Rectangle 129" o:spid="_x0000_s1070" style="position:absolute;margin-left:9pt;margin-top:18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rdrgIAALA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7152" behindDoc="0" locked="0" layoutInCell="1" allowOverlap="1" wp14:anchorId="6FB66191" wp14:editId="42C9F70E">
                      <wp:simplePos x="0" y="0"/>
                      <wp:positionH relativeFrom="column">
                        <wp:posOffset>114300</wp:posOffset>
                      </wp:positionH>
                      <wp:positionV relativeFrom="paragraph">
                        <wp:posOffset>228600</wp:posOffset>
                      </wp:positionV>
                      <wp:extent cx="0" cy="0"/>
                      <wp:effectExtent l="0" t="0" r="0" b="0"/>
                      <wp:wrapNone/>
                      <wp:docPr id="3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6191" id="Rectangle 134" o:spid="_x0000_s1071" style="position:absolute;margin-left:9pt;margin-top:18pt;width:0;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02272" behindDoc="0" locked="0" layoutInCell="1" allowOverlap="1" wp14:anchorId="5917A5D5" wp14:editId="7B41BCBC">
                      <wp:simplePos x="0" y="0"/>
                      <wp:positionH relativeFrom="column">
                        <wp:posOffset>114300</wp:posOffset>
                      </wp:positionH>
                      <wp:positionV relativeFrom="paragraph">
                        <wp:posOffset>228600</wp:posOffset>
                      </wp:positionV>
                      <wp:extent cx="0" cy="0"/>
                      <wp:effectExtent l="0" t="0" r="0" b="0"/>
                      <wp:wrapNone/>
                      <wp:docPr id="2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7A5D5" id="Rectangle 139" o:spid="_x0000_s1072" style="position:absolute;margin-left:9pt;margin-top:18pt;width:0;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urrgIAALA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85888" behindDoc="0" locked="0" layoutInCell="1" allowOverlap="1" wp14:anchorId="23F268C4" wp14:editId="25A9F368">
                      <wp:simplePos x="0" y="0"/>
                      <wp:positionH relativeFrom="column">
                        <wp:posOffset>142875</wp:posOffset>
                      </wp:positionH>
                      <wp:positionV relativeFrom="paragraph">
                        <wp:posOffset>228600</wp:posOffset>
                      </wp:positionV>
                      <wp:extent cx="0" cy="0"/>
                      <wp:effectExtent l="0" t="0" r="0" b="0"/>
                      <wp:wrapNone/>
                      <wp:docPr id="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68C4" id="Rectangle 123" o:spid="_x0000_s1073" style="position:absolute;margin-left:11.25pt;margin-top:18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MCrgIAALA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1008" behindDoc="0" locked="0" layoutInCell="1" allowOverlap="1" wp14:anchorId="03EBAC36" wp14:editId="033A356A">
                      <wp:simplePos x="0" y="0"/>
                      <wp:positionH relativeFrom="column">
                        <wp:posOffset>142875</wp:posOffset>
                      </wp:positionH>
                      <wp:positionV relativeFrom="paragraph">
                        <wp:posOffset>228600</wp:posOffset>
                      </wp:positionV>
                      <wp:extent cx="0" cy="0"/>
                      <wp:effectExtent l="0" t="0" r="0" b="0"/>
                      <wp:wrapNone/>
                      <wp:docPr id="2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BAC36" id="Rectangle 128" o:spid="_x0000_s1074" style="position:absolute;margin-left:11.25pt;margin-top:18pt;width:0;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LdrQIAALA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6128" behindDoc="0" locked="0" layoutInCell="1" allowOverlap="1" wp14:anchorId="6B1FD3E9" wp14:editId="3F117886">
                      <wp:simplePos x="0" y="0"/>
                      <wp:positionH relativeFrom="column">
                        <wp:posOffset>142875</wp:posOffset>
                      </wp:positionH>
                      <wp:positionV relativeFrom="paragraph">
                        <wp:posOffset>228600</wp:posOffset>
                      </wp:positionV>
                      <wp:extent cx="0" cy="0"/>
                      <wp:effectExtent l="0" t="0" r="0" b="0"/>
                      <wp:wrapNone/>
                      <wp:docPr id="2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D3E9" id="Rectangle 133" o:spid="_x0000_s1075" style="position:absolute;margin-left:11.25pt;margin-top:18pt;width:0;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701248" behindDoc="0" locked="0" layoutInCell="1" allowOverlap="1" wp14:anchorId="1C498639" wp14:editId="4BAEEE81">
                      <wp:simplePos x="0" y="0"/>
                      <wp:positionH relativeFrom="column">
                        <wp:posOffset>142875</wp:posOffset>
                      </wp:positionH>
                      <wp:positionV relativeFrom="paragraph">
                        <wp:posOffset>228600</wp:posOffset>
                      </wp:positionV>
                      <wp:extent cx="0" cy="0"/>
                      <wp:effectExtent l="0" t="0" r="0" b="0"/>
                      <wp:wrapNone/>
                      <wp:docPr id="2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8639" id="Rectangle 138" o:spid="_x0000_s1076" style="position:absolute;margin-left:11.25pt;margin-top:18pt;width:0;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xhrQIAALA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83840" behindDoc="0" locked="0" layoutInCell="1" allowOverlap="1" wp14:anchorId="1100B4BD" wp14:editId="63228363">
                      <wp:simplePos x="0" y="0"/>
                      <wp:positionH relativeFrom="column">
                        <wp:posOffset>200025</wp:posOffset>
                      </wp:positionH>
                      <wp:positionV relativeFrom="paragraph">
                        <wp:posOffset>228600</wp:posOffset>
                      </wp:positionV>
                      <wp:extent cx="0" cy="0"/>
                      <wp:effectExtent l="0" t="0" r="0" b="0"/>
                      <wp:wrapNone/>
                      <wp:docPr id="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B4BD" id="Rectangle 121" o:spid="_x0000_s1077" style="position:absolute;margin-left:15.75pt;margin-top:18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88960" behindDoc="0" locked="0" layoutInCell="1" allowOverlap="1" wp14:anchorId="3E1746CE" wp14:editId="1E041E83">
                      <wp:simplePos x="0" y="0"/>
                      <wp:positionH relativeFrom="column">
                        <wp:posOffset>200025</wp:posOffset>
                      </wp:positionH>
                      <wp:positionV relativeFrom="paragraph">
                        <wp:posOffset>228600</wp:posOffset>
                      </wp:positionV>
                      <wp:extent cx="0" cy="0"/>
                      <wp:effectExtent l="0" t="0" r="0" b="0"/>
                      <wp:wrapNone/>
                      <wp:docPr id="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746CE" id="Rectangle 126" o:spid="_x0000_s1078" style="position:absolute;margin-left:15.75pt;margin-top:18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4080" behindDoc="0" locked="0" layoutInCell="1" allowOverlap="1" wp14:anchorId="1F133A9E" wp14:editId="3FBC8DA0">
                      <wp:simplePos x="0" y="0"/>
                      <wp:positionH relativeFrom="column">
                        <wp:posOffset>200025</wp:posOffset>
                      </wp:positionH>
                      <wp:positionV relativeFrom="paragraph">
                        <wp:posOffset>228600</wp:posOffset>
                      </wp:positionV>
                      <wp:extent cx="0" cy="0"/>
                      <wp:effectExtent l="0" t="0" r="0" b="0"/>
                      <wp:wrapNone/>
                      <wp:docPr id="1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3A9E" id="Rectangle 131" o:spid="_x0000_s1079" style="position:absolute;margin-left:15.75pt;margin-top:18pt;width:0;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Pr>
                <w:rFonts w:ascii="Arial" w:eastAsia="Times New Roman" w:hAnsi="Arial" w:cs="Arial"/>
                <w:noProof/>
                <w:color w:val="000000"/>
              </w:rPr>
              <mc:AlternateContent>
                <mc:Choice Requires="wps">
                  <w:drawing>
                    <wp:anchor distT="0" distB="0" distL="114300" distR="114300" simplePos="0" relativeHeight="251699200" behindDoc="0" locked="0" layoutInCell="1" allowOverlap="1" wp14:anchorId="3F91FEE1" wp14:editId="5EEBC9B7">
                      <wp:simplePos x="0" y="0"/>
                      <wp:positionH relativeFrom="column">
                        <wp:posOffset>200025</wp:posOffset>
                      </wp:positionH>
                      <wp:positionV relativeFrom="paragraph">
                        <wp:posOffset>228600</wp:posOffset>
                      </wp:positionV>
                      <wp:extent cx="0" cy="0"/>
                      <wp:effectExtent l="0" t="0" r="0" b="0"/>
                      <wp:wrapNone/>
                      <wp:docPr id="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7EC" w:rsidRDefault="00A007EC" w:rsidP="003B702E">
                                  <w:r>
                                    <w:rPr>
                                      <w:color w:val="000000"/>
                                    </w:rPr>
                                    <w: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FEE1" id="Rectangle 136" o:spid="_x0000_s1080" style="position:absolute;margin-left:15.75pt;margin-top:18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" filled="f" stroked="f">
                      <v:textbox>
                        <w:txbxContent>
                          <w:p w:rsidR="00A007EC" w:rsidRDefault="00A007EC" w:rsidP="003B702E">
                            <w:r>
                              <w:rPr>
                                <w:color w:val="000000"/>
                              </w:rPr>
                              <w:t> </w:t>
                            </w:r>
                            <w:r>
                              <w:t xml:space="preserve"> </w:t>
                            </w:r>
                          </w:p>
                        </w:txbxContent>
                      </v:textbox>
                    </v:rect>
                  </w:pict>
                </mc:Fallback>
              </mc:AlternateContent>
            </w:r>
            <w:r w:rsidR="003B702E" w:rsidRPr="00970DC5">
              <w:rPr>
                <w:rFonts w:ascii="Arial" w:eastAsia="Times New Roman" w:hAnsi="Arial" w:cs="Arial"/>
                <w:color w:val="000000"/>
              </w:rPr>
              <w:t>Мэргэжлийн, шинжлэх ухаан болон техникийн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132.3</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133.8</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135.3</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141.9</w:t>
            </w:r>
          </w:p>
        </w:tc>
      </w:tr>
      <w:tr w:rsidR="00A40DAC" w:rsidRPr="00970DC5" w:rsidTr="00EF0408">
        <w:trPr>
          <w:trHeight w:val="21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1.1</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1.1</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4.9</w:t>
            </w:r>
          </w:p>
        </w:tc>
      </w:tr>
      <w:tr w:rsidR="00A40DAC" w:rsidRPr="00970DC5" w:rsidTr="00EF0408">
        <w:trPr>
          <w:trHeight w:val="305"/>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Захиргааны болон дэмжлэг үзүүлэх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81.1</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82.6</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84.3</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83.9</w:t>
            </w:r>
          </w:p>
        </w:tc>
      </w:tr>
      <w:tr w:rsidR="00A40DAC" w:rsidRPr="00970DC5" w:rsidTr="00EF0408">
        <w:trPr>
          <w:trHeight w:val="191"/>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1.8</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2.1</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-0.5</w:t>
            </w:r>
          </w:p>
        </w:tc>
      </w:tr>
      <w:tr w:rsidR="00A40DAC" w:rsidRPr="00970DC5" w:rsidTr="00EF0408">
        <w:trPr>
          <w:trHeight w:val="487"/>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Төрийн удирдлага ба батлан хамгаалах үйл ажиллагаа, албан журмын нийгмийн хамгаалал</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425.4</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387.5</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408</w:t>
            </w:r>
            <w:r w:rsidR="002733B1">
              <w:rPr>
                <w:rFonts w:ascii="Arial" w:eastAsia="Times New Roman" w:hAnsi="Arial" w:cs="Arial"/>
                <w:color w:val="000000"/>
              </w:rPr>
              <w:t>.0</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429.1</w:t>
            </w:r>
          </w:p>
        </w:tc>
      </w:tr>
      <w:tr w:rsidR="00A40DAC" w:rsidRPr="00970DC5" w:rsidTr="00EF0408">
        <w:trPr>
          <w:trHeight w:val="191"/>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-8.9</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5.3</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5.2</w:t>
            </w:r>
          </w:p>
        </w:tc>
      </w:tr>
      <w:tr w:rsidR="00A40DAC" w:rsidRPr="00970DC5" w:rsidTr="00EF0408">
        <w:trPr>
          <w:trHeight w:val="218"/>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Боловсрол</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379.9</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383</w:t>
            </w:r>
            <w:r w:rsidR="002733B1">
              <w:rPr>
                <w:rFonts w:ascii="Arial" w:eastAsia="Times New Roman" w:hAnsi="Arial" w:cs="Arial"/>
                <w:color w:val="000000"/>
              </w:rPr>
              <w:t>.0</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387.3</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392.4</w:t>
            </w:r>
          </w:p>
        </w:tc>
      </w:tr>
      <w:tr w:rsidR="00A40DAC" w:rsidRPr="00970DC5" w:rsidTr="00EF0408">
        <w:trPr>
          <w:trHeight w:val="20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0.8</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1.1</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1.3</w:t>
            </w:r>
          </w:p>
        </w:tc>
      </w:tr>
      <w:tr w:rsidR="00A40DAC" w:rsidRPr="00970DC5" w:rsidTr="00EF0408">
        <w:trPr>
          <w:trHeight w:val="305"/>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Хүний эрүүл мэнд ба нийгмийн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167.2</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151.6</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154.9</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162.9</w:t>
            </w:r>
          </w:p>
        </w:tc>
      </w:tr>
      <w:tr w:rsidR="00A40DAC" w:rsidRPr="00970DC5" w:rsidTr="00EF0408">
        <w:trPr>
          <w:trHeight w:val="20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-9.3</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2.2</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5.2</w:t>
            </w:r>
          </w:p>
        </w:tc>
      </w:tr>
      <w:tr w:rsidR="00A40DAC" w:rsidRPr="00970DC5" w:rsidTr="00EF0408">
        <w:trPr>
          <w:trHeight w:val="191"/>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 xml:space="preserve">Урлаг, үзвэр, тоглоом наадам </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32</w:t>
            </w:r>
            <w:r w:rsidR="002733B1">
              <w:rPr>
                <w:rFonts w:ascii="Arial" w:eastAsia="Times New Roman" w:hAnsi="Arial" w:cs="Arial"/>
                <w:color w:val="000000"/>
              </w:rPr>
              <w:t>.0</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28.3</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28.9</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30.3</w:t>
            </w:r>
          </w:p>
        </w:tc>
      </w:tr>
      <w:tr w:rsidR="00A40DAC" w:rsidRPr="00970DC5" w:rsidTr="00EF0408">
        <w:trPr>
          <w:trHeight w:val="208"/>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-11.6</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2.1</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4.8</w:t>
            </w:r>
          </w:p>
        </w:tc>
      </w:tr>
      <w:tr w:rsidR="00A40DAC" w:rsidRPr="00970DC5" w:rsidTr="00EF0408">
        <w:trPr>
          <w:trHeight w:val="241"/>
        </w:trPr>
        <w:tc>
          <w:tcPr>
            <w:tcW w:w="5238" w:type="dxa"/>
            <w:tcBorders>
              <w:top w:val="single" w:sz="8" w:space="0" w:color="FFFFFF"/>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Үйлчилгээний бусад үйл ажиллагаа</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44.4</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52.4</w:t>
            </w:r>
          </w:p>
        </w:tc>
        <w:tc>
          <w:tcPr>
            <w:tcW w:w="1082"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57.6</w:t>
            </w:r>
          </w:p>
        </w:tc>
        <w:tc>
          <w:tcPr>
            <w:tcW w:w="1055" w:type="dxa"/>
            <w:tcBorders>
              <w:top w:val="single" w:sz="8" w:space="0" w:color="FFFFFF"/>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57.8</w:t>
            </w:r>
          </w:p>
        </w:tc>
      </w:tr>
      <w:tr w:rsidR="00A40DAC" w:rsidRPr="00970DC5" w:rsidTr="00EF0408">
        <w:trPr>
          <w:trHeight w:val="191"/>
        </w:trPr>
        <w:tc>
          <w:tcPr>
            <w:tcW w:w="5238" w:type="dxa"/>
            <w:tcBorders>
              <w:top w:val="nil"/>
              <w:left w:val="nil"/>
              <w:bottom w:val="nil"/>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p>
        </w:tc>
        <w:tc>
          <w:tcPr>
            <w:tcW w:w="1082"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18.0</w:t>
            </w:r>
          </w:p>
        </w:tc>
        <w:tc>
          <w:tcPr>
            <w:tcW w:w="1082" w:type="dxa"/>
            <w:tcBorders>
              <w:top w:val="nil"/>
              <w:left w:val="nil"/>
              <w:bottom w:val="nil"/>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9.9</w:t>
            </w:r>
          </w:p>
        </w:tc>
        <w:tc>
          <w:tcPr>
            <w:tcW w:w="1055" w:type="dxa"/>
            <w:tcBorders>
              <w:top w:val="nil"/>
              <w:left w:val="nil"/>
              <w:bottom w:val="nil"/>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0.3</w:t>
            </w:r>
          </w:p>
        </w:tc>
      </w:tr>
      <w:tr w:rsidR="00A40DAC" w:rsidRPr="00970DC5" w:rsidTr="00EF0408">
        <w:trPr>
          <w:trHeight w:val="227"/>
        </w:trPr>
        <w:tc>
          <w:tcPr>
            <w:tcW w:w="5238" w:type="dxa"/>
            <w:tcBorders>
              <w:top w:val="nil"/>
              <w:left w:val="nil"/>
              <w:bottom w:val="nil"/>
              <w:right w:val="nil"/>
            </w:tcBorders>
            <w:shd w:val="clear" w:color="000000" w:fill="DBE5F1"/>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Бүтээгдэхүүний цэвэр татвар</w:t>
            </w:r>
          </w:p>
        </w:tc>
        <w:tc>
          <w:tcPr>
            <w:tcW w:w="1082" w:type="dxa"/>
            <w:tcBorders>
              <w:top w:val="nil"/>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998.4</w:t>
            </w:r>
          </w:p>
        </w:tc>
        <w:tc>
          <w:tcPr>
            <w:tcW w:w="1082" w:type="dxa"/>
            <w:tcBorders>
              <w:top w:val="nil"/>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1626.5</w:t>
            </w:r>
          </w:p>
        </w:tc>
        <w:tc>
          <w:tcPr>
            <w:tcW w:w="1082" w:type="dxa"/>
            <w:tcBorders>
              <w:top w:val="nil"/>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1744.4</w:t>
            </w:r>
          </w:p>
        </w:tc>
        <w:tc>
          <w:tcPr>
            <w:tcW w:w="1055" w:type="dxa"/>
            <w:tcBorders>
              <w:top w:val="nil"/>
              <w:left w:val="nil"/>
              <w:bottom w:val="nil"/>
              <w:right w:val="nil"/>
            </w:tcBorders>
            <w:shd w:val="clear" w:color="000000" w:fill="DBE5F1"/>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1970.2</w:t>
            </w:r>
          </w:p>
        </w:tc>
      </w:tr>
      <w:tr w:rsidR="00A40DAC" w:rsidRPr="00970DC5" w:rsidTr="00EF0408">
        <w:trPr>
          <w:trHeight w:val="191"/>
        </w:trPr>
        <w:tc>
          <w:tcPr>
            <w:tcW w:w="5238" w:type="dxa"/>
            <w:tcBorders>
              <w:top w:val="nil"/>
              <w:left w:val="nil"/>
              <w:bottom w:val="single" w:sz="8" w:space="0" w:color="auto"/>
              <w:right w:val="nil"/>
            </w:tcBorders>
            <w:shd w:val="clear" w:color="auto" w:fill="auto"/>
            <w:noWrap/>
            <w:vAlign w:val="center"/>
            <w:hideMark/>
          </w:tcPr>
          <w:p w:rsidR="003B702E" w:rsidRPr="00970DC5" w:rsidRDefault="003B702E" w:rsidP="00D16834">
            <w:pPr>
              <w:rPr>
                <w:rFonts w:ascii="Arial" w:eastAsia="Times New Roman" w:hAnsi="Arial" w:cs="Arial"/>
                <w:color w:val="000000"/>
              </w:rPr>
            </w:pPr>
            <w:r w:rsidRPr="00970DC5">
              <w:rPr>
                <w:rFonts w:ascii="Arial" w:eastAsia="Times New Roman" w:hAnsi="Arial" w:cs="Arial"/>
                <w:color w:val="000000"/>
              </w:rPr>
              <w:t>Өөрчлөлт, %</w:t>
            </w:r>
          </w:p>
        </w:tc>
        <w:tc>
          <w:tcPr>
            <w:tcW w:w="1082" w:type="dxa"/>
            <w:tcBorders>
              <w:top w:val="nil"/>
              <w:left w:val="nil"/>
              <w:bottom w:val="single" w:sz="8" w:space="0" w:color="auto"/>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 </w:t>
            </w:r>
          </w:p>
        </w:tc>
        <w:tc>
          <w:tcPr>
            <w:tcW w:w="1082" w:type="dxa"/>
            <w:tcBorders>
              <w:top w:val="nil"/>
              <w:left w:val="nil"/>
              <w:bottom w:val="single" w:sz="8" w:space="0" w:color="auto"/>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62.9</w:t>
            </w:r>
          </w:p>
        </w:tc>
        <w:tc>
          <w:tcPr>
            <w:tcW w:w="1082" w:type="dxa"/>
            <w:tcBorders>
              <w:top w:val="nil"/>
              <w:left w:val="nil"/>
              <w:bottom w:val="single" w:sz="8" w:space="0" w:color="auto"/>
              <w:right w:val="nil"/>
            </w:tcBorders>
            <w:shd w:val="clear" w:color="auto" w:fill="auto"/>
            <w:noWrap/>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7.2</w:t>
            </w:r>
          </w:p>
        </w:tc>
        <w:tc>
          <w:tcPr>
            <w:tcW w:w="1055" w:type="dxa"/>
            <w:tcBorders>
              <w:top w:val="nil"/>
              <w:left w:val="nil"/>
              <w:bottom w:val="single" w:sz="8" w:space="0" w:color="auto"/>
              <w:right w:val="nil"/>
            </w:tcBorders>
            <w:shd w:val="clear" w:color="auto" w:fill="auto"/>
            <w:vAlign w:val="center"/>
            <w:hideMark/>
          </w:tcPr>
          <w:p w:rsidR="003B702E" w:rsidRPr="00970DC5" w:rsidRDefault="003B702E" w:rsidP="00D16834">
            <w:pPr>
              <w:jc w:val="right"/>
              <w:rPr>
                <w:rFonts w:ascii="Arial" w:eastAsia="Times New Roman" w:hAnsi="Arial" w:cs="Arial"/>
                <w:color w:val="000000"/>
              </w:rPr>
            </w:pPr>
            <w:r w:rsidRPr="00970DC5">
              <w:rPr>
                <w:rFonts w:ascii="Arial" w:eastAsia="Times New Roman" w:hAnsi="Arial" w:cs="Arial"/>
                <w:color w:val="000000"/>
              </w:rPr>
              <w:t>12.9</w:t>
            </w:r>
          </w:p>
        </w:tc>
      </w:tr>
    </w:tbl>
    <w:p w:rsidR="00E557A1" w:rsidRDefault="00E557A1" w:rsidP="00281698">
      <w:pPr>
        <w:tabs>
          <w:tab w:val="left" w:pos="810"/>
          <w:tab w:val="left" w:pos="900"/>
          <w:tab w:val="left" w:pos="990"/>
          <w:tab w:val="left" w:pos="2160"/>
        </w:tabs>
        <w:spacing w:before="120" w:after="120" w:line="312" w:lineRule="auto"/>
        <w:jc w:val="center"/>
        <w:rPr>
          <w:rFonts w:ascii="Arial" w:hAnsi="Arial" w:cs="Arial"/>
          <w:b/>
          <w:sz w:val="24"/>
          <w:szCs w:val="24"/>
          <w:lang w:val="mn-MN"/>
        </w:rPr>
      </w:pPr>
    </w:p>
    <w:p w:rsidR="00FB53E1" w:rsidRDefault="00FB53E1" w:rsidP="00281698">
      <w:pPr>
        <w:tabs>
          <w:tab w:val="left" w:pos="810"/>
          <w:tab w:val="left" w:pos="900"/>
          <w:tab w:val="left" w:pos="990"/>
          <w:tab w:val="left" w:pos="2160"/>
        </w:tabs>
        <w:spacing w:before="120" w:after="120" w:line="312" w:lineRule="auto"/>
        <w:jc w:val="center"/>
        <w:rPr>
          <w:rFonts w:ascii="Arial" w:hAnsi="Arial" w:cs="Arial"/>
          <w:b/>
          <w:sz w:val="24"/>
          <w:szCs w:val="24"/>
          <w:lang w:val="mn-MN"/>
        </w:rPr>
      </w:pPr>
      <w:r w:rsidRPr="004B48BD">
        <w:rPr>
          <w:rFonts w:ascii="Arial" w:hAnsi="Arial" w:cs="Arial"/>
          <w:b/>
          <w:sz w:val="24"/>
          <w:szCs w:val="24"/>
          <w:lang w:val="mn-MN"/>
        </w:rPr>
        <w:lastRenderedPageBreak/>
        <w:t xml:space="preserve">Хавсралт </w:t>
      </w:r>
      <w:r w:rsidR="00EF0408" w:rsidRPr="004B48BD">
        <w:rPr>
          <w:rFonts w:ascii="Arial" w:hAnsi="Arial" w:cs="Arial"/>
          <w:b/>
          <w:sz w:val="24"/>
          <w:szCs w:val="24"/>
          <w:lang w:val="mn-MN"/>
        </w:rPr>
        <w:t>3</w:t>
      </w:r>
      <w:r w:rsidRPr="004B48BD">
        <w:rPr>
          <w:rFonts w:ascii="Arial" w:hAnsi="Arial" w:cs="Arial"/>
          <w:b/>
          <w:sz w:val="24"/>
          <w:szCs w:val="24"/>
          <w:lang w:val="mn-MN"/>
        </w:rPr>
        <w:t xml:space="preserve">. Макро-эдийн засгийн </w:t>
      </w:r>
      <w:r w:rsidR="003E6283" w:rsidRPr="004B48BD">
        <w:rPr>
          <w:rFonts w:ascii="Arial" w:hAnsi="Arial" w:cs="Arial"/>
          <w:b/>
          <w:sz w:val="24"/>
          <w:szCs w:val="24"/>
          <w:lang w:val="mn-MN"/>
        </w:rPr>
        <w:t xml:space="preserve">зарим </w:t>
      </w:r>
      <w:r w:rsidRPr="004B48BD">
        <w:rPr>
          <w:rFonts w:ascii="Arial" w:hAnsi="Arial" w:cs="Arial"/>
          <w:b/>
          <w:sz w:val="24"/>
          <w:szCs w:val="24"/>
          <w:lang w:val="mn-MN"/>
        </w:rPr>
        <w:t>үзүүлэлтүүд</w:t>
      </w:r>
    </w:p>
    <w:tbl>
      <w:tblPr>
        <w:tblW w:w="9658" w:type="dxa"/>
        <w:tblLook w:val="04A0" w:firstRow="1" w:lastRow="0" w:firstColumn="1" w:lastColumn="0" w:noHBand="0" w:noVBand="1"/>
      </w:tblPr>
      <w:tblGrid>
        <w:gridCol w:w="715"/>
        <w:gridCol w:w="3333"/>
        <w:gridCol w:w="1656"/>
        <w:gridCol w:w="1318"/>
        <w:gridCol w:w="1318"/>
        <w:gridCol w:w="1318"/>
      </w:tblGrid>
      <w:tr w:rsidR="003E66CA" w:rsidRPr="003E66CA" w:rsidTr="003E66CA">
        <w:trPr>
          <w:trHeight w:val="340"/>
        </w:trPr>
        <w:tc>
          <w:tcPr>
            <w:tcW w:w="4048" w:type="dxa"/>
            <w:gridSpan w:val="2"/>
            <w:tcBorders>
              <w:top w:val="single" w:sz="8" w:space="0" w:color="auto"/>
              <w:left w:val="nil"/>
              <w:bottom w:val="single" w:sz="8" w:space="0" w:color="auto"/>
              <w:right w:val="nil"/>
            </w:tcBorders>
            <w:shd w:val="clear" w:color="000000" w:fill="538ED5"/>
            <w:vAlign w:val="center"/>
            <w:hideMark/>
          </w:tcPr>
          <w:p w:rsidR="003E66CA" w:rsidRPr="003E66CA" w:rsidRDefault="003E66CA" w:rsidP="003E66CA">
            <w:pPr>
              <w:jc w:val="center"/>
              <w:rPr>
                <w:rFonts w:ascii="Arial" w:eastAsia="Times New Roman" w:hAnsi="Arial" w:cs="Arial"/>
                <w:b/>
                <w:bCs/>
                <w:color w:val="000000"/>
              </w:rPr>
            </w:pPr>
            <w:r w:rsidRPr="003E66CA">
              <w:rPr>
                <w:rFonts w:ascii="Arial" w:eastAsia="Times New Roman" w:hAnsi="Arial" w:cs="Arial"/>
                <w:b/>
                <w:bCs/>
                <w:color w:val="000000"/>
              </w:rPr>
              <w:t>Үзүүлэлтүүд</w:t>
            </w:r>
          </w:p>
        </w:tc>
        <w:tc>
          <w:tcPr>
            <w:tcW w:w="1656" w:type="dxa"/>
            <w:tcBorders>
              <w:top w:val="single" w:sz="8" w:space="0" w:color="auto"/>
              <w:left w:val="nil"/>
              <w:bottom w:val="single" w:sz="8" w:space="0" w:color="auto"/>
              <w:right w:val="nil"/>
            </w:tcBorders>
            <w:shd w:val="clear" w:color="000000" w:fill="538ED5"/>
            <w:vAlign w:val="center"/>
            <w:hideMark/>
          </w:tcPr>
          <w:p w:rsidR="003E66CA" w:rsidRPr="003E66CA" w:rsidRDefault="003E66CA" w:rsidP="003E66CA">
            <w:pPr>
              <w:jc w:val="center"/>
              <w:rPr>
                <w:rFonts w:ascii="Arial" w:eastAsia="Times New Roman" w:hAnsi="Arial" w:cs="Arial"/>
                <w:b/>
                <w:bCs/>
                <w:color w:val="000000"/>
              </w:rPr>
            </w:pPr>
            <w:r w:rsidRPr="003E66CA">
              <w:rPr>
                <w:rFonts w:ascii="Arial" w:eastAsia="Times New Roman" w:hAnsi="Arial" w:cs="Arial"/>
                <w:b/>
                <w:bCs/>
                <w:color w:val="000000"/>
              </w:rPr>
              <w:t>2010</w:t>
            </w:r>
          </w:p>
        </w:tc>
        <w:tc>
          <w:tcPr>
            <w:tcW w:w="1318" w:type="dxa"/>
            <w:tcBorders>
              <w:top w:val="single" w:sz="8" w:space="0" w:color="auto"/>
              <w:left w:val="nil"/>
              <w:bottom w:val="single" w:sz="8" w:space="0" w:color="auto"/>
              <w:right w:val="nil"/>
            </w:tcBorders>
            <w:shd w:val="clear" w:color="000000" w:fill="538ED5"/>
            <w:vAlign w:val="center"/>
            <w:hideMark/>
          </w:tcPr>
          <w:p w:rsidR="003E66CA" w:rsidRPr="003E66CA" w:rsidRDefault="003E66CA" w:rsidP="003E66CA">
            <w:pPr>
              <w:jc w:val="center"/>
              <w:rPr>
                <w:rFonts w:ascii="Arial" w:eastAsia="Times New Roman" w:hAnsi="Arial" w:cs="Arial"/>
                <w:b/>
                <w:bCs/>
                <w:color w:val="000000"/>
              </w:rPr>
            </w:pPr>
            <w:r w:rsidRPr="003E66CA">
              <w:rPr>
                <w:rFonts w:ascii="Arial" w:eastAsia="Times New Roman" w:hAnsi="Arial" w:cs="Arial"/>
                <w:b/>
                <w:bCs/>
                <w:color w:val="000000"/>
              </w:rPr>
              <w:t>2011</w:t>
            </w:r>
          </w:p>
        </w:tc>
        <w:tc>
          <w:tcPr>
            <w:tcW w:w="1318" w:type="dxa"/>
            <w:tcBorders>
              <w:top w:val="single" w:sz="8" w:space="0" w:color="auto"/>
              <w:left w:val="nil"/>
              <w:bottom w:val="single" w:sz="8" w:space="0" w:color="auto"/>
              <w:right w:val="nil"/>
            </w:tcBorders>
            <w:shd w:val="clear" w:color="000000" w:fill="538ED5"/>
            <w:vAlign w:val="center"/>
            <w:hideMark/>
          </w:tcPr>
          <w:p w:rsidR="003E66CA" w:rsidRPr="003E66CA" w:rsidRDefault="003E66CA" w:rsidP="003E66CA">
            <w:pPr>
              <w:jc w:val="center"/>
              <w:rPr>
                <w:rFonts w:ascii="Arial" w:eastAsia="Times New Roman" w:hAnsi="Arial" w:cs="Arial"/>
                <w:b/>
                <w:bCs/>
                <w:color w:val="000000"/>
              </w:rPr>
            </w:pPr>
            <w:r w:rsidRPr="003E66CA">
              <w:rPr>
                <w:rFonts w:ascii="Arial" w:eastAsia="Times New Roman" w:hAnsi="Arial" w:cs="Arial"/>
                <w:b/>
                <w:bCs/>
                <w:color w:val="000000"/>
              </w:rPr>
              <w:t>2012</w:t>
            </w:r>
          </w:p>
        </w:tc>
        <w:tc>
          <w:tcPr>
            <w:tcW w:w="1318" w:type="dxa"/>
            <w:tcBorders>
              <w:top w:val="single" w:sz="8" w:space="0" w:color="auto"/>
              <w:left w:val="nil"/>
              <w:bottom w:val="single" w:sz="8" w:space="0" w:color="auto"/>
              <w:right w:val="nil"/>
            </w:tcBorders>
            <w:shd w:val="clear" w:color="000000" w:fill="538ED5"/>
            <w:vAlign w:val="center"/>
            <w:hideMark/>
          </w:tcPr>
          <w:p w:rsidR="003E66CA" w:rsidRPr="003E66CA" w:rsidRDefault="003E66CA" w:rsidP="003E66CA">
            <w:pPr>
              <w:jc w:val="center"/>
              <w:rPr>
                <w:rFonts w:ascii="Arial" w:eastAsia="Times New Roman" w:hAnsi="Arial" w:cs="Arial"/>
                <w:b/>
                <w:bCs/>
                <w:color w:val="000000"/>
              </w:rPr>
            </w:pPr>
            <w:r w:rsidRPr="003E66CA">
              <w:rPr>
                <w:rFonts w:ascii="Arial" w:eastAsia="Times New Roman" w:hAnsi="Arial" w:cs="Arial"/>
                <w:b/>
                <w:bCs/>
                <w:color w:val="000000"/>
              </w:rPr>
              <w:t>2013</w:t>
            </w:r>
          </w:p>
        </w:tc>
      </w:tr>
      <w:tr w:rsidR="003E66CA" w:rsidRPr="003E66CA" w:rsidTr="003E66CA">
        <w:trPr>
          <w:trHeight w:val="261"/>
        </w:trPr>
        <w:tc>
          <w:tcPr>
            <w:tcW w:w="4048" w:type="dxa"/>
            <w:gridSpan w:val="2"/>
            <w:tcBorders>
              <w:top w:val="single" w:sz="8" w:space="0" w:color="auto"/>
              <w:left w:val="nil"/>
              <w:bottom w:val="nil"/>
              <w:right w:val="nil"/>
            </w:tcBorders>
            <w:shd w:val="clear" w:color="auto" w:fill="auto"/>
            <w:noWrap/>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А. Бодит сектор</w:t>
            </w:r>
          </w:p>
        </w:tc>
        <w:tc>
          <w:tcPr>
            <w:tcW w:w="1656"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ДНБ(Ү),оны үнээр, тэрбум төг</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9 756.6</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13 173.8</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16 688.4</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19 118.0</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ДНБ(Э),оны үнээр, тэрбум төг</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9 756.6</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13 173.8</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16 688.4</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19 326.2</w:t>
            </w: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ДНБ(Ү)-ий бодит өсөлт</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17.3</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12.3</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11.6</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ДНБ(Э)-ий бодит өсөлт</w:t>
            </w:r>
          </w:p>
        </w:tc>
        <w:tc>
          <w:tcPr>
            <w:tcW w:w="1656"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17.5</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12.5</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11.7</w:t>
            </w:r>
          </w:p>
        </w:tc>
      </w:tr>
      <w:tr w:rsidR="003E66CA" w:rsidRPr="003E66CA" w:rsidTr="003E66CA">
        <w:trPr>
          <w:trHeight w:val="444"/>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Хөрөнгө оруулалт (ДНБ*-д эзлэх хувь)</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39.4</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63.7</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56.3</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32.5</w:t>
            </w:r>
          </w:p>
        </w:tc>
      </w:tr>
      <w:tr w:rsidR="003E66CA" w:rsidRPr="003E66CA" w:rsidTr="003E66CA">
        <w:trPr>
          <w:trHeight w:val="444"/>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Гадаадын хөрөнгө оруулалт (ДНБ*-д эзлэх хувь)</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25.0</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45.3</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38.7</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18.1</w:t>
            </w: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r>
      <w:tr w:rsidR="003E66CA" w:rsidRPr="003E66CA" w:rsidTr="003E66CA">
        <w:trPr>
          <w:trHeight w:val="261"/>
        </w:trPr>
        <w:tc>
          <w:tcPr>
            <w:tcW w:w="4048" w:type="dxa"/>
            <w:gridSpan w:val="2"/>
            <w:tcBorders>
              <w:top w:val="nil"/>
              <w:left w:val="nil"/>
              <w:bottom w:val="nil"/>
              <w:right w:val="nil"/>
            </w:tcBorders>
            <w:shd w:val="clear" w:color="auto" w:fill="auto"/>
            <w:noWrap/>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Б. Санхүүгийн сектор</w:t>
            </w:r>
          </w:p>
        </w:tc>
        <w:tc>
          <w:tcPr>
            <w:tcW w:w="1656"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Төсвийн нийт орлого / ДНБ</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32.0</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32.1</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29.1</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31.1</w:t>
            </w:r>
          </w:p>
        </w:tc>
      </w:tr>
      <w:tr w:rsidR="003E66CA" w:rsidRPr="003E66CA" w:rsidTr="003E66CA">
        <w:trPr>
          <w:trHeight w:val="274"/>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Төсвийн нийт зарлага / ДНБ</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31.6</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37.9</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35.9</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32.2</w:t>
            </w:r>
          </w:p>
        </w:tc>
      </w:tr>
      <w:tr w:rsidR="003E66CA" w:rsidRPr="003E66CA" w:rsidTr="003E66CA">
        <w:trPr>
          <w:trHeight w:val="274"/>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Төсвийн нийт тэнцэл / ДНБ</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0.4</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- 5.8</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- 6.8</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- 1.2</w:t>
            </w:r>
          </w:p>
        </w:tc>
      </w:tr>
      <w:tr w:rsidR="003E66CA" w:rsidRPr="003E66CA" w:rsidTr="003E66CA">
        <w:trPr>
          <w:trHeight w:val="457"/>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Засгийн газрын гадаад өр, сая ам.доллар**</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1 767.0</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1 927.2</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4 264.1</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4 256.3</w:t>
            </w:r>
          </w:p>
        </w:tc>
      </w:tr>
      <w:tr w:rsidR="003E66CA" w:rsidRPr="003E66CA" w:rsidTr="003E66CA">
        <w:trPr>
          <w:trHeight w:val="274"/>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Татварын орлого / ДНБ</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27.6</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27.8</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25.0</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26.5</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Урсгал зардал / ДНБ</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23.1</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24.6</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26.4</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23.8</w:t>
            </w: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Хөрөнгийн зардал / ДНБ</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6.1</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9.7</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9.1</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7.8</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Эргэж төлөгдөх цэвэр зээл /ДНБ</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2.4</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3.6</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0.4</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0.6</w:t>
            </w: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r>
      <w:tr w:rsidR="003E66CA" w:rsidRPr="003E66CA" w:rsidTr="003E66CA">
        <w:trPr>
          <w:trHeight w:val="261"/>
        </w:trPr>
        <w:tc>
          <w:tcPr>
            <w:tcW w:w="4048" w:type="dxa"/>
            <w:gridSpan w:val="2"/>
            <w:tcBorders>
              <w:top w:val="nil"/>
              <w:left w:val="nil"/>
              <w:bottom w:val="nil"/>
              <w:right w:val="nil"/>
            </w:tcBorders>
            <w:shd w:val="clear" w:color="auto" w:fill="auto"/>
            <w:noWrap/>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В. Мөнгөний сектор</w:t>
            </w:r>
          </w:p>
        </w:tc>
        <w:tc>
          <w:tcPr>
            <w:tcW w:w="1656"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r>
      <w:tr w:rsidR="003E66CA" w:rsidRPr="003E66CA" w:rsidTr="003E66CA">
        <w:trPr>
          <w:trHeight w:val="457"/>
        </w:trPr>
        <w:tc>
          <w:tcPr>
            <w:tcW w:w="715" w:type="dxa"/>
            <w:tcBorders>
              <w:top w:val="nil"/>
              <w:left w:val="nil"/>
              <w:bottom w:val="nil"/>
              <w:right w:val="nil"/>
            </w:tcBorders>
            <w:shd w:val="clear" w:color="000000" w:fill="DBE5F1"/>
            <w:hideMark/>
          </w:tcPr>
          <w:p w:rsidR="003E66CA" w:rsidRPr="003E66CA" w:rsidRDefault="003E66CA" w:rsidP="003E66CA">
            <w:pPr>
              <w:rPr>
                <w:rFonts w:ascii="Times New Roman" w:eastAsia="Times New Roman" w:hAnsi="Times New Roman"/>
                <w:color w:val="000000"/>
              </w:rPr>
            </w:pPr>
            <w:r w:rsidRPr="003E66CA">
              <w:rPr>
                <w:rFonts w:ascii="Times New Roman" w:eastAsia="Times New Roman" w:hAnsi="Times New Roman"/>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МУ-ын нийт гадаад өр, сая ам.доллар**</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3 996.8</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9 621.6</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15 384.5</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18 920.6</w:t>
            </w:r>
          </w:p>
        </w:tc>
      </w:tr>
      <w:tr w:rsidR="003E66CA" w:rsidRPr="003E66CA" w:rsidTr="003E66CA">
        <w:trPr>
          <w:trHeight w:val="444"/>
        </w:trPr>
        <w:tc>
          <w:tcPr>
            <w:tcW w:w="715" w:type="dxa"/>
            <w:tcBorders>
              <w:top w:val="nil"/>
              <w:left w:val="nil"/>
              <w:bottom w:val="nil"/>
              <w:right w:val="nil"/>
            </w:tcBorders>
            <w:shd w:val="clear" w:color="auto" w:fill="auto"/>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rPr>
            </w:pPr>
            <w:r w:rsidRPr="003E66CA">
              <w:rPr>
                <w:rFonts w:ascii="Arial" w:eastAsia="Times New Roman" w:hAnsi="Arial" w:cs="Arial"/>
              </w:rPr>
              <w:t>Хувийн хэвшлийн гадаад өр сая ам.доллар**</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1 965.3</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7 426.7</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10 706.5</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13 598.9</w:t>
            </w: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М2 /ДНБ</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48.0</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48.7</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45.6</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49.5</w:t>
            </w:r>
          </w:p>
        </w:tc>
      </w:tr>
      <w:tr w:rsidR="003E66CA" w:rsidRPr="003E66CA" w:rsidTr="003E66CA">
        <w:trPr>
          <w:trHeight w:val="444"/>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Ам.долларын жилийн дундаж ханш (1 ам.доллар = төг)</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1 356.4</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1 265.5</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1 359.4</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1 525.7</w:t>
            </w:r>
          </w:p>
        </w:tc>
      </w:tr>
      <w:tr w:rsidR="003E66CA" w:rsidRPr="003E66CA" w:rsidTr="003E66CA">
        <w:trPr>
          <w:trHeight w:val="261"/>
        </w:trPr>
        <w:tc>
          <w:tcPr>
            <w:tcW w:w="715" w:type="dxa"/>
            <w:tcBorders>
              <w:top w:val="nil"/>
              <w:left w:val="nil"/>
              <w:bottom w:val="nil"/>
              <w:right w:val="nil"/>
            </w:tcBorders>
            <w:shd w:val="clear" w:color="auto" w:fill="auto"/>
            <w:hideMark/>
          </w:tcPr>
          <w:p w:rsidR="003E66CA" w:rsidRPr="003E66CA" w:rsidRDefault="003E66CA" w:rsidP="003E66CA">
            <w:pPr>
              <w:rPr>
                <w:rFonts w:ascii="Arial" w:eastAsia="Times New Roman" w:hAnsi="Arial" w:cs="Arial"/>
                <w:color w:val="000000"/>
              </w:rPr>
            </w:pPr>
          </w:p>
        </w:tc>
        <w:tc>
          <w:tcPr>
            <w:tcW w:w="3333" w:type="dxa"/>
            <w:tcBorders>
              <w:top w:val="nil"/>
              <w:left w:val="nil"/>
              <w:bottom w:val="nil"/>
              <w:right w:val="nil"/>
            </w:tcBorders>
            <w:shd w:val="clear" w:color="auto" w:fill="auto"/>
            <w:hideMark/>
          </w:tcPr>
          <w:p w:rsidR="003E66CA" w:rsidRPr="003E66CA" w:rsidRDefault="003E66CA" w:rsidP="003E66CA">
            <w:pPr>
              <w:rPr>
                <w:rFonts w:ascii="Arial" w:eastAsia="Times New Roman" w:hAnsi="Arial" w:cs="Arial"/>
                <w:color w:val="000000"/>
              </w:rPr>
            </w:pPr>
          </w:p>
        </w:tc>
        <w:tc>
          <w:tcPr>
            <w:tcW w:w="1656" w:type="dxa"/>
            <w:tcBorders>
              <w:top w:val="nil"/>
              <w:left w:val="nil"/>
              <w:bottom w:val="nil"/>
              <w:right w:val="nil"/>
            </w:tcBorders>
            <w:shd w:val="clear" w:color="auto" w:fill="auto"/>
            <w:hideMark/>
          </w:tcPr>
          <w:p w:rsidR="003E66CA" w:rsidRPr="003E66CA" w:rsidRDefault="003E66CA" w:rsidP="003E66CA">
            <w:pPr>
              <w:rPr>
                <w:rFonts w:ascii="Arial" w:eastAsia="Times New Roman" w:hAnsi="Arial" w:cs="Arial"/>
                <w:color w:val="000000"/>
              </w:rPr>
            </w:pPr>
          </w:p>
        </w:tc>
        <w:tc>
          <w:tcPr>
            <w:tcW w:w="1318" w:type="dxa"/>
            <w:tcBorders>
              <w:top w:val="nil"/>
              <w:left w:val="nil"/>
              <w:bottom w:val="nil"/>
              <w:right w:val="nil"/>
            </w:tcBorders>
            <w:shd w:val="clear" w:color="auto" w:fill="auto"/>
            <w:hideMark/>
          </w:tcPr>
          <w:p w:rsidR="003E66CA" w:rsidRPr="003E66CA" w:rsidRDefault="003E66CA" w:rsidP="003E66CA">
            <w:pPr>
              <w:rPr>
                <w:rFonts w:ascii="Arial" w:eastAsia="Times New Roman" w:hAnsi="Arial" w:cs="Arial"/>
                <w:color w:val="000000"/>
              </w:rPr>
            </w:pPr>
          </w:p>
        </w:tc>
        <w:tc>
          <w:tcPr>
            <w:tcW w:w="1318" w:type="dxa"/>
            <w:tcBorders>
              <w:top w:val="nil"/>
              <w:left w:val="nil"/>
              <w:bottom w:val="nil"/>
              <w:right w:val="nil"/>
            </w:tcBorders>
            <w:shd w:val="clear" w:color="auto" w:fill="auto"/>
            <w:hideMark/>
          </w:tcPr>
          <w:p w:rsidR="003E66CA" w:rsidRPr="003E66CA" w:rsidRDefault="003E66CA" w:rsidP="003E66CA">
            <w:pPr>
              <w:rPr>
                <w:rFonts w:ascii="Arial" w:eastAsia="Times New Roman" w:hAnsi="Arial" w:cs="Arial"/>
                <w:color w:val="000000"/>
              </w:rPr>
            </w:pPr>
          </w:p>
        </w:tc>
        <w:tc>
          <w:tcPr>
            <w:tcW w:w="1318"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p>
        </w:tc>
      </w:tr>
      <w:tr w:rsidR="003E66CA" w:rsidRPr="003E66CA" w:rsidTr="003E66CA">
        <w:trPr>
          <w:trHeight w:val="261"/>
        </w:trPr>
        <w:tc>
          <w:tcPr>
            <w:tcW w:w="4048" w:type="dxa"/>
            <w:gridSpan w:val="2"/>
            <w:tcBorders>
              <w:top w:val="nil"/>
              <w:left w:val="nil"/>
              <w:bottom w:val="nil"/>
              <w:right w:val="nil"/>
            </w:tcBorders>
            <w:shd w:val="clear" w:color="auto" w:fill="auto"/>
            <w:noWrap/>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Г. Гадаад сектор</w:t>
            </w:r>
          </w:p>
        </w:tc>
        <w:tc>
          <w:tcPr>
            <w:tcW w:w="1656"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rPr>
            </w:pPr>
            <w:r w:rsidRPr="003E66CA">
              <w:rPr>
                <w:rFonts w:ascii="Arial" w:eastAsia="Times New Roman" w:hAnsi="Arial" w:cs="Arial"/>
              </w:rPr>
              <w:t>Экспорт, бодит өсөлт</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18.2</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8.3</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13.7</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rPr>
            </w:pPr>
            <w:r w:rsidRPr="003E66CA">
              <w:rPr>
                <w:rFonts w:ascii="Arial" w:eastAsia="Times New Roman" w:hAnsi="Arial" w:cs="Arial"/>
              </w:rPr>
              <w:t>Импорт, бодит өсөлт</w:t>
            </w:r>
          </w:p>
        </w:tc>
        <w:tc>
          <w:tcPr>
            <w:tcW w:w="1656"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49.5</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15.4</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6.3</w:t>
            </w: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rPr>
            </w:pPr>
            <w:r w:rsidRPr="003E66CA">
              <w:rPr>
                <w:rFonts w:ascii="Arial" w:eastAsia="Times New Roman" w:hAnsi="Arial" w:cs="Arial"/>
              </w:rPr>
              <w:t>Экспорт (ДНБ*-д эзлэх хувь)</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46.7</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40.9</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34.9</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34.3</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rPr>
            </w:pPr>
            <w:r w:rsidRPr="003E66CA">
              <w:rPr>
                <w:rFonts w:ascii="Arial" w:eastAsia="Times New Roman" w:hAnsi="Arial" w:cs="Arial"/>
              </w:rPr>
              <w:t>Импорт (ДНБ*-д эзлэх хувь)</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56.7</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62.8</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57.2</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rPr>
            </w:pPr>
            <w:r w:rsidRPr="003E66CA">
              <w:rPr>
                <w:rFonts w:ascii="Arial" w:eastAsia="Times New Roman" w:hAnsi="Arial" w:cs="Arial"/>
              </w:rPr>
              <w:t xml:space="preserve"> 52.5</w:t>
            </w:r>
          </w:p>
        </w:tc>
      </w:tr>
      <w:tr w:rsidR="003E66CA" w:rsidRPr="003E66CA" w:rsidTr="003E66CA">
        <w:trPr>
          <w:trHeight w:val="444"/>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Цэвэр экспорт (ДНБ*-д эзлэх хувь)</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10.0</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21.9</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22.2</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18.2</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jc w:val="center"/>
              <w:rPr>
                <w:rFonts w:ascii="Times New Roman" w:eastAsia="Times New Roman" w:hAnsi="Times New Roman"/>
              </w:rPr>
            </w:pPr>
          </w:p>
        </w:tc>
        <w:tc>
          <w:tcPr>
            <w:tcW w:w="1656" w:type="dxa"/>
            <w:tcBorders>
              <w:top w:val="nil"/>
              <w:left w:val="nil"/>
              <w:bottom w:val="nil"/>
              <w:right w:val="nil"/>
            </w:tcBorders>
            <w:shd w:val="clear" w:color="auto" w:fill="auto"/>
            <w:vAlign w:val="center"/>
            <w:hideMark/>
          </w:tcPr>
          <w:p w:rsidR="003E66CA" w:rsidRPr="003E66CA" w:rsidRDefault="003E66CA" w:rsidP="003E66CA">
            <w:pPr>
              <w:jc w:val="center"/>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r>
      <w:tr w:rsidR="003E66CA" w:rsidRPr="003E66CA" w:rsidTr="00A007EC">
        <w:trPr>
          <w:trHeight w:val="261"/>
        </w:trPr>
        <w:tc>
          <w:tcPr>
            <w:tcW w:w="4048" w:type="dxa"/>
            <w:gridSpan w:val="2"/>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Д. Үнэ</w:t>
            </w:r>
          </w:p>
        </w:tc>
        <w:tc>
          <w:tcPr>
            <w:tcW w:w="1656" w:type="dxa"/>
            <w:tcBorders>
              <w:top w:val="nil"/>
              <w:left w:val="nil"/>
              <w:bottom w:val="nil"/>
              <w:right w:val="nil"/>
            </w:tcBorders>
            <w:shd w:val="clear" w:color="auto" w:fill="auto"/>
            <w:vAlign w:val="center"/>
            <w:hideMark/>
          </w:tcPr>
          <w:p w:rsidR="003E66CA" w:rsidRPr="003E66CA" w:rsidRDefault="003E66CA" w:rsidP="003E66CA">
            <w:pPr>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r>
      <w:tr w:rsidR="003E66CA" w:rsidRPr="003E66CA" w:rsidTr="003E66CA">
        <w:trPr>
          <w:trHeight w:val="444"/>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Инфляцийн жилийн дундаж түвшин</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10.1</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9.2</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14.3</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10.5</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xml:space="preserve">ДНБ*-ий дефлятор </w:t>
            </w:r>
          </w:p>
        </w:tc>
        <w:tc>
          <w:tcPr>
            <w:tcW w:w="1656"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100.0</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115.1</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129.8</w:t>
            </w: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133.2</w:t>
            </w:r>
          </w:p>
        </w:tc>
      </w:tr>
      <w:tr w:rsidR="003E66CA" w:rsidRPr="003E66CA" w:rsidTr="003E66CA">
        <w:trPr>
          <w:trHeight w:val="261"/>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xml:space="preserve">ДНБ*-ий дефляторын өсөлт </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15.1</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12.8</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 xml:space="preserve"> 2.6</w:t>
            </w:r>
          </w:p>
        </w:tc>
      </w:tr>
      <w:tr w:rsidR="003E66CA" w:rsidRPr="003E66CA" w:rsidTr="003E66CA">
        <w:trPr>
          <w:trHeight w:val="261"/>
        </w:trPr>
        <w:tc>
          <w:tcPr>
            <w:tcW w:w="715" w:type="dxa"/>
            <w:tcBorders>
              <w:top w:val="nil"/>
              <w:left w:val="nil"/>
              <w:bottom w:val="nil"/>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p>
        </w:tc>
        <w:tc>
          <w:tcPr>
            <w:tcW w:w="3333" w:type="dxa"/>
            <w:tcBorders>
              <w:top w:val="nil"/>
              <w:left w:val="nil"/>
              <w:bottom w:val="nil"/>
              <w:right w:val="nil"/>
            </w:tcBorders>
            <w:shd w:val="clear" w:color="auto" w:fill="auto"/>
            <w:vAlign w:val="center"/>
            <w:hideMark/>
          </w:tcPr>
          <w:p w:rsidR="003E66CA" w:rsidRPr="003E66CA" w:rsidRDefault="003E66CA" w:rsidP="003E66CA">
            <w:pPr>
              <w:jc w:val="center"/>
              <w:rPr>
                <w:rFonts w:ascii="Times New Roman" w:eastAsia="Times New Roman" w:hAnsi="Times New Roman"/>
              </w:rPr>
            </w:pPr>
          </w:p>
        </w:tc>
        <w:tc>
          <w:tcPr>
            <w:tcW w:w="1656" w:type="dxa"/>
            <w:tcBorders>
              <w:top w:val="nil"/>
              <w:left w:val="nil"/>
              <w:bottom w:val="nil"/>
              <w:right w:val="nil"/>
            </w:tcBorders>
            <w:shd w:val="clear" w:color="auto" w:fill="auto"/>
            <w:vAlign w:val="center"/>
            <w:hideMark/>
          </w:tcPr>
          <w:p w:rsidR="003E66CA" w:rsidRPr="003E66CA" w:rsidRDefault="003E66CA" w:rsidP="003E66CA">
            <w:pPr>
              <w:jc w:val="center"/>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r>
      <w:tr w:rsidR="003E66CA" w:rsidRPr="003E66CA" w:rsidTr="003E66CA">
        <w:trPr>
          <w:trHeight w:val="261"/>
        </w:trPr>
        <w:tc>
          <w:tcPr>
            <w:tcW w:w="4048" w:type="dxa"/>
            <w:gridSpan w:val="2"/>
            <w:tcBorders>
              <w:top w:val="nil"/>
              <w:left w:val="nil"/>
              <w:bottom w:val="nil"/>
              <w:right w:val="nil"/>
            </w:tcBorders>
            <w:shd w:val="clear" w:color="auto" w:fill="auto"/>
            <w:noWrap/>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Е. Ажиллагчид</w:t>
            </w:r>
          </w:p>
        </w:tc>
        <w:tc>
          <w:tcPr>
            <w:tcW w:w="1656" w:type="dxa"/>
            <w:tcBorders>
              <w:top w:val="nil"/>
              <w:left w:val="nil"/>
              <w:bottom w:val="nil"/>
              <w:right w:val="nil"/>
            </w:tcBorders>
            <w:shd w:val="clear" w:color="auto" w:fill="auto"/>
            <w:vAlign w:val="center"/>
            <w:hideMark/>
          </w:tcPr>
          <w:p w:rsidR="003E66CA" w:rsidRPr="003E66CA" w:rsidRDefault="003E66CA" w:rsidP="003E66CA">
            <w:pPr>
              <w:rPr>
                <w:rFonts w:ascii="Arial" w:eastAsia="Times New Roman" w:hAnsi="Arial" w:cs="Arial"/>
                <w:color w:val="000000"/>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c>
          <w:tcPr>
            <w:tcW w:w="1318" w:type="dxa"/>
            <w:tcBorders>
              <w:top w:val="nil"/>
              <w:left w:val="nil"/>
              <w:bottom w:val="nil"/>
              <w:right w:val="nil"/>
            </w:tcBorders>
            <w:shd w:val="clear" w:color="auto" w:fill="auto"/>
            <w:vAlign w:val="center"/>
            <w:hideMark/>
          </w:tcPr>
          <w:p w:rsidR="003E66CA" w:rsidRPr="003E66CA" w:rsidRDefault="003E66CA" w:rsidP="003E66CA">
            <w:pPr>
              <w:jc w:val="right"/>
              <w:rPr>
                <w:rFonts w:ascii="Times New Roman" w:eastAsia="Times New Roman" w:hAnsi="Times New Roman"/>
              </w:rPr>
            </w:pPr>
          </w:p>
        </w:tc>
      </w:tr>
      <w:tr w:rsidR="003E66CA" w:rsidRPr="003E66CA" w:rsidTr="003E66CA">
        <w:trPr>
          <w:trHeight w:val="418"/>
        </w:trPr>
        <w:tc>
          <w:tcPr>
            <w:tcW w:w="715"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nil"/>
              <w:right w:val="nil"/>
            </w:tcBorders>
            <w:shd w:val="clear" w:color="000000" w:fill="DBE5F1"/>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Хүн ам (жилийн дундаж), мян.хүн</w:t>
            </w:r>
          </w:p>
        </w:tc>
        <w:tc>
          <w:tcPr>
            <w:tcW w:w="1656"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2 738.6</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2 786.3</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2 839.7</w:t>
            </w:r>
          </w:p>
        </w:tc>
        <w:tc>
          <w:tcPr>
            <w:tcW w:w="1318" w:type="dxa"/>
            <w:tcBorders>
              <w:top w:val="nil"/>
              <w:left w:val="nil"/>
              <w:bottom w:val="nil"/>
              <w:right w:val="nil"/>
            </w:tcBorders>
            <w:shd w:val="clear" w:color="000000" w:fill="DBE5F1"/>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2 899.0</w:t>
            </w:r>
          </w:p>
        </w:tc>
      </w:tr>
      <w:tr w:rsidR="003E66CA" w:rsidRPr="003E66CA" w:rsidTr="003E66CA">
        <w:trPr>
          <w:trHeight w:val="261"/>
        </w:trPr>
        <w:tc>
          <w:tcPr>
            <w:tcW w:w="715" w:type="dxa"/>
            <w:tcBorders>
              <w:top w:val="nil"/>
              <w:left w:val="nil"/>
              <w:bottom w:val="single" w:sz="4" w:space="0" w:color="auto"/>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 </w:t>
            </w:r>
          </w:p>
        </w:tc>
        <w:tc>
          <w:tcPr>
            <w:tcW w:w="3333" w:type="dxa"/>
            <w:tcBorders>
              <w:top w:val="nil"/>
              <w:left w:val="nil"/>
              <w:bottom w:val="single" w:sz="4" w:space="0" w:color="auto"/>
              <w:right w:val="nil"/>
            </w:tcBorders>
            <w:shd w:val="clear" w:color="auto" w:fill="auto"/>
            <w:vAlign w:val="center"/>
            <w:hideMark/>
          </w:tcPr>
          <w:p w:rsidR="003E66CA" w:rsidRPr="003E66CA" w:rsidRDefault="003E66CA" w:rsidP="003E66CA">
            <w:pPr>
              <w:rPr>
                <w:rFonts w:ascii="Arial" w:eastAsia="Times New Roman" w:hAnsi="Arial" w:cs="Arial"/>
                <w:color w:val="000000"/>
              </w:rPr>
            </w:pPr>
            <w:r w:rsidRPr="003E66CA">
              <w:rPr>
                <w:rFonts w:ascii="Arial" w:eastAsia="Times New Roman" w:hAnsi="Arial" w:cs="Arial"/>
                <w:color w:val="000000"/>
              </w:rPr>
              <w:t>Ажиллагчид, оны эцэст</w:t>
            </w:r>
          </w:p>
        </w:tc>
        <w:tc>
          <w:tcPr>
            <w:tcW w:w="1656" w:type="dxa"/>
            <w:tcBorders>
              <w:top w:val="nil"/>
              <w:left w:val="nil"/>
              <w:bottom w:val="single" w:sz="4" w:space="0" w:color="auto"/>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1 033.7</w:t>
            </w:r>
          </w:p>
        </w:tc>
        <w:tc>
          <w:tcPr>
            <w:tcW w:w="1318" w:type="dxa"/>
            <w:tcBorders>
              <w:top w:val="nil"/>
              <w:left w:val="nil"/>
              <w:bottom w:val="single" w:sz="4" w:space="0" w:color="auto"/>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1 037.7</w:t>
            </w:r>
          </w:p>
        </w:tc>
        <w:tc>
          <w:tcPr>
            <w:tcW w:w="1318" w:type="dxa"/>
            <w:tcBorders>
              <w:top w:val="nil"/>
              <w:left w:val="nil"/>
              <w:bottom w:val="single" w:sz="4" w:space="0" w:color="auto"/>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1 056.4</w:t>
            </w:r>
          </w:p>
        </w:tc>
        <w:tc>
          <w:tcPr>
            <w:tcW w:w="1318" w:type="dxa"/>
            <w:tcBorders>
              <w:top w:val="nil"/>
              <w:left w:val="nil"/>
              <w:bottom w:val="single" w:sz="4" w:space="0" w:color="auto"/>
              <w:right w:val="nil"/>
            </w:tcBorders>
            <w:shd w:val="clear" w:color="auto" w:fill="auto"/>
            <w:vAlign w:val="center"/>
            <w:hideMark/>
          </w:tcPr>
          <w:p w:rsidR="003E66CA" w:rsidRPr="003E66CA" w:rsidRDefault="003E66CA" w:rsidP="003E66CA">
            <w:pPr>
              <w:jc w:val="right"/>
              <w:rPr>
                <w:rFonts w:ascii="Arial" w:eastAsia="Times New Roman" w:hAnsi="Arial" w:cs="Arial"/>
                <w:color w:val="000000"/>
              </w:rPr>
            </w:pPr>
            <w:r w:rsidRPr="003E66CA">
              <w:rPr>
                <w:rFonts w:ascii="Arial" w:eastAsia="Times New Roman" w:hAnsi="Arial" w:cs="Arial"/>
                <w:color w:val="000000"/>
              </w:rPr>
              <w:t>1 103.6</w:t>
            </w:r>
          </w:p>
        </w:tc>
      </w:tr>
    </w:tbl>
    <w:p w:rsidR="000E510D" w:rsidRDefault="00193C1F"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r w:rsidRPr="0031704D">
        <w:rPr>
          <w:rFonts w:ascii="Arial" w:hAnsi="Arial" w:cs="Arial"/>
          <w:sz w:val="16"/>
          <w:szCs w:val="16"/>
          <w:lang w:val="mn-MN"/>
        </w:rPr>
        <w:t>*ДНБ эцсийн ашиглалтын аргаар</w:t>
      </w:r>
    </w:p>
    <w:p w:rsidR="00C83D80" w:rsidRDefault="00C83D80"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r>
        <w:rPr>
          <w:rFonts w:ascii="Arial" w:hAnsi="Arial" w:cs="Arial"/>
          <w:sz w:val="16"/>
          <w:szCs w:val="16"/>
          <w:lang w:val="mn-MN"/>
        </w:rPr>
        <w:t xml:space="preserve">** эх үүсвэр:Монголбанк “МУ-ын гадаад </w:t>
      </w:r>
      <w:r w:rsidR="000C46A5">
        <w:rPr>
          <w:rFonts w:ascii="Arial" w:hAnsi="Arial" w:cs="Arial"/>
          <w:sz w:val="16"/>
          <w:szCs w:val="16"/>
          <w:lang w:val="mn-MN"/>
        </w:rPr>
        <w:t>секторын</w:t>
      </w:r>
      <w:r>
        <w:rPr>
          <w:rFonts w:ascii="Arial" w:hAnsi="Arial" w:cs="Arial"/>
          <w:sz w:val="16"/>
          <w:szCs w:val="16"/>
          <w:lang w:val="mn-MN"/>
        </w:rPr>
        <w:t xml:space="preserve"> тойм</w:t>
      </w:r>
      <w:r w:rsidR="007C72FE">
        <w:rPr>
          <w:rFonts w:ascii="Arial" w:hAnsi="Arial" w:cs="Arial"/>
          <w:sz w:val="16"/>
          <w:szCs w:val="16"/>
          <w:lang w:val="mn-MN"/>
        </w:rPr>
        <w:t>, 2013</w:t>
      </w:r>
      <w:r>
        <w:rPr>
          <w:rFonts w:ascii="Arial" w:hAnsi="Arial" w:cs="Arial"/>
          <w:sz w:val="16"/>
          <w:szCs w:val="16"/>
          <w:lang w:val="mn-MN"/>
        </w:rPr>
        <w:t>”</w:t>
      </w:r>
    </w:p>
    <w:p w:rsidR="00B14AF1" w:rsidRDefault="00B14AF1"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r>
        <w:rPr>
          <w:rFonts w:ascii="Arial" w:hAnsi="Arial" w:cs="Arial"/>
          <w:sz w:val="16"/>
          <w:szCs w:val="16"/>
          <w:lang w:val="mn-MN"/>
        </w:rPr>
        <w:t xml:space="preserve">*** </w:t>
      </w:r>
      <w:r w:rsidRPr="00B14AF1">
        <w:rPr>
          <w:rFonts w:ascii="Arial" w:hAnsi="Arial" w:cs="Arial"/>
          <w:sz w:val="16"/>
          <w:szCs w:val="16"/>
          <w:lang w:val="mn-MN"/>
        </w:rPr>
        <w:t>Тус үзүүлэлтийг ам.долларын жилийн дундаж ханш ашиглан, төгрөгт шилжүүлэн тооцсон болно.</w:t>
      </w:r>
    </w:p>
    <w:p w:rsidR="00E557A1" w:rsidRDefault="00E557A1"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p>
    <w:p w:rsidR="00EF0408" w:rsidRPr="004B48BD" w:rsidRDefault="00EF0408" w:rsidP="00EF0408">
      <w:pPr>
        <w:tabs>
          <w:tab w:val="left" w:pos="810"/>
          <w:tab w:val="left" w:pos="900"/>
          <w:tab w:val="left" w:pos="990"/>
          <w:tab w:val="left" w:pos="2160"/>
        </w:tabs>
        <w:spacing w:before="120" w:after="120" w:line="312" w:lineRule="auto"/>
        <w:jc w:val="center"/>
        <w:rPr>
          <w:rFonts w:ascii="Arial" w:hAnsi="Arial" w:cs="Arial"/>
          <w:b/>
          <w:sz w:val="24"/>
          <w:szCs w:val="24"/>
          <w:lang w:val="mn-MN"/>
        </w:rPr>
      </w:pPr>
      <w:bookmarkStart w:id="0" w:name="_GoBack"/>
      <w:bookmarkEnd w:id="0"/>
      <w:r w:rsidRPr="004B48BD">
        <w:rPr>
          <w:rFonts w:ascii="Arial" w:hAnsi="Arial" w:cs="Arial"/>
          <w:b/>
          <w:sz w:val="24"/>
          <w:szCs w:val="24"/>
          <w:lang w:val="mn-MN"/>
        </w:rPr>
        <w:lastRenderedPageBreak/>
        <w:t>Хавсралт 4. Нэг хүнд ногдох ДНБ, ҮНО</w:t>
      </w:r>
    </w:p>
    <w:p w:rsidR="00EF0408" w:rsidRPr="004B48BD" w:rsidRDefault="00EF0408" w:rsidP="00EF0408">
      <w:pPr>
        <w:pStyle w:val="BodyText"/>
        <w:spacing w:before="120" w:after="120"/>
        <w:jc w:val="center"/>
        <w:rPr>
          <w:rFonts w:ascii="Arial" w:hAnsi="Arial" w:cs="Arial"/>
          <w:b/>
          <w:sz w:val="24"/>
          <w:szCs w:val="24"/>
          <w:lang w:val="mn-MN"/>
        </w:rPr>
      </w:pPr>
      <w:r w:rsidRPr="004B48BD">
        <w:rPr>
          <w:rFonts w:ascii="Arial" w:hAnsi="Arial" w:cs="Arial"/>
          <w:b/>
          <w:sz w:val="24"/>
          <w:szCs w:val="24"/>
          <w:lang w:val="mn-MN"/>
        </w:rPr>
        <w:t>Нэг хүнд ногдох ДНБ, ҮНО</w:t>
      </w:r>
    </w:p>
    <w:tbl>
      <w:tblPr>
        <w:tblW w:w="9602" w:type="dxa"/>
        <w:tblInd w:w="93" w:type="dxa"/>
        <w:tblLook w:val="04A0" w:firstRow="1" w:lastRow="0" w:firstColumn="1" w:lastColumn="0" w:noHBand="0" w:noVBand="1"/>
      </w:tblPr>
      <w:tblGrid>
        <w:gridCol w:w="4785"/>
        <w:gridCol w:w="990"/>
        <w:gridCol w:w="974"/>
        <w:gridCol w:w="990"/>
        <w:gridCol w:w="900"/>
        <w:gridCol w:w="963"/>
      </w:tblGrid>
      <w:tr w:rsidR="00EF0408" w:rsidRPr="00774409" w:rsidTr="00EF7ADD">
        <w:trPr>
          <w:trHeight w:val="221"/>
        </w:trPr>
        <w:tc>
          <w:tcPr>
            <w:tcW w:w="4785"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EF0408" w:rsidRPr="004B48BD" w:rsidRDefault="00EF0408" w:rsidP="00EF7ADD">
            <w:pPr>
              <w:rPr>
                <w:rFonts w:ascii="Arial" w:eastAsia="Times New Roman" w:hAnsi="Arial" w:cs="Arial"/>
                <w:b/>
                <w:color w:val="000000"/>
              </w:rPr>
            </w:pPr>
            <w:r w:rsidRPr="004B48BD">
              <w:rPr>
                <w:rFonts w:ascii="Arial" w:eastAsia="Times New Roman" w:hAnsi="Arial" w:cs="Arial"/>
                <w:b/>
                <w:color w:val="000000"/>
              </w:rPr>
              <w:t> </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EF0408" w:rsidRPr="004B48BD" w:rsidRDefault="00EF0408" w:rsidP="00EF7ADD">
            <w:pPr>
              <w:jc w:val="center"/>
              <w:rPr>
                <w:rFonts w:ascii="Arial" w:eastAsia="Times New Roman" w:hAnsi="Arial" w:cs="Arial"/>
                <w:b/>
                <w:color w:val="000000"/>
              </w:rPr>
            </w:pPr>
            <w:r w:rsidRPr="004B48BD">
              <w:rPr>
                <w:rFonts w:ascii="Arial" w:eastAsia="Times New Roman" w:hAnsi="Arial" w:cs="Arial"/>
                <w:b/>
                <w:color w:val="000000"/>
              </w:rPr>
              <w:t>2010</w:t>
            </w:r>
          </w:p>
        </w:tc>
        <w:tc>
          <w:tcPr>
            <w:tcW w:w="974"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EF0408" w:rsidRPr="004B48BD" w:rsidRDefault="00EF0408" w:rsidP="00EF7ADD">
            <w:pPr>
              <w:jc w:val="center"/>
              <w:rPr>
                <w:rFonts w:ascii="Arial" w:eastAsia="Times New Roman" w:hAnsi="Arial" w:cs="Arial"/>
                <w:b/>
                <w:color w:val="000000"/>
              </w:rPr>
            </w:pPr>
            <w:r w:rsidRPr="004B48BD">
              <w:rPr>
                <w:rFonts w:ascii="Arial" w:eastAsia="Times New Roman" w:hAnsi="Arial" w:cs="Arial"/>
                <w:b/>
                <w:color w:val="000000"/>
              </w:rPr>
              <w:t>2011</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EF0408" w:rsidRPr="004B48BD" w:rsidRDefault="00EF0408" w:rsidP="00EF7ADD">
            <w:pPr>
              <w:jc w:val="center"/>
              <w:rPr>
                <w:rFonts w:ascii="Arial" w:eastAsia="Times New Roman" w:hAnsi="Arial" w:cs="Arial"/>
                <w:b/>
                <w:color w:val="000000"/>
              </w:rPr>
            </w:pPr>
            <w:r w:rsidRPr="004B48BD">
              <w:rPr>
                <w:rFonts w:ascii="Arial" w:eastAsia="Times New Roman" w:hAnsi="Arial" w:cs="Arial"/>
                <w:b/>
                <w:color w:val="000000"/>
              </w:rPr>
              <w:t>2012</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EF0408" w:rsidRPr="004B48BD" w:rsidRDefault="00EF0408" w:rsidP="00EF7ADD">
            <w:pPr>
              <w:jc w:val="center"/>
              <w:rPr>
                <w:rFonts w:ascii="Arial" w:eastAsia="Times New Roman" w:hAnsi="Arial" w:cs="Arial"/>
                <w:b/>
                <w:color w:val="000000"/>
              </w:rPr>
            </w:pPr>
            <w:r w:rsidRPr="004B48BD">
              <w:rPr>
                <w:rFonts w:ascii="Arial" w:eastAsia="Times New Roman" w:hAnsi="Arial" w:cs="Arial"/>
                <w:b/>
                <w:color w:val="000000"/>
              </w:rPr>
              <w:t>2013</w:t>
            </w:r>
          </w:p>
        </w:tc>
        <w:tc>
          <w:tcPr>
            <w:tcW w:w="963" w:type="dxa"/>
            <w:tcBorders>
              <w:top w:val="single" w:sz="8" w:space="0" w:color="auto"/>
              <w:left w:val="nil"/>
              <w:bottom w:val="nil"/>
              <w:right w:val="nil"/>
            </w:tcBorders>
            <w:shd w:val="clear" w:color="000000" w:fill="8DB4E2"/>
            <w:vAlign w:val="center"/>
            <w:hideMark/>
          </w:tcPr>
          <w:p w:rsidR="00EF0408" w:rsidRPr="004B48BD" w:rsidRDefault="00EF0408" w:rsidP="00EF7ADD">
            <w:pPr>
              <w:jc w:val="center"/>
              <w:rPr>
                <w:rFonts w:ascii="Arial" w:eastAsia="Times New Roman" w:hAnsi="Arial" w:cs="Arial"/>
                <w:b/>
                <w:color w:val="000000"/>
                <w:u w:val="single"/>
              </w:rPr>
            </w:pPr>
            <w:r w:rsidRPr="004B48BD">
              <w:rPr>
                <w:b/>
                <w:noProof/>
              </w:rPr>
              <mc:AlternateContent>
                <mc:Choice Requires="wps">
                  <w:drawing>
                    <wp:anchor distT="0" distB="0" distL="114300" distR="114300" simplePos="0" relativeHeight="251788288" behindDoc="0" locked="0" layoutInCell="1" allowOverlap="1" wp14:anchorId="07887F29" wp14:editId="1A82EB43">
                      <wp:simplePos x="0" y="0"/>
                      <wp:positionH relativeFrom="column">
                        <wp:posOffset>288290</wp:posOffset>
                      </wp:positionH>
                      <wp:positionV relativeFrom="paragraph">
                        <wp:posOffset>1905</wp:posOffset>
                      </wp:positionV>
                      <wp:extent cx="304800" cy="257175"/>
                      <wp:effectExtent l="0" t="0" r="0" b="9525"/>
                      <wp:wrapNone/>
                      <wp:docPr id="2061" name="TextBox 1"/>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a:noFill/>
                              </a:ln>
                              <a:effectLst/>
                            </wps:spPr>
                            <wps:txbx>
                              <w:txbxContent>
                                <w:p w:rsidR="00A007EC" w:rsidRDefault="00A007EC" w:rsidP="00EF040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887F29" id="_x0000_s1081" type="#_x0000_t202" style="position:absolute;left:0;text-align:left;margin-left:22.7pt;margin-top:.15pt;width:24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" filled="f" stroked="f">
                      <v:textbox>
                        <w:txbxContent>
                          <w:p w:rsidR="00A007EC" w:rsidRDefault="00A007EC" w:rsidP="00EF040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mc:Fallback>
              </mc:AlternateContent>
            </w:r>
            <w:r w:rsidRPr="004B48BD">
              <w:rPr>
                <w:rFonts w:ascii="Arial" w:eastAsia="Times New Roman" w:hAnsi="Arial" w:cs="Arial"/>
                <w:b/>
                <w:color w:val="000000"/>
                <w:u w:val="single"/>
              </w:rPr>
              <w:t>2013</w:t>
            </w:r>
          </w:p>
        </w:tc>
      </w:tr>
      <w:tr w:rsidR="00EF0408" w:rsidRPr="00774409" w:rsidTr="00EF7ADD">
        <w:trPr>
          <w:trHeight w:val="199"/>
        </w:trPr>
        <w:tc>
          <w:tcPr>
            <w:tcW w:w="4785" w:type="dxa"/>
            <w:vMerge/>
            <w:tcBorders>
              <w:top w:val="single" w:sz="8" w:space="0" w:color="auto"/>
              <w:left w:val="single" w:sz="8" w:space="0" w:color="FFFFFF"/>
              <w:bottom w:val="single" w:sz="8" w:space="0" w:color="000000"/>
              <w:right w:val="single" w:sz="8" w:space="0" w:color="auto"/>
            </w:tcBorders>
            <w:vAlign w:val="center"/>
            <w:hideMark/>
          </w:tcPr>
          <w:p w:rsidR="00EF0408" w:rsidRPr="004B48BD" w:rsidRDefault="00EF0408" w:rsidP="00EF7ADD">
            <w:pPr>
              <w:rPr>
                <w:rFonts w:ascii="Arial" w:eastAsia="Times New Roman" w:hAnsi="Arial" w:cs="Arial"/>
                <w:b/>
                <w:color w:val="00000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F0408" w:rsidRPr="004B48BD" w:rsidRDefault="00EF0408" w:rsidP="00EF7ADD">
            <w:pPr>
              <w:rPr>
                <w:rFonts w:ascii="Arial" w:eastAsia="Times New Roman" w:hAnsi="Arial" w:cs="Arial"/>
                <w:b/>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EF0408" w:rsidRPr="004B48BD" w:rsidRDefault="00EF0408" w:rsidP="00EF7ADD">
            <w:pPr>
              <w:rPr>
                <w:rFonts w:ascii="Arial" w:eastAsia="Times New Roman" w:hAnsi="Arial" w:cs="Arial"/>
                <w:b/>
                <w:color w:val="00000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F0408" w:rsidRPr="004B48BD" w:rsidRDefault="00EF0408" w:rsidP="00EF7ADD">
            <w:pPr>
              <w:rPr>
                <w:rFonts w:ascii="Arial" w:eastAsia="Times New Roman" w:hAnsi="Arial" w:cs="Arial"/>
                <w:b/>
                <w:color w:val="000000"/>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EF0408" w:rsidRPr="004B48BD" w:rsidRDefault="00EF0408" w:rsidP="00EF7ADD">
            <w:pPr>
              <w:rPr>
                <w:rFonts w:ascii="Arial" w:eastAsia="Times New Roman" w:hAnsi="Arial" w:cs="Arial"/>
                <w:b/>
                <w:color w:val="000000"/>
              </w:rPr>
            </w:pPr>
          </w:p>
        </w:tc>
        <w:tc>
          <w:tcPr>
            <w:tcW w:w="963" w:type="dxa"/>
            <w:tcBorders>
              <w:top w:val="nil"/>
              <w:left w:val="nil"/>
              <w:bottom w:val="single" w:sz="8" w:space="0" w:color="auto"/>
              <w:right w:val="nil"/>
            </w:tcBorders>
            <w:shd w:val="clear" w:color="000000" w:fill="8DB4E2"/>
            <w:vAlign w:val="center"/>
            <w:hideMark/>
          </w:tcPr>
          <w:p w:rsidR="00EF0408" w:rsidRPr="004B48BD" w:rsidRDefault="00EF0408" w:rsidP="00EF7ADD">
            <w:pPr>
              <w:jc w:val="center"/>
              <w:rPr>
                <w:rFonts w:ascii="Arial" w:eastAsia="Times New Roman" w:hAnsi="Arial" w:cs="Arial"/>
                <w:b/>
                <w:color w:val="000000"/>
              </w:rPr>
            </w:pPr>
            <w:r w:rsidRPr="004B48BD">
              <w:rPr>
                <w:rFonts w:ascii="Arial" w:eastAsia="Times New Roman" w:hAnsi="Arial" w:cs="Arial"/>
                <w:b/>
                <w:color w:val="000000"/>
              </w:rPr>
              <w:t>2012</w:t>
            </w:r>
          </w:p>
        </w:tc>
      </w:tr>
      <w:tr w:rsidR="00EF0408" w:rsidRPr="00774409" w:rsidTr="00EF7ADD">
        <w:trPr>
          <w:trHeight w:val="232"/>
        </w:trPr>
        <w:tc>
          <w:tcPr>
            <w:tcW w:w="4785" w:type="dxa"/>
            <w:tcBorders>
              <w:top w:val="nil"/>
              <w:left w:val="nil"/>
              <w:bottom w:val="nil"/>
              <w:right w:val="nil"/>
            </w:tcBorders>
            <w:shd w:val="clear" w:color="auto" w:fill="auto"/>
            <w:noWrap/>
            <w:vAlign w:val="center"/>
            <w:hideMark/>
          </w:tcPr>
          <w:p w:rsidR="00EF0408" w:rsidRPr="00774409" w:rsidRDefault="00EF0408" w:rsidP="00EF7ADD">
            <w:pPr>
              <w:rPr>
                <w:rFonts w:ascii="Arial" w:eastAsia="Times New Roman" w:hAnsi="Arial" w:cs="Arial"/>
                <w:color w:val="000000"/>
              </w:rPr>
            </w:pPr>
            <w:r w:rsidRPr="00774409">
              <w:rPr>
                <w:rFonts w:ascii="Arial" w:eastAsia="Times New Roman" w:hAnsi="Arial" w:cs="Arial"/>
                <w:color w:val="000000"/>
              </w:rPr>
              <w:t>ДНБ, оны үнээр, мян.төг</w:t>
            </w:r>
          </w:p>
        </w:tc>
        <w:tc>
          <w:tcPr>
            <w:tcW w:w="990" w:type="dxa"/>
            <w:tcBorders>
              <w:top w:val="nil"/>
              <w:left w:val="nil"/>
              <w:bottom w:val="nil"/>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3 562.6</w:t>
            </w:r>
          </w:p>
        </w:tc>
        <w:tc>
          <w:tcPr>
            <w:tcW w:w="974" w:type="dxa"/>
            <w:tcBorders>
              <w:top w:val="nil"/>
              <w:left w:val="nil"/>
              <w:bottom w:val="nil"/>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4 728.0</w:t>
            </w:r>
          </w:p>
        </w:tc>
        <w:tc>
          <w:tcPr>
            <w:tcW w:w="990" w:type="dxa"/>
            <w:tcBorders>
              <w:top w:val="nil"/>
              <w:left w:val="nil"/>
              <w:bottom w:val="nil"/>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5 876.8</w:t>
            </w:r>
          </w:p>
        </w:tc>
        <w:tc>
          <w:tcPr>
            <w:tcW w:w="900" w:type="dxa"/>
            <w:tcBorders>
              <w:top w:val="nil"/>
              <w:left w:val="nil"/>
              <w:bottom w:val="nil"/>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6 594.7</w:t>
            </w:r>
          </w:p>
        </w:tc>
        <w:tc>
          <w:tcPr>
            <w:tcW w:w="963" w:type="dxa"/>
            <w:tcBorders>
              <w:top w:val="nil"/>
              <w:left w:val="nil"/>
              <w:bottom w:val="nil"/>
              <w:right w:val="nil"/>
            </w:tcBorders>
            <w:shd w:val="clear" w:color="auto" w:fill="auto"/>
            <w:noWrap/>
            <w:vAlign w:val="center"/>
            <w:hideMark/>
          </w:tcPr>
          <w:p w:rsidR="00EF0408" w:rsidRPr="00982269" w:rsidRDefault="00EF0408" w:rsidP="00EF7ADD">
            <w:pPr>
              <w:jc w:val="right"/>
              <w:rPr>
                <w:rFonts w:ascii="Arial" w:eastAsia="Times New Roman" w:hAnsi="Arial" w:cs="Arial"/>
                <w:color w:val="000000"/>
                <w:lang w:val="mn-MN"/>
              </w:rPr>
            </w:pPr>
            <w:r>
              <w:rPr>
                <w:rFonts w:ascii="Arial" w:eastAsia="Times New Roman" w:hAnsi="Arial" w:cs="Arial"/>
                <w:color w:val="000000"/>
              </w:rPr>
              <w:t>112.2</w:t>
            </w:r>
          </w:p>
        </w:tc>
      </w:tr>
      <w:tr w:rsidR="00EF0408" w:rsidRPr="00774409" w:rsidTr="00EF7ADD">
        <w:trPr>
          <w:trHeight w:val="221"/>
        </w:trPr>
        <w:tc>
          <w:tcPr>
            <w:tcW w:w="4785" w:type="dxa"/>
            <w:tcBorders>
              <w:top w:val="single" w:sz="8" w:space="0" w:color="FFFFFF"/>
              <w:left w:val="nil"/>
              <w:bottom w:val="nil"/>
              <w:right w:val="nil"/>
            </w:tcBorders>
            <w:shd w:val="clear" w:color="000000" w:fill="DBE5F1"/>
            <w:noWrap/>
            <w:vAlign w:val="center"/>
            <w:hideMark/>
          </w:tcPr>
          <w:p w:rsidR="00EF0408" w:rsidRPr="00774409" w:rsidRDefault="00EF0408" w:rsidP="00EF7ADD">
            <w:pPr>
              <w:rPr>
                <w:rFonts w:ascii="Arial" w:eastAsia="Times New Roman" w:hAnsi="Arial" w:cs="Arial"/>
                <w:color w:val="000000"/>
              </w:rPr>
            </w:pPr>
            <w:r w:rsidRPr="00774409">
              <w:rPr>
                <w:rFonts w:ascii="Arial" w:eastAsia="Times New Roman" w:hAnsi="Arial" w:cs="Arial"/>
                <w:color w:val="000000"/>
              </w:rPr>
              <w:t>ДНБ, 2010 оны зэрэгцүүлэх үнээр, мян.төг</w:t>
            </w:r>
          </w:p>
        </w:tc>
        <w:tc>
          <w:tcPr>
            <w:tcW w:w="990" w:type="dxa"/>
            <w:tcBorders>
              <w:top w:val="single" w:sz="8" w:space="0" w:color="FFFFFF"/>
              <w:left w:val="nil"/>
              <w:bottom w:val="nil"/>
              <w:right w:val="nil"/>
            </w:tcBorders>
            <w:shd w:val="clear" w:color="000000" w:fill="DBE5F1"/>
            <w:noWrap/>
            <w:vAlign w:val="center"/>
            <w:hideMark/>
          </w:tcPr>
          <w:p w:rsidR="00EF0408" w:rsidRDefault="00EF0408" w:rsidP="00EF7ADD">
            <w:pPr>
              <w:jc w:val="right"/>
              <w:rPr>
                <w:rFonts w:ascii="Arial" w:hAnsi="Arial" w:cs="Arial"/>
                <w:color w:val="000000"/>
              </w:rPr>
            </w:pPr>
            <w:r>
              <w:rPr>
                <w:rFonts w:ascii="Arial" w:hAnsi="Arial" w:cs="Arial"/>
                <w:color w:val="000000"/>
              </w:rPr>
              <w:t>3 562.6</w:t>
            </w:r>
          </w:p>
        </w:tc>
        <w:tc>
          <w:tcPr>
            <w:tcW w:w="974" w:type="dxa"/>
            <w:tcBorders>
              <w:top w:val="single" w:sz="8" w:space="0" w:color="FFFFFF"/>
              <w:left w:val="nil"/>
              <w:bottom w:val="nil"/>
              <w:right w:val="nil"/>
            </w:tcBorders>
            <w:shd w:val="clear" w:color="000000" w:fill="DBE5F1"/>
            <w:noWrap/>
            <w:vAlign w:val="center"/>
            <w:hideMark/>
          </w:tcPr>
          <w:p w:rsidR="00EF0408" w:rsidRDefault="00EF0408" w:rsidP="00EF7ADD">
            <w:pPr>
              <w:jc w:val="right"/>
              <w:rPr>
                <w:rFonts w:ascii="Arial" w:hAnsi="Arial" w:cs="Arial"/>
                <w:color w:val="000000"/>
              </w:rPr>
            </w:pPr>
            <w:r>
              <w:rPr>
                <w:rFonts w:ascii="Arial" w:hAnsi="Arial" w:cs="Arial"/>
                <w:color w:val="000000"/>
              </w:rPr>
              <w:t>4 107.1</w:t>
            </w:r>
          </w:p>
        </w:tc>
        <w:tc>
          <w:tcPr>
            <w:tcW w:w="990" w:type="dxa"/>
            <w:tcBorders>
              <w:top w:val="single" w:sz="8" w:space="0" w:color="FFFFFF"/>
              <w:left w:val="nil"/>
              <w:bottom w:val="nil"/>
              <w:right w:val="nil"/>
            </w:tcBorders>
            <w:shd w:val="clear" w:color="000000" w:fill="DBE5F1"/>
            <w:noWrap/>
            <w:vAlign w:val="center"/>
            <w:hideMark/>
          </w:tcPr>
          <w:p w:rsidR="00EF0408" w:rsidRDefault="00EF0408" w:rsidP="00EF7ADD">
            <w:pPr>
              <w:jc w:val="right"/>
              <w:rPr>
                <w:rFonts w:ascii="Arial" w:hAnsi="Arial" w:cs="Arial"/>
                <w:color w:val="000000"/>
              </w:rPr>
            </w:pPr>
            <w:r>
              <w:rPr>
                <w:rFonts w:ascii="Arial" w:hAnsi="Arial" w:cs="Arial"/>
                <w:color w:val="000000"/>
              </w:rPr>
              <w:t>4 526.3</w:t>
            </w:r>
          </w:p>
        </w:tc>
        <w:tc>
          <w:tcPr>
            <w:tcW w:w="900" w:type="dxa"/>
            <w:tcBorders>
              <w:top w:val="single" w:sz="8" w:space="0" w:color="FFFFFF"/>
              <w:left w:val="nil"/>
              <w:bottom w:val="nil"/>
              <w:right w:val="nil"/>
            </w:tcBorders>
            <w:shd w:val="clear" w:color="000000" w:fill="DBE5F1"/>
            <w:noWrap/>
            <w:vAlign w:val="center"/>
            <w:hideMark/>
          </w:tcPr>
          <w:p w:rsidR="00EF0408" w:rsidRDefault="00EF0408" w:rsidP="00EF7ADD">
            <w:pPr>
              <w:jc w:val="right"/>
              <w:rPr>
                <w:rFonts w:ascii="Arial" w:hAnsi="Arial" w:cs="Arial"/>
                <w:color w:val="000000"/>
              </w:rPr>
            </w:pPr>
            <w:r>
              <w:rPr>
                <w:rFonts w:ascii="Arial" w:hAnsi="Arial" w:cs="Arial"/>
                <w:color w:val="000000"/>
              </w:rPr>
              <w:t>4 950.0</w:t>
            </w:r>
          </w:p>
        </w:tc>
        <w:tc>
          <w:tcPr>
            <w:tcW w:w="963" w:type="dxa"/>
            <w:tcBorders>
              <w:top w:val="single" w:sz="8" w:space="0" w:color="FFFFFF"/>
              <w:left w:val="nil"/>
              <w:bottom w:val="nil"/>
              <w:right w:val="nil"/>
            </w:tcBorders>
            <w:shd w:val="clear" w:color="000000" w:fill="DBE5F1"/>
            <w:noWrap/>
            <w:vAlign w:val="center"/>
            <w:hideMark/>
          </w:tcPr>
          <w:p w:rsidR="00EF0408" w:rsidRPr="00982269" w:rsidRDefault="00EF0408" w:rsidP="00EF7ADD">
            <w:pPr>
              <w:jc w:val="right"/>
              <w:rPr>
                <w:rFonts w:ascii="Arial" w:eastAsia="Times New Roman" w:hAnsi="Arial" w:cs="Arial"/>
                <w:color w:val="000000"/>
                <w:lang w:val="mn-MN"/>
              </w:rPr>
            </w:pPr>
            <w:r>
              <w:rPr>
                <w:rFonts w:ascii="Arial" w:eastAsia="Times New Roman" w:hAnsi="Arial" w:cs="Arial"/>
                <w:color w:val="000000"/>
              </w:rPr>
              <w:t>109.</w:t>
            </w:r>
            <w:r>
              <w:rPr>
                <w:rFonts w:ascii="Arial" w:eastAsia="Times New Roman" w:hAnsi="Arial" w:cs="Arial"/>
                <w:color w:val="000000"/>
                <w:lang w:val="mn-MN"/>
              </w:rPr>
              <w:t>4</w:t>
            </w:r>
          </w:p>
        </w:tc>
      </w:tr>
      <w:tr w:rsidR="00EF0408" w:rsidRPr="00774409" w:rsidTr="00EF7ADD">
        <w:trPr>
          <w:trHeight w:val="232"/>
        </w:trPr>
        <w:tc>
          <w:tcPr>
            <w:tcW w:w="4785" w:type="dxa"/>
            <w:tcBorders>
              <w:top w:val="nil"/>
              <w:left w:val="nil"/>
              <w:bottom w:val="nil"/>
              <w:right w:val="nil"/>
            </w:tcBorders>
            <w:shd w:val="clear" w:color="auto" w:fill="auto"/>
            <w:noWrap/>
            <w:vAlign w:val="center"/>
            <w:hideMark/>
          </w:tcPr>
          <w:p w:rsidR="00EF0408" w:rsidRPr="00774409" w:rsidRDefault="00EF0408" w:rsidP="00EF7ADD">
            <w:pP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rsidR="00EF0408" w:rsidRDefault="00EF0408" w:rsidP="00EF7ADD">
            <w:pPr>
              <w:jc w:val="right"/>
              <w:rPr>
                <w:color w:val="000000"/>
              </w:rPr>
            </w:pPr>
          </w:p>
        </w:tc>
        <w:tc>
          <w:tcPr>
            <w:tcW w:w="974" w:type="dxa"/>
            <w:tcBorders>
              <w:top w:val="nil"/>
              <w:left w:val="nil"/>
              <w:bottom w:val="nil"/>
              <w:right w:val="nil"/>
            </w:tcBorders>
            <w:shd w:val="clear" w:color="auto" w:fill="auto"/>
            <w:noWrap/>
            <w:vAlign w:val="center"/>
            <w:hideMark/>
          </w:tcPr>
          <w:p w:rsidR="00EF0408" w:rsidRDefault="00EF0408" w:rsidP="00EF7ADD">
            <w:pPr>
              <w:jc w:val="right"/>
              <w:rPr>
                <w:color w:val="000000"/>
              </w:rPr>
            </w:pPr>
          </w:p>
        </w:tc>
        <w:tc>
          <w:tcPr>
            <w:tcW w:w="990" w:type="dxa"/>
            <w:tcBorders>
              <w:top w:val="nil"/>
              <w:left w:val="nil"/>
              <w:bottom w:val="nil"/>
              <w:right w:val="nil"/>
            </w:tcBorders>
            <w:shd w:val="clear" w:color="auto" w:fill="auto"/>
            <w:noWrap/>
            <w:vAlign w:val="center"/>
            <w:hideMark/>
          </w:tcPr>
          <w:p w:rsidR="00EF0408" w:rsidRDefault="00EF0408" w:rsidP="00EF7ADD">
            <w:pPr>
              <w:jc w:val="right"/>
              <w:rPr>
                <w:color w:val="000000"/>
              </w:rPr>
            </w:pPr>
          </w:p>
        </w:tc>
        <w:tc>
          <w:tcPr>
            <w:tcW w:w="900" w:type="dxa"/>
            <w:tcBorders>
              <w:top w:val="nil"/>
              <w:left w:val="nil"/>
              <w:bottom w:val="nil"/>
              <w:right w:val="nil"/>
            </w:tcBorders>
            <w:shd w:val="clear" w:color="auto" w:fill="auto"/>
            <w:noWrap/>
            <w:vAlign w:val="center"/>
            <w:hideMark/>
          </w:tcPr>
          <w:p w:rsidR="00EF0408" w:rsidRDefault="00EF0408" w:rsidP="00EF7ADD">
            <w:pPr>
              <w:jc w:val="right"/>
              <w:rPr>
                <w:color w:val="000000"/>
              </w:rPr>
            </w:pPr>
          </w:p>
        </w:tc>
        <w:tc>
          <w:tcPr>
            <w:tcW w:w="963" w:type="dxa"/>
            <w:tcBorders>
              <w:top w:val="nil"/>
              <w:left w:val="nil"/>
              <w:bottom w:val="nil"/>
              <w:right w:val="nil"/>
            </w:tcBorders>
            <w:shd w:val="clear" w:color="auto" w:fill="auto"/>
            <w:noWrap/>
            <w:vAlign w:val="center"/>
            <w:hideMark/>
          </w:tcPr>
          <w:p w:rsidR="00EF0408" w:rsidRPr="00774409" w:rsidRDefault="00EF0408" w:rsidP="00EF7ADD">
            <w:pPr>
              <w:jc w:val="right"/>
              <w:rPr>
                <w:rFonts w:ascii="Times New Roman" w:eastAsia="Times New Roman" w:hAnsi="Times New Roman"/>
                <w:color w:val="000000"/>
              </w:rPr>
            </w:pPr>
          </w:p>
        </w:tc>
      </w:tr>
      <w:tr w:rsidR="00EF0408" w:rsidRPr="00774409" w:rsidTr="00EF7ADD">
        <w:trPr>
          <w:trHeight w:val="221"/>
        </w:trPr>
        <w:tc>
          <w:tcPr>
            <w:tcW w:w="4785" w:type="dxa"/>
            <w:tcBorders>
              <w:top w:val="single" w:sz="8" w:space="0" w:color="FFFFFF"/>
              <w:left w:val="nil"/>
              <w:bottom w:val="nil"/>
              <w:right w:val="nil"/>
            </w:tcBorders>
            <w:shd w:val="clear" w:color="000000" w:fill="DBE5F1"/>
            <w:noWrap/>
            <w:vAlign w:val="center"/>
            <w:hideMark/>
          </w:tcPr>
          <w:p w:rsidR="00EF0408" w:rsidRPr="00774409" w:rsidRDefault="00EF0408" w:rsidP="00EF7ADD">
            <w:pPr>
              <w:rPr>
                <w:rFonts w:ascii="Arial" w:eastAsia="Times New Roman" w:hAnsi="Arial" w:cs="Arial"/>
                <w:color w:val="000000"/>
              </w:rPr>
            </w:pPr>
            <w:r w:rsidRPr="00774409">
              <w:rPr>
                <w:rFonts w:ascii="Arial" w:eastAsia="Times New Roman" w:hAnsi="Arial" w:cs="Arial"/>
                <w:color w:val="000000"/>
              </w:rPr>
              <w:t>ДНБ, оны үнээр, ам.доллар</w:t>
            </w:r>
          </w:p>
        </w:tc>
        <w:tc>
          <w:tcPr>
            <w:tcW w:w="990" w:type="dxa"/>
            <w:tcBorders>
              <w:top w:val="single" w:sz="8" w:space="0" w:color="FFFFFF"/>
              <w:left w:val="nil"/>
              <w:bottom w:val="nil"/>
              <w:right w:val="nil"/>
            </w:tcBorders>
            <w:shd w:val="clear" w:color="000000" w:fill="DBE5F1"/>
            <w:noWrap/>
            <w:vAlign w:val="center"/>
            <w:hideMark/>
          </w:tcPr>
          <w:p w:rsidR="00EF0408" w:rsidRPr="0001439E" w:rsidRDefault="00115E32" w:rsidP="00EF7ADD">
            <w:pPr>
              <w:jc w:val="right"/>
              <w:rPr>
                <w:rFonts w:ascii="Arial" w:hAnsi="Arial" w:cs="Arial"/>
                <w:color w:val="000000"/>
              </w:rPr>
            </w:pPr>
            <w:r>
              <w:rPr>
                <w:rFonts w:ascii="Arial" w:hAnsi="Arial" w:cs="Arial"/>
                <w:color w:val="000000"/>
                <w:lang w:val="mn-MN"/>
              </w:rPr>
              <w:t>2</w:t>
            </w:r>
            <w:r w:rsidR="00C121D8">
              <w:rPr>
                <w:rFonts w:ascii="Arial" w:hAnsi="Arial" w:cs="Arial"/>
                <w:color w:val="000000"/>
                <w:lang w:val="mn-MN"/>
              </w:rPr>
              <w:t xml:space="preserve"> </w:t>
            </w:r>
            <w:r>
              <w:rPr>
                <w:rFonts w:ascii="Arial" w:hAnsi="Arial" w:cs="Arial"/>
                <w:color w:val="000000"/>
                <w:lang w:val="mn-MN"/>
              </w:rPr>
              <w:t>471</w:t>
            </w:r>
          </w:p>
        </w:tc>
        <w:tc>
          <w:tcPr>
            <w:tcW w:w="974" w:type="dxa"/>
            <w:tcBorders>
              <w:top w:val="single" w:sz="8" w:space="0" w:color="FFFFFF"/>
              <w:left w:val="nil"/>
              <w:bottom w:val="nil"/>
              <w:right w:val="nil"/>
            </w:tcBorders>
            <w:shd w:val="clear" w:color="000000" w:fill="DBE5F1"/>
            <w:noWrap/>
            <w:vAlign w:val="center"/>
            <w:hideMark/>
          </w:tcPr>
          <w:p w:rsidR="00EF0408" w:rsidRPr="0001439E" w:rsidRDefault="00C121D8" w:rsidP="00EF7ADD">
            <w:pPr>
              <w:jc w:val="right"/>
              <w:rPr>
                <w:rFonts w:ascii="Arial" w:hAnsi="Arial" w:cs="Arial"/>
                <w:color w:val="000000"/>
              </w:rPr>
            </w:pPr>
            <w:r>
              <w:rPr>
                <w:rFonts w:ascii="Arial" w:hAnsi="Arial" w:cs="Arial"/>
                <w:color w:val="000000"/>
                <w:lang w:val="mn-MN"/>
              </w:rPr>
              <w:t>3 031</w:t>
            </w:r>
          </w:p>
        </w:tc>
        <w:tc>
          <w:tcPr>
            <w:tcW w:w="990" w:type="dxa"/>
            <w:tcBorders>
              <w:top w:val="single" w:sz="8" w:space="0" w:color="FFFFFF"/>
              <w:left w:val="nil"/>
              <w:bottom w:val="nil"/>
              <w:right w:val="nil"/>
            </w:tcBorders>
            <w:shd w:val="clear" w:color="000000" w:fill="DBE5F1"/>
            <w:noWrap/>
            <w:vAlign w:val="center"/>
            <w:hideMark/>
          </w:tcPr>
          <w:p w:rsidR="00EF0408" w:rsidRPr="0001439E" w:rsidRDefault="00C121D8" w:rsidP="00EF7ADD">
            <w:pPr>
              <w:jc w:val="right"/>
              <w:rPr>
                <w:rFonts w:ascii="Arial" w:hAnsi="Arial" w:cs="Arial"/>
                <w:color w:val="000000"/>
              </w:rPr>
            </w:pPr>
            <w:r>
              <w:rPr>
                <w:rFonts w:ascii="Arial" w:hAnsi="Arial" w:cs="Arial"/>
                <w:color w:val="000000"/>
                <w:lang w:val="mn-MN"/>
              </w:rPr>
              <w:t>3 939</w:t>
            </w:r>
          </w:p>
        </w:tc>
        <w:tc>
          <w:tcPr>
            <w:tcW w:w="900" w:type="dxa"/>
            <w:tcBorders>
              <w:top w:val="single" w:sz="8" w:space="0" w:color="FFFFFF"/>
              <w:left w:val="nil"/>
              <w:bottom w:val="nil"/>
              <w:right w:val="nil"/>
            </w:tcBorders>
            <w:shd w:val="clear" w:color="000000" w:fill="DBE5F1"/>
            <w:noWrap/>
            <w:vAlign w:val="center"/>
            <w:hideMark/>
          </w:tcPr>
          <w:p w:rsidR="00EF0408" w:rsidRPr="0001439E" w:rsidRDefault="00C121D8" w:rsidP="00EF7ADD">
            <w:pPr>
              <w:jc w:val="right"/>
              <w:rPr>
                <w:rFonts w:ascii="Arial" w:hAnsi="Arial" w:cs="Arial"/>
                <w:color w:val="000000"/>
              </w:rPr>
            </w:pPr>
            <w:r>
              <w:rPr>
                <w:rFonts w:ascii="Arial" w:hAnsi="Arial" w:cs="Arial"/>
                <w:color w:val="000000"/>
                <w:lang w:val="mn-MN"/>
              </w:rPr>
              <w:t>4 579</w:t>
            </w:r>
          </w:p>
        </w:tc>
        <w:tc>
          <w:tcPr>
            <w:tcW w:w="963" w:type="dxa"/>
            <w:tcBorders>
              <w:top w:val="single" w:sz="8" w:space="0" w:color="FFFFFF"/>
              <w:left w:val="nil"/>
              <w:bottom w:val="nil"/>
              <w:right w:val="nil"/>
            </w:tcBorders>
            <w:shd w:val="clear" w:color="000000" w:fill="DBE5F1"/>
            <w:noWrap/>
            <w:vAlign w:val="center"/>
            <w:hideMark/>
          </w:tcPr>
          <w:p w:rsidR="00EF0408" w:rsidRPr="00982269" w:rsidRDefault="00C121D8" w:rsidP="00EF7ADD">
            <w:pPr>
              <w:jc w:val="right"/>
              <w:rPr>
                <w:rFonts w:ascii="Arial" w:eastAsia="Times New Roman" w:hAnsi="Arial" w:cs="Arial"/>
                <w:color w:val="000000"/>
                <w:lang w:val="mn-MN"/>
              </w:rPr>
            </w:pPr>
            <w:r>
              <w:rPr>
                <w:rFonts w:ascii="Arial" w:eastAsia="Times New Roman" w:hAnsi="Arial" w:cs="Arial"/>
                <w:color w:val="000000"/>
                <w:lang w:val="mn-MN"/>
              </w:rPr>
              <w:t>116.2</w:t>
            </w:r>
          </w:p>
        </w:tc>
      </w:tr>
      <w:tr w:rsidR="00EF0408" w:rsidRPr="00774409" w:rsidTr="00EF7ADD">
        <w:trPr>
          <w:trHeight w:val="221"/>
        </w:trPr>
        <w:tc>
          <w:tcPr>
            <w:tcW w:w="4785" w:type="dxa"/>
            <w:tcBorders>
              <w:top w:val="nil"/>
              <w:left w:val="nil"/>
              <w:bottom w:val="nil"/>
              <w:right w:val="nil"/>
            </w:tcBorders>
            <w:shd w:val="clear" w:color="auto" w:fill="auto"/>
            <w:noWrap/>
            <w:vAlign w:val="center"/>
            <w:hideMark/>
          </w:tcPr>
          <w:p w:rsidR="00EF0408" w:rsidRPr="00774409" w:rsidRDefault="00EF0408" w:rsidP="00EF7ADD">
            <w:pPr>
              <w:rPr>
                <w:rFonts w:ascii="Arial" w:eastAsia="Times New Roman" w:hAnsi="Arial" w:cs="Arial"/>
                <w:color w:val="000000"/>
              </w:rPr>
            </w:pPr>
            <w:r w:rsidRPr="00774409">
              <w:rPr>
                <w:rFonts w:ascii="Arial" w:eastAsia="Times New Roman" w:hAnsi="Arial" w:cs="Arial"/>
                <w:color w:val="000000"/>
              </w:rPr>
              <w:t>ДНБ, 2010 оны зэрэгцүүлэх үнээр, ам.доллар</w:t>
            </w:r>
          </w:p>
        </w:tc>
        <w:tc>
          <w:tcPr>
            <w:tcW w:w="990" w:type="dxa"/>
            <w:tcBorders>
              <w:top w:val="nil"/>
              <w:left w:val="nil"/>
              <w:bottom w:val="nil"/>
              <w:right w:val="nil"/>
            </w:tcBorders>
            <w:shd w:val="clear" w:color="auto" w:fill="auto"/>
            <w:noWrap/>
            <w:vAlign w:val="center"/>
            <w:hideMark/>
          </w:tcPr>
          <w:p w:rsidR="00EF0408" w:rsidRPr="00C121D8" w:rsidRDefault="00C121D8" w:rsidP="00EF7ADD">
            <w:pPr>
              <w:jc w:val="right"/>
              <w:rPr>
                <w:rFonts w:ascii="Arial" w:hAnsi="Arial" w:cs="Arial"/>
                <w:color w:val="000000"/>
                <w:lang w:val="mn-MN"/>
              </w:rPr>
            </w:pPr>
            <w:r>
              <w:rPr>
                <w:rFonts w:ascii="Arial" w:hAnsi="Arial" w:cs="Arial"/>
                <w:color w:val="000000"/>
                <w:lang w:val="mn-MN"/>
              </w:rPr>
              <w:t>2 471</w:t>
            </w:r>
          </w:p>
        </w:tc>
        <w:tc>
          <w:tcPr>
            <w:tcW w:w="974" w:type="dxa"/>
            <w:tcBorders>
              <w:top w:val="nil"/>
              <w:left w:val="nil"/>
              <w:bottom w:val="nil"/>
              <w:right w:val="nil"/>
            </w:tcBorders>
            <w:shd w:val="clear" w:color="auto" w:fill="auto"/>
            <w:noWrap/>
            <w:vAlign w:val="center"/>
            <w:hideMark/>
          </w:tcPr>
          <w:p w:rsidR="00EF0408" w:rsidRPr="0001439E" w:rsidRDefault="00C121D8" w:rsidP="00EF7ADD">
            <w:pPr>
              <w:jc w:val="right"/>
              <w:rPr>
                <w:rFonts w:ascii="Arial" w:hAnsi="Arial" w:cs="Arial"/>
                <w:color w:val="000000"/>
              </w:rPr>
            </w:pPr>
            <w:r>
              <w:rPr>
                <w:rFonts w:ascii="Arial" w:hAnsi="Arial" w:cs="Arial"/>
                <w:color w:val="000000"/>
                <w:lang w:val="mn-MN"/>
              </w:rPr>
              <w:t>2 639</w:t>
            </w:r>
          </w:p>
        </w:tc>
        <w:tc>
          <w:tcPr>
            <w:tcW w:w="990" w:type="dxa"/>
            <w:tcBorders>
              <w:top w:val="nil"/>
              <w:left w:val="nil"/>
              <w:bottom w:val="nil"/>
              <w:right w:val="nil"/>
            </w:tcBorders>
            <w:shd w:val="clear" w:color="auto" w:fill="auto"/>
            <w:noWrap/>
            <w:vAlign w:val="center"/>
            <w:hideMark/>
          </w:tcPr>
          <w:p w:rsidR="00EF0408" w:rsidRPr="0001439E" w:rsidRDefault="00C121D8" w:rsidP="00EF7ADD">
            <w:pPr>
              <w:jc w:val="right"/>
              <w:rPr>
                <w:rFonts w:ascii="Arial" w:hAnsi="Arial" w:cs="Arial"/>
                <w:color w:val="000000"/>
              </w:rPr>
            </w:pPr>
            <w:r>
              <w:rPr>
                <w:rFonts w:ascii="Arial" w:hAnsi="Arial" w:cs="Arial"/>
                <w:color w:val="000000"/>
                <w:lang w:val="mn-MN"/>
              </w:rPr>
              <w:t>3 045</w:t>
            </w:r>
          </w:p>
        </w:tc>
        <w:tc>
          <w:tcPr>
            <w:tcW w:w="900" w:type="dxa"/>
            <w:tcBorders>
              <w:top w:val="nil"/>
              <w:left w:val="nil"/>
              <w:bottom w:val="nil"/>
              <w:right w:val="nil"/>
            </w:tcBorders>
            <w:shd w:val="clear" w:color="auto" w:fill="auto"/>
            <w:noWrap/>
            <w:vAlign w:val="center"/>
            <w:hideMark/>
          </w:tcPr>
          <w:p w:rsidR="00EF0408" w:rsidRPr="0001439E" w:rsidRDefault="00C121D8" w:rsidP="00EF7ADD">
            <w:pPr>
              <w:jc w:val="right"/>
              <w:rPr>
                <w:rFonts w:ascii="Arial" w:hAnsi="Arial" w:cs="Arial"/>
                <w:color w:val="000000"/>
              </w:rPr>
            </w:pPr>
            <w:r>
              <w:rPr>
                <w:rFonts w:ascii="Arial" w:hAnsi="Arial" w:cs="Arial"/>
                <w:color w:val="000000"/>
                <w:lang w:val="mn-MN"/>
              </w:rPr>
              <w:t>3 214</w:t>
            </w:r>
          </w:p>
        </w:tc>
        <w:tc>
          <w:tcPr>
            <w:tcW w:w="963" w:type="dxa"/>
            <w:tcBorders>
              <w:top w:val="nil"/>
              <w:left w:val="nil"/>
              <w:bottom w:val="nil"/>
              <w:right w:val="nil"/>
            </w:tcBorders>
            <w:shd w:val="clear" w:color="auto" w:fill="auto"/>
            <w:noWrap/>
            <w:vAlign w:val="center"/>
            <w:hideMark/>
          </w:tcPr>
          <w:p w:rsidR="00EF0408" w:rsidRPr="00982269" w:rsidRDefault="00C121D8" w:rsidP="00EF7ADD">
            <w:pPr>
              <w:jc w:val="right"/>
              <w:rPr>
                <w:rFonts w:ascii="Arial" w:eastAsia="Times New Roman" w:hAnsi="Arial" w:cs="Arial"/>
                <w:color w:val="000000"/>
                <w:lang w:val="mn-MN"/>
              </w:rPr>
            </w:pPr>
            <w:r>
              <w:rPr>
                <w:rFonts w:ascii="Arial" w:eastAsia="Times New Roman" w:hAnsi="Arial" w:cs="Arial"/>
                <w:color w:val="000000"/>
                <w:lang w:val="mn-MN"/>
              </w:rPr>
              <w:t>105.6</w:t>
            </w:r>
          </w:p>
        </w:tc>
      </w:tr>
      <w:tr w:rsidR="00EF0408" w:rsidRPr="00774409" w:rsidTr="00EF7ADD">
        <w:trPr>
          <w:trHeight w:val="232"/>
        </w:trPr>
        <w:tc>
          <w:tcPr>
            <w:tcW w:w="4785" w:type="dxa"/>
            <w:tcBorders>
              <w:top w:val="nil"/>
              <w:left w:val="nil"/>
              <w:bottom w:val="nil"/>
              <w:right w:val="nil"/>
            </w:tcBorders>
            <w:shd w:val="clear" w:color="auto" w:fill="auto"/>
            <w:noWrap/>
            <w:vAlign w:val="center"/>
            <w:hideMark/>
          </w:tcPr>
          <w:p w:rsidR="00EF0408" w:rsidRPr="00774409" w:rsidRDefault="00EF0408" w:rsidP="00EF7ADD">
            <w:pP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rsidR="00EF0408" w:rsidRDefault="00EF0408" w:rsidP="00EF7ADD">
            <w:pPr>
              <w:jc w:val="right"/>
              <w:rPr>
                <w:color w:val="000000"/>
              </w:rPr>
            </w:pPr>
          </w:p>
        </w:tc>
        <w:tc>
          <w:tcPr>
            <w:tcW w:w="974" w:type="dxa"/>
            <w:tcBorders>
              <w:top w:val="nil"/>
              <w:left w:val="nil"/>
              <w:bottom w:val="nil"/>
              <w:right w:val="nil"/>
            </w:tcBorders>
            <w:shd w:val="clear" w:color="auto" w:fill="auto"/>
            <w:noWrap/>
            <w:vAlign w:val="center"/>
            <w:hideMark/>
          </w:tcPr>
          <w:p w:rsidR="00EF0408" w:rsidRDefault="00EF0408" w:rsidP="00EF7ADD">
            <w:pPr>
              <w:jc w:val="right"/>
              <w:rPr>
                <w:color w:val="000000"/>
              </w:rPr>
            </w:pPr>
          </w:p>
        </w:tc>
        <w:tc>
          <w:tcPr>
            <w:tcW w:w="990" w:type="dxa"/>
            <w:tcBorders>
              <w:top w:val="nil"/>
              <w:left w:val="nil"/>
              <w:bottom w:val="nil"/>
              <w:right w:val="nil"/>
            </w:tcBorders>
            <w:shd w:val="clear" w:color="auto" w:fill="auto"/>
            <w:noWrap/>
            <w:vAlign w:val="center"/>
            <w:hideMark/>
          </w:tcPr>
          <w:p w:rsidR="00EF0408" w:rsidRDefault="00EF0408" w:rsidP="00EF7ADD">
            <w:pPr>
              <w:jc w:val="right"/>
              <w:rPr>
                <w:color w:val="000000"/>
              </w:rPr>
            </w:pPr>
          </w:p>
        </w:tc>
        <w:tc>
          <w:tcPr>
            <w:tcW w:w="900" w:type="dxa"/>
            <w:tcBorders>
              <w:top w:val="nil"/>
              <w:left w:val="nil"/>
              <w:bottom w:val="nil"/>
              <w:right w:val="nil"/>
            </w:tcBorders>
            <w:shd w:val="clear" w:color="auto" w:fill="auto"/>
            <w:noWrap/>
            <w:vAlign w:val="center"/>
            <w:hideMark/>
          </w:tcPr>
          <w:p w:rsidR="00EF0408" w:rsidRDefault="00EF0408" w:rsidP="00EF7ADD">
            <w:pPr>
              <w:jc w:val="right"/>
              <w:rPr>
                <w:color w:val="000000"/>
              </w:rPr>
            </w:pPr>
          </w:p>
        </w:tc>
        <w:tc>
          <w:tcPr>
            <w:tcW w:w="963" w:type="dxa"/>
            <w:tcBorders>
              <w:top w:val="nil"/>
              <w:left w:val="nil"/>
              <w:bottom w:val="nil"/>
              <w:right w:val="nil"/>
            </w:tcBorders>
            <w:shd w:val="clear" w:color="auto" w:fill="auto"/>
            <w:noWrap/>
            <w:vAlign w:val="center"/>
            <w:hideMark/>
          </w:tcPr>
          <w:p w:rsidR="00EF0408" w:rsidRPr="00774409" w:rsidRDefault="00EF0408" w:rsidP="00EF7ADD">
            <w:pPr>
              <w:jc w:val="right"/>
              <w:rPr>
                <w:rFonts w:ascii="Times New Roman" w:eastAsia="Times New Roman" w:hAnsi="Times New Roman"/>
                <w:color w:val="000000"/>
              </w:rPr>
            </w:pPr>
          </w:p>
        </w:tc>
      </w:tr>
      <w:tr w:rsidR="00EF0408" w:rsidRPr="00774409" w:rsidTr="00EF7ADD">
        <w:trPr>
          <w:trHeight w:val="221"/>
        </w:trPr>
        <w:tc>
          <w:tcPr>
            <w:tcW w:w="4785" w:type="dxa"/>
            <w:tcBorders>
              <w:top w:val="single" w:sz="8" w:space="0" w:color="FFFFFF"/>
              <w:left w:val="nil"/>
              <w:bottom w:val="nil"/>
              <w:right w:val="nil"/>
            </w:tcBorders>
            <w:shd w:val="clear" w:color="000000" w:fill="DBE5F1"/>
            <w:noWrap/>
            <w:vAlign w:val="center"/>
            <w:hideMark/>
          </w:tcPr>
          <w:p w:rsidR="00EF0408" w:rsidRPr="00774409" w:rsidRDefault="00EF0408" w:rsidP="00EF7ADD">
            <w:pPr>
              <w:rPr>
                <w:rFonts w:ascii="Arial" w:eastAsia="Times New Roman" w:hAnsi="Arial" w:cs="Arial"/>
                <w:color w:val="000000"/>
              </w:rPr>
            </w:pPr>
            <w:r w:rsidRPr="00774409">
              <w:rPr>
                <w:rFonts w:ascii="Arial" w:eastAsia="Times New Roman" w:hAnsi="Arial" w:cs="Arial"/>
                <w:color w:val="000000"/>
              </w:rPr>
              <w:t>ҮНО, оны үнээр, мян.төг</w:t>
            </w:r>
          </w:p>
        </w:tc>
        <w:tc>
          <w:tcPr>
            <w:tcW w:w="990" w:type="dxa"/>
            <w:tcBorders>
              <w:top w:val="single" w:sz="8" w:space="0" w:color="FFFFFF"/>
              <w:left w:val="nil"/>
              <w:bottom w:val="nil"/>
              <w:right w:val="nil"/>
            </w:tcBorders>
            <w:shd w:val="clear" w:color="000000" w:fill="DBE5F1"/>
            <w:noWrap/>
            <w:vAlign w:val="center"/>
            <w:hideMark/>
          </w:tcPr>
          <w:p w:rsidR="00EF0408" w:rsidRDefault="00EF0408" w:rsidP="00EF7ADD">
            <w:pPr>
              <w:jc w:val="right"/>
              <w:rPr>
                <w:rFonts w:ascii="Arial" w:hAnsi="Arial" w:cs="Arial"/>
                <w:color w:val="000000"/>
              </w:rPr>
            </w:pPr>
            <w:r>
              <w:rPr>
                <w:rFonts w:ascii="Arial" w:hAnsi="Arial" w:cs="Arial"/>
                <w:color w:val="000000"/>
              </w:rPr>
              <w:t>3 266.1</w:t>
            </w:r>
          </w:p>
        </w:tc>
        <w:tc>
          <w:tcPr>
            <w:tcW w:w="974" w:type="dxa"/>
            <w:tcBorders>
              <w:top w:val="single" w:sz="8" w:space="0" w:color="FFFFFF"/>
              <w:left w:val="nil"/>
              <w:bottom w:val="nil"/>
              <w:right w:val="nil"/>
            </w:tcBorders>
            <w:shd w:val="clear" w:color="000000" w:fill="DBE5F1"/>
            <w:noWrap/>
            <w:vAlign w:val="center"/>
            <w:hideMark/>
          </w:tcPr>
          <w:p w:rsidR="00EF0408" w:rsidRDefault="00EF0408" w:rsidP="00EF7ADD">
            <w:pPr>
              <w:jc w:val="right"/>
              <w:rPr>
                <w:rFonts w:ascii="Arial" w:hAnsi="Arial" w:cs="Arial"/>
                <w:color w:val="000000"/>
              </w:rPr>
            </w:pPr>
            <w:r>
              <w:rPr>
                <w:rFonts w:ascii="Arial" w:hAnsi="Arial" w:cs="Arial"/>
                <w:color w:val="000000"/>
              </w:rPr>
              <w:t>4 345.0</w:t>
            </w:r>
          </w:p>
        </w:tc>
        <w:tc>
          <w:tcPr>
            <w:tcW w:w="990" w:type="dxa"/>
            <w:tcBorders>
              <w:top w:val="single" w:sz="8" w:space="0" w:color="FFFFFF"/>
              <w:left w:val="nil"/>
              <w:bottom w:val="nil"/>
              <w:right w:val="nil"/>
            </w:tcBorders>
            <w:shd w:val="clear" w:color="000000" w:fill="DBE5F1"/>
            <w:noWrap/>
            <w:vAlign w:val="center"/>
            <w:hideMark/>
          </w:tcPr>
          <w:p w:rsidR="00EF0408" w:rsidRDefault="00EF0408" w:rsidP="00EF7ADD">
            <w:pPr>
              <w:jc w:val="right"/>
              <w:rPr>
                <w:rFonts w:ascii="Arial" w:hAnsi="Arial" w:cs="Arial"/>
                <w:color w:val="000000"/>
              </w:rPr>
            </w:pPr>
            <w:r>
              <w:rPr>
                <w:rFonts w:ascii="Arial" w:hAnsi="Arial" w:cs="Arial"/>
                <w:color w:val="000000"/>
              </w:rPr>
              <w:t>5 422.9</w:t>
            </w:r>
          </w:p>
        </w:tc>
        <w:tc>
          <w:tcPr>
            <w:tcW w:w="900" w:type="dxa"/>
            <w:tcBorders>
              <w:top w:val="single" w:sz="8" w:space="0" w:color="FFFFFF"/>
              <w:left w:val="nil"/>
              <w:bottom w:val="nil"/>
              <w:right w:val="nil"/>
            </w:tcBorders>
            <w:shd w:val="clear" w:color="000000" w:fill="DBE5F1"/>
            <w:noWrap/>
            <w:vAlign w:val="center"/>
            <w:hideMark/>
          </w:tcPr>
          <w:p w:rsidR="00EF0408" w:rsidRDefault="00EF0408" w:rsidP="00EF7ADD">
            <w:pPr>
              <w:jc w:val="right"/>
              <w:rPr>
                <w:rFonts w:ascii="Arial" w:hAnsi="Arial" w:cs="Arial"/>
                <w:color w:val="000000"/>
              </w:rPr>
            </w:pPr>
            <w:r>
              <w:rPr>
                <w:rFonts w:ascii="Arial" w:hAnsi="Arial" w:cs="Arial"/>
                <w:color w:val="000000"/>
              </w:rPr>
              <w:t>6 221.1</w:t>
            </w:r>
          </w:p>
        </w:tc>
        <w:tc>
          <w:tcPr>
            <w:tcW w:w="963" w:type="dxa"/>
            <w:tcBorders>
              <w:top w:val="single" w:sz="8" w:space="0" w:color="FFFFFF"/>
              <w:left w:val="nil"/>
              <w:bottom w:val="nil"/>
              <w:right w:val="nil"/>
            </w:tcBorders>
            <w:shd w:val="clear" w:color="000000" w:fill="DBE5F1"/>
            <w:noWrap/>
            <w:vAlign w:val="center"/>
            <w:hideMark/>
          </w:tcPr>
          <w:p w:rsidR="00EF0408" w:rsidRPr="00982269" w:rsidRDefault="00EF0408" w:rsidP="00EF7ADD">
            <w:pPr>
              <w:jc w:val="right"/>
              <w:rPr>
                <w:rFonts w:ascii="Arial" w:eastAsia="Times New Roman" w:hAnsi="Arial" w:cs="Arial"/>
                <w:color w:val="000000"/>
                <w:lang w:val="mn-MN"/>
              </w:rPr>
            </w:pPr>
            <w:r>
              <w:rPr>
                <w:rFonts w:ascii="Arial" w:eastAsia="Times New Roman" w:hAnsi="Arial" w:cs="Arial"/>
                <w:color w:val="000000"/>
              </w:rPr>
              <w:t>114.7</w:t>
            </w:r>
          </w:p>
        </w:tc>
      </w:tr>
      <w:tr w:rsidR="00EF0408" w:rsidRPr="00774409" w:rsidTr="00EF7ADD">
        <w:trPr>
          <w:trHeight w:val="232"/>
        </w:trPr>
        <w:tc>
          <w:tcPr>
            <w:tcW w:w="4785" w:type="dxa"/>
            <w:tcBorders>
              <w:top w:val="nil"/>
              <w:left w:val="nil"/>
              <w:bottom w:val="nil"/>
              <w:right w:val="nil"/>
            </w:tcBorders>
            <w:shd w:val="clear" w:color="auto" w:fill="auto"/>
            <w:noWrap/>
            <w:vAlign w:val="center"/>
            <w:hideMark/>
          </w:tcPr>
          <w:p w:rsidR="00EF0408" w:rsidRPr="00774409" w:rsidRDefault="00EF0408" w:rsidP="00EF7ADD">
            <w:pPr>
              <w:rPr>
                <w:rFonts w:ascii="Arial" w:eastAsia="Times New Roman" w:hAnsi="Arial" w:cs="Arial"/>
                <w:color w:val="000000"/>
              </w:rPr>
            </w:pPr>
            <w:r w:rsidRPr="00774409">
              <w:rPr>
                <w:rFonts w:ascii="Arial" w:eastAsia="Times New Roman" w:hAnsi="Arial" w:cs="Arial"/>
                <w:color w:val="000000"/>
              </w:rPr>
              <w:t>ҮНО, 2010 оны зэрэгцүүлэх үнээр, мян.төг</w:t>
            </w:r>
          </w:p>
        </w:tc>
        <w:tc>
          <w:tcPr>
            <w:tcW w:w="990" w:type="dxa"/>
            <w:tcBorders>
              <w:top w:val="nil"/>
              <w:left w:val="nil"/>
              <w:bottom w:val="nil"/>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3 266.1</w:t>
            </w:r>
          </w:p>
        </w:tc>
        <w:tc>
          <w:tcPr>
            <w:tcW w:w="974" w:type="dxa"/>
            <w:tcBorders>
              <w:top w:val="nil"/>
              <w:left w:val="nil"/>
              <w:bottom w:val="nil"/>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3 774.3</w:t>
            </w:r>
          </w:p>
        </w:tc>
        <w:tc>
          <w:tcPr>
            <w:tcW w:w="990" w:type="dxa"/>
            <w:tcBorders>
              <w:top w:val="nil"/>
              <w:left w:val="nil"/>
              <w:bottom w:val="nil"/>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4 176.8</w:t>
            </w:r>
          </w:p>
        </w:tc>
        <w:tc>
          <w:tcPr>
            <w:tcW w:w="900" w:type="dxa"/>
            <w:tcBorders>
              <w:top w:val="nil"/>
              <w:left w:val="nil"/>
              <w:bottom w:val="nil"/>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4 669.6</w:t>
            </w:r>
          </w:p>
        </w:tc>
        <w:tc>
          <w:tcPr>
            <w:tcW w:w="963" w:type="dxa"/>
            <w:tcBorders>
              <w:top w:val="nil"/>
              <w:left w:val="nil"/>
              <w:bottom w:val="nil"/>
              <w:right w:val="nil"/>
            </w:tcBorders>
            <w:shd w:val="clear" w:color="auto" w:fill="auto"/>
            <w:noWrap/>
            <w:vAlign w:val="center"/>
            <w:hideMark/>
          </w:tcPr>
          <w:p w:rsidR="00EF0408" w:rsidRPr="00982269" w:rsidRDefault="00EF0408" w:rsidP="00EF7ADD">
            <w:pPr>
              <w:jc w:val="right"/>
              <w:rPr>
                <w:rFonts w:ascii="Arial" w:eastAsia="Times New Roman" w:hAnsi="Arial" w:cs="Arial"/>
                <w:color w:val="000000"/>
                <w:lang w:val="mn-MN"/>
              </w:rPr>
            </w:pPr>
            <w:r>
              <w:rPr>
                <w:rFonts w:ascii="Arial" w:eastAsia="Times New Roman" w:hAnsi="Arial" w:cs="Arial"/>
                <w:color w:val="000000"/>
              </w:rPr>
              <w:t>111.8</w:t>
            </w:r>
          </w:p>
        </w:tc>
      </w:tr>
      <w:tr w:rsidR="00EF0408" w:rsidRPr="00774409" w:rsidTr="00EF7ADD">
        <w:trPr>
          <w:trHeight w:val="135"/>
        </w:trPr>
        <w:tc>
          <w:tcPr>
            <w:tcW w:w="4785" w:type="dxa"/>
            <w:tcBorders>
              <w:top w:val="nil"/>
              <w:left w:val="nil"/>
              <w:bottom w:val="nil"/>
              <w:right w:val="nil"/>
            </w:tcBorders>
            <w:shd w:val="clear" w:color="auto" w:fill="auto"/>
            <w:noWrap/>
            <w:vAlign w:val="center"/>
          </w:tcPr>
          <w:p w:rsidR="00EF0408" w:rsidRPr="00774409" w:rsidRDefault="00EF0408" w:rsidP="00EF7ADD">
            <w:pPr>
              <w:rPr>
                <w:rFonts w:ascii="Arial" w:eastAsia="Times New Roman" w:hAnsi="Arial" w:cs="Arial"/>
                <w:color w:val="000000"/>
              </w:rPr>
            </w:pPr>
          </w:p>
        </w:tc>
        <w:tc>
          <w:tcPr>
            <w:tcW w:w="990" w:type="dxa"/>
            <w:tcBorders>
              <w:top w:val="nil"/>
              <w:left w:val="nil"/>
              <w:bottom w:val="nil"/>
              <w:right w:val="nil"/>
            </w:tcBorders>
            <w:shd w:val="clear" w:color="auto" w:fill="auto"/>
            <w:noWrap/>
            <w:vAlign w:val="center"/>
          </w:tcPr>
          <w:p w:rsidR="00EF0408" w:rsidRDefault="00EF0408" w:rsidP="00EF7ADD">
            <w:pPr>
              <w:jc w:val="right"/>
              <w:rPr>
                <w:rFonts w:ascii="Arial" w:hAnsi="Arial" w:cs="Arial"/>
                <w:color w:val="000000"/>
              </w:rPr>
            </w:pPr>
          </w:p>
        </w:tc>
        <w:tc>
          <w:tcPr>
            <w:tcW w:w="974" w:type="dxa"/>
            <w:tcBorders>
              <w:top w:val="nil"/>
              <w:left w:val="nil"/>
              <w:bottom w:val="nil"/>
              <w:right w:val="nil"/>
            </w:tcBorders>
            <w:shd w:val="clear" w:color="auto" w:fill="auto"/>
            <w:noWrap/>
            <w:vAlign w:val="center"/>
          </w:tcPr>
          <w:p w:rsidR="00EF0408" w:rsidRDefault="00EF0408" w:rsidP="00EF7ADD">
            <w:pPr>
              <w:jc w:val="right"/>
              <w:rPr>
                <w:rFonts w:ascii="Arial" w:hAnsi="Arial" w:cs="Arial"/>
                <w:color w:val="000000"/>
              </w:rPr>
            </w:pPr>
          </w:p>
        </w:tc>
        <w:tc>
          <w:tcPr>
            <w:tcW w:w="990" w:type="dxa"/>
            <w:tcBorders>
              <w:top w:val="nil"/>
              <w:left w:val="nil"/>
              <w:bottom w:val="nil"/>
              <w:right w:val="nil"/>
            </w:tcBorders>
            <w:shd w:val="clear" w:color="auto" w:fill="auto"/>
            <w:noWrap/>
            <w:vAlign w:val="center"/>
          </w:tcPr>
          <w:p w:rsidR="00EF0408" w:rsidRDefault="00EF0408" w:rsidP="00EF7ADD">
            <w:pPr>
              <w:jc w:val="right"/>
              <w:rPr>
                <w:rFonts w:ascii="Arial" w:hAnsi="Arial" w:cs="Arial"/>
                <w:color w:val="000000"/>
              </w:rPr>
            </w:pPr>
          </w:p>
        </w:tc>
        <w:tc>
          <w:tcPr>
            <w:tcW w:w="900" w:type="dxa"/>
            <w:tcBorders>
              <w:top w:val="nil"/>
              <w:left w:val="nil"/>
              <w:bottom w:val="nil"/>
              <w:right w:val="nil"/>
            </w:tcBorders>
            <w:shd w:val="clear" w:color="auto" w:fill="auto"/>
            <w:noWrap/>
            <w:vAlign w:val="center"/>
          </w:tcPr>
          <w:p w:rsidR="00EF0408" w:rsidRDefault="00EF0408" w:rsidP="00EF7ADD">
            <w:pPr>
              <w:jc w:val="right"/>
              <w:rPr>
                <w:rFonts w:ascii="Arial" w:hAnsi="Arial" w:cs="Arial"/>
                <w:color w:val="000000"/>
              </w:rPr>
            </w:pPr>
          </w:p>
        </w:tc>
        <w:tc>
          <w:tcPr>
            <w:tcW w:w="963" w:type="dxa"/>
            <w:tcBorders>
              <w:top w:val="nil"/>
              <w:left w:val="nil"/>
              <w:bottom w:val="nil"/>
              <w:right w:val="nil"/>
            </w:tcBorders>
            <w:shd w:val="clear" w:color="auto" w:fill="auto"/>
            <w:noWrap/>
            <w:vAlign w:val="center"/>
          </w:tcPr>
          <w:p w:rsidR="00EF0408" w:rsidRPr="00774409" w:rsidRDefault="00EF0408" w:rsidP="00EF7ADD">
            <w:pPr>
              <w:jc w:val="right"/>
              <w:rPr>
                <w:rFonts w:ascii="Arial" w:eastAsia="Times New Roman" w:hAnsi="Arial" w:cs="Arial"/>
                <w:color w:val="000000"/>
              </w:rPr>
            </w:pPr>
          </w:p>
        </w:tc>
      </w:tr>
      <w:tr w:rsidR="00EF0408" w:rsidRPr="00774409" w:rsidTr="00EF7ADD">
        <w:trPr>
          <w:trHeight w:val="221"/>
        </w:trPr>
        <w:tc>
          <w:tcPr>
            <w:tcW w:w="4785" w:type="dxa"/>
            <w:tcBorders>
              <w:top w:val="single" w:sz="8" w:space="0" w:color="FFFFFF"/>
              <w:left w:val="nil"/>
              <w:bottom w:val="nil"/>
              <w:right w:val="nil"/>
            </w:tcBorders>
            <w:shd w:val="clear" w:color="000000" w:fill="DBE5F1"/>
            <w:noWrap/>
            <w:vAlign w:val="center"/>
            <w:hideMark/>
          </w:tcPr>
          <w:p w:rsidR="00EF0408" w:rsidRPr="00774409" w:rsidRDefault="00EF0408" w:rsidP="00EF7ADD">
            <w:pPr>
              <w:rPr>
                <w:rFonts w:ascii="Arial" w:eastAsia="Times New Roman" w:hAnsi="Arial" w:cs="Arial"/>
                <w:color w:val="000000"/>
              </w:rPr>
            </w:pPr>
            <w:r w:rsidRPr="00774409">
              <w:rPr>
                <w:rFonts w:ascii="Arial" w:eastAsia="Times New Roman" w:hAnsi="Arial" w:cs="Arial"/>
                <w:color w:val="000000"/>
              </w:rPr>
              <w:t>ҮНО, оны үнээр, ам.доллар</w:t>
            </w:r>
          </w:p>
        </w:tc>
        <w:tc>
          <w:tcPr>
            <w:tcW w:w="990" w:type="dxa"/>
            <w:tcBorders>
              <w:top w:val="single" w:sz="8" w:space="0" w:color="FFFFFF"/>
              <w:left w:val="nil"/>
              <w:bottom w:val="nil"/>
              <w:right w:val="nil"/>
            </w:tcBorders>
            <w:shd w:val="clear" w:color="000000" w:fill="DBE5F1"/>
            <w:noWrap/>
            <w:vAlign w:val="center"/>
            <w:hideMark/>
          </w:tcPr>
          <w:p w:rsidR="00EF0408" w:rsidRPr="00C121D8" w:rsidRDefault="00C121D8" w:rsidP="00EF7ADD">
            <w:pPr>
              <w:jc w:val="right"/>
              <w:rPr>
                <w:rFonts w:ascii="Arial" w:hAnsi="Arial" w:cs="Arial"/>
                <w:color w:val="000000"/>
                <w:lang w:val="mn-MN"/>
              </w:rPr>
            </w:pPr>
            <w:r>
              <w:rPr>
                <w:rFonts w:ascii="Arial" w:hAnsi="Arial" w:cs="Arial"/>
                <w:color w:val="000000"/>
                <w:lang w:val="mn-MN"/>
              </w:rPr>
              <w:t>2265</w:t>
            </w:r>
          </w:p>
        </w:tc>
        <w:tc>
          <w:tcPr>
            <w:tcW w:w="974" w:type="dxa"/>
            <w:tcBorders>
              <w:top w:val="single" w:sz="8" w:space="0" w:color="FFFFFF"/>
              <w:left w:val="nil"/>
              <w:bottom w:val="nil"/>
              <w:right w:val="nil"/>
            </w:tcBorders>
            <w:shd w:val="clear" w:color="000000" w:fill="DBE5F1"/>
            <w:noWrap/>
            <w:vAlign w:val="center"/>
            <w:hideMark/>
          </w:tcPr>
          <w:p w:rsidR="00EF0408" w:rsidRPr="00C121D8" w:rsidRDefault="00C121D8" w:rsidP="00EF7ADD">
            <w:pPr>
              <w:jc w:val="right"/>
              <w:rPr>
                <w:rFonts w:ascii="Arial" w:hAnsi="Arial" w:cs="Arial"/>
                <w:color w:val="000000"/>
                <w:lang w:val="mn-MN"/>
              </w:rPr>
            </w:pPr>
            <w:r>
              <w:rPr>
                <w:rFonts w:ascii="Arial" w:hAnsi="Arial" w:cs="Arial"/>
                <w:color w:val="000000"/>
                <w:lang w:val="mn-MN"/>
              </w:rPr>
              <w:t>2786</w:t>
            </w:r>
          </w:p>
        </w:tc>
        <w:tc>
          <w:tcPr>
            <w:tcW w:w="990" w:type="dxa"/>
            <w:tcBorders>
              <w:top w:val="single" w:sz="8" w:space="0" w:color="FFFFFF"/>
              <w:left w:val="nil"/>
              <w:bottom w:val="nil"/>
              <w:right w:val="nil"/>
            </w:tcBorders>
            <w:shd w:val="clear" w:color="000000" w:fill="DBE5F1"/>
            <w:noWrap/>
            <w:vAlign w:val="center"/>
            <w:hideMark/>
          </w:tcPr>
          <w:p w:rsidR="00EF0408" w:rsidRPr="00C121D8" w:rsidRDefault="00C121D8" w:rsidP="00EF7ADD">
            <w:pPr>
              <w:jc w:val="right"/>
              <w:rPr>
                <w:rFonts w:ascii="Arial" w:hAnsi="Arial" w:cs="Arial"/>
                <w:color w:val="000000"/>
                <w:lang w:val="mn-MN"/>
              </w:rPr>
            </w:pPr>
            <w:r>
              <w:rPr>
                <w:rFonts w:ascii="Arial" w:hAnsi="Arial" w:cs="Arial"/>
                <w:color w:val="000000"/>
                <w:lang w:val="mn-MN"/>
              </w:rPr>
              <w:t>3635</w:t>
            </w:r>
          </w:p>
        </w:tc>
        <w:tc>
          <w:tcPr>
            <w:tcW w:w="900" w:type="dxa"/>
            <w:tcBorders>
              <w:top w:val="single" w:sz="8" w:space="0" w:color="FFFFFF"/>
              <w:left w:val="nil"/>
              <w:bottom w:val="nil"/>
              <w:right w:val="nil"/>
            </w:tcBorders>
            <w:shd w:val="clear" w:color="000000" w:fill="DBE5F1"/>
            <w:noWrap/>
            <w:vAlign w:val="center"/>
            <w:hideMark/>
          </w:tcPr>
          <w:p w:rsidR="00EF0408" w:rsidRPr="00C121D8" w:rsidRDefault="00C121D8" w:rsidP="00EF7ADD">
            <w:pPr>
              <w:jc w:val="right"/>
              <w:rPr>
                <w:rFonts w:ascii="Arial" w:hAnsi="Arial" w:cs="Arial"/>
                <w:color w:val="000000"/>
                <w:lang w:val="mn-MN"/>
              </w:rPr>
            </w:pPr>
            <w:r>
              <w:rPr>
                <w:rFonts w:ascii="Arial" w:hAnsi="Arial" w:cs="Arial"/>
                <w:color w:val="000000"/>
                <w:lang w:val="mn-MN"/>
              </w:rPr>
              <w:t>4273</w:t>
            </w:r>
          </w:p>
        </w:tc>
        <w:tc>
          <w:tcPr>
            <w:tcW w:w="963" w:type="dxa"/>
            <w:tcBorders>
              <w:top w:val="single" w:sz="8" w:space="0" w:color="FFFFFF"/>
              <w:left w:val="nil"/>
              <w:bottom w:val="nil"/>
              <w:right w:val="nil"/>
            </w:tcBorders>
            <w:shd w:val="clear" w:color="000000" w:fill="DBE5F1"/>
            <w:noWrap/>
            <w:vAlign w:val="center"/>
            <w:hideMark/>
          </w:tcPr>
          <w:p w:rsidR="00EF0408" w:rsidRPr="00982269" w:rsidRDefault="00C121D8" w:rsidP="00EF7ADD">
            <w:pPr>
              <w:jc w:val="right"/>
              <w:rPr>
                <w:rFonts w:ascii="Arial" w:eastAsia="Times New Roman" w:hAnsi="Arial" w:cs="Arial"/>
                <w:color w:val="000000"/>
                <w:lang w:val="mn-MN"/>
              </w:rPr>
            </w:pPr>
            <w:r>
              <w:rPr>
                <w:rFonts w:ascii="Arial" w:eastAsia="Times New Roman" w:hAnsi="Arial" w:cs="Arial"/>
                <w:color w:val="000000"/>
                <w:lang w:val="mn-MN"/>
              </w:rPr>
              <w:t>117.6</w:t>
            </w:r>
          </w:p>
        </w:tc>
      </w:tr>
      <w:tr w:rsidR="00EF0408" w:rsidRPr="00774409" w:rsidTr="00EF7ADD">
        <w:trPr>
          <w:trHeight w:val="232"/>
        </w:trPr>
        <w:tc>
          <w:tcPr>
            <w:tcW w:w="4785" w:type="dxa"/>
            <w:tcBorders>
              <w:top w:val="nil"/>
              <w:left w:val="nil"/>
              <w:bottom w:val="single" w:sz="8" w:space="0" w:color="auto"/>
              <w:right w:val="nil"/>
            </w:tcBorders>
            <w:shd w:val="clear" w:color="auto" w:fill="auto"/>
            <w:noWrap/>
            <w:vAlign w:val="center"/>
            <w:hideMark/>
          </w:tcPr>
          <w:p w:rsidR="00EF0408" w:rsidRPr="00774409" w:rsidRDefault="00EF0408" w:rsidP="00EF7ADD">
            <w:pPr>
              <w:rPr>
                <w:rFonts w:ascii="Arial" w:eastAsia="Times New Roman" w:hAnsi="Arial" w:cs="Arial"/>
                <w:color w:val="000000"/>
              </w:rPr>
            </w:pPr>
            <w:r w:rsidRPr="00774409">
              <w:rPr>
                <w:rFonts w:ascii="Arial" w:eastAsia="Times New Roman" w:hAnsi="Arial" w:cs="Arial"/>
                <w:color w:val="000000"/>
              </w:rPr>
              <w:t>ҮНО, 2010 оны зэрэгцүүлэх үнээр, ам.доллар</w:t>
            </w:r>
          </w:p>
        </w:tc>
        <w:tc>
          <w:tcPr>
            <w:tcW w:w="990" w:type="dxa"/>
            <w:tcBorders>
              <w:top w:val="nil"/>
              <w:left w:val="nil"/>
              <w:bottom w:val="single" w:sz="8" w:space="0" w:color="auto"/>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3 562.6</w:t>
            </w:r>
          </w:p>
        </w:tc>
        <w:tc>
          <w:tcPr>
            <w:tcW w:w="974" w:type="dxa"/>
            <w:tcBorders>
              <w:top w:val="nil"/>
              <w:left w:val="nil"/>
              <w:bottom w:val="single" w:sz="8" w:space="0" w:color="auto"/>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4 728.0</w:t>
            </w:r>
          </w:p>
        </w:tc>
        <w:tc>
          <w:tcPr>
            <w:tcW w:w="990" w:type="dxa"/>
            <w:tcBorders>
              <w:top w:val="nil"/>
              <w:left w:val="nil"/>
              <w:bottom w:val="single" w:sz="8" w:space="0" w:color="auto"/>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5 876.8</w:t>
            </w:r>
          </w:p>
        </w:tc>
        <w:tc>
          <w:tcPr>
            <w:tcW w:w="900" w:type="dxa"/>
            <w:tcBorders>
              <w:top w:val="nil"/>
              <w:left w:val="nil"/>
              <w:bottom w:val="single" w:sz="8" w:space="0" w:color="auto"/>
              <w:right w:val="nil"/>
            </w:tcBorders>
            <w:shd w:val="clear" w:color="auto" w:fill="auto"/>
            <w:noWrap/>
            <w:vAlign w:val="center"/>
            <w:hideMark/>
          </w:tcPr>
          <w:p w:rsidR="00EF0408" w:rsidRDefault="00EF0408" w:rsidP="00EF7ADD">
            <w:pPr>
              <w:jc w:val="right"/>
              <w:rPr>
                <w:rFonts w:ascii="Arial" w:hAnsi="Arial" w:cs="Arial"/>
                <w:color w:val="000000"/>
              </w:rPr>
            </w:pPr>
            <w:r>
              <w:rPr>
                <w:rFonts w:ascii="Arial" w:hAnsi="Arial" w:cs="Arial"/>
                <w:color w:val="000000"/>
              </w:rPr>
              <w:t>6 594.7</w:t>
            </w:r>
          </w:p>
        </w:tc>
        <w:tc>
          <w:tcPr>
            <w:tcW w:w="963" w:type="dxa"/>
            <w:tcBorders>
              <w:top w:val="nil"/>
              <w:left w:val="nil"/>
              <w:bottom w:val="single" w:sz="8" w:space="0" w:color="auto"/>
              <w:right w:val="nil"/>
            </w:tcBorders>
            <w:shd w:val="clear" w:color="auto" w:fill="auto"/>
            <w:noWrap/>
            <w:vAlign w:val="center"/>
            <w:hideMark/>
          </w:tcPr>
          <w:p w:rsidR="00EF0408" w:rsidRPr="00982269" w:rsidRDefault="00EF0408" w:rsidP="00EF7ADD">
            <w:pPr>
              <w:jc w:val="right"/>
              <w:rPr>
                <w:rFonts w:ascii="Arial" w:eastAsia="Times New Roman" w:hAnsi="Arial" w:cs="Arial"/>
                <w:color w:val="000000"/>
                <w:lang w:val="mn-MN"/>
              </w:rPr>
            </w:pPr>
            <w:r>
              <w:rPr>
                <w:rFonts w:ascii="Arial" w:eastAsia="Times New Roman" w:hAnsi="Arial" w:cs="Arial"/>
                <w:color w:val="000000"/>
              </w:rPr>
              <w:t>99.6</w:t>
            </w:r>
          </w:p>
        </w:tc>
      </w:tr>
    </w:tbl>
    <w:p w:rsidR="00EF0408" w:rsidRPr="001D572F" w:rsidRDefault="00EF0408" w:rsidP="00EF0408">
      <w:pPr>
        <w:spacing w:before="60" w:after="60"/>
        <w:rPr>
          <w:rFonts w:ascii="Arial" w:hAnsi="Arial" w:cs="Arial"/>
          <w:sz w:val="24"/>
          <w:szCs w:val="24"/>
          <w:lang w:val="mn-MN"/>
        </w:rPr>
      </w:pPr>
    </w:p>
    <w:p w:rsidR="00965C6A" w:rsidRPr="004B48BD" w:rsidRDefault="00965C6A" w:rsidP="00AB6105">
      <w:pPr>
        <w:pStyle w:val="BodyText"/>
        <w:spacing w:before="120" w:after="120"/>
        <w:jc w:val="center"/>
        <w:rPr>
          <w:rFonts w:ascii="Arial" w:hAnsi="Arial" w:cs="Arial"/>
          <w:b/>
          <w:sz w:val="24"/>
          <w:szCs w:val="24"/>
          <w:lang w:val="mn-MN"/>
        </w:rPr>
      </w:pPr>
      <w:r w:rsidRPr="004B48BD">
        <w:rPr>
          <w:rFonts w:ascii="Arial" w:hAnsi="Arial" w:cs="Arial"/>
          <w:b/>
          <w:sz w:val="24"/>
          <w:szCs w:val="24"/>
        </w:rPr>
        <w:t>Х</w:t>
      </w:r>
      <w:r w:rsidR="00AB6105" w:rsidRPr="004B48BD">
        <w:rPr>
          <w:rFonts w:ascii="Arial" w:hAnsi="Arial" w:cs="Arial"/>
          <w:b/>
          <w:sz w:val="24"/>
          <w:szCs w:val="24"/>
          <w:lang w:val="mn-MN"/>
        </w:rPr>
        <w:t>авсралт 5</w:t>
      </w:r>
      <w:r w:rsidRPr="004B48BD">
        <w:rPr>
          <w:rFonts w:ascii="Arial" w:hAnsi="Arial" w:cs="Arial"/>
          <w:b/>
          <w:sz w:val="24"/>
          <w:szCs w:val="24"/>
          <w:lang w:val="mn-MN"/>
        </w:rPr>
        <w:t xml:space="preserve">. </w:t>
      </w:r>
      <w:r w:rsidRPr="004B48BD">
        <w:rPr>
          <w:rFonts w:ascii="Arial" w:hAnsi="Arial" w:cs="Arial"/>
          <w:b/>
          <w:sz w:val="24"/>
          <w:szCs w:val="24"/>
        </w:rPr>
        <w:t xml:space="preserve">ДНБ, ҮНО, </w:t>
      </w:r>
      <w:r w:rsidRPr="004B48BD">
        <w:rPr>
          <w:rFonts w:ascii="Arial" w:hAnsi="Arial" w:cs="Arial"/>
          <w:b/>
          <w:sz w:val="24"/>
          <w:szCs w:val="24"/>
          <w:lang w:val="mn-MN"/>
        </w:rPr>
        <w:t xml:space="preserve">ҮНЭО, </w:t>
      </w:r>
      <w:r w:rsidRPr="004B48BD">
        <w:rPr>
          <w:rFonts w:ascii="Arial" w:hAnsi="Arial" w:cs="Arial"/>
          <w:b/>
          <w:sz w:val="24"/>
          <w:szCs w:val="24"/>
        </w:rPr>
        <w:t>оны үнээр</w:t>
      </w:r>
      <w:r w:rsidRPr="004B48BD">
        <w:rPr>
          <w:rFonts w:ascii="Arial" w:hAnsi="Arial" w:cs="Arial"/>
          <w:b/>
          <w:sz w:val="24"/>
          <w:szCs w:val="24"/>
          <w:lang w:val="mn-MN"/>
        </w:rPr>
        <w:t xml:space="preserve">, </w:t>
      </w:r>
      <w:r w:rsidR="00AB6105" w:rsidRPr="004B48BD">
        <w:rPr>
          <w:rFonts w:ascii="Arial" w:hAnsi="Arial" w:cs="Arial"/>
          <w:b/>
          <w:sz w:val="24"/>
          <w:szCs w:val="24"/>
          <w:lang w:val="mn-MN"/>
        </w:rPr>
        <w:t>сая</w:t>
      </w:r>
      <w:r w:rsidRPr="004B48BD">
        <w:rPr>
          <w:rFonts w:ascii="Arial" w:hAnsi="Arial" w:cs="Arial"/>
          <w:b/>
          <w:sz w:val="24"/>
          <w:szCs w:val="24"/>
          <w:lang w:val="mn-MN"/>
        </w:rPr>
        <w:t xml:space="preserve"> төг</w:t>
      </w:r>
    </w:p>
    <w:p w:rsidR="003C2497" w:rsidRDefault="003C2497" w:rsidP="003C2497"/>
    <w:tbl>
      <w:tblPr>
        <w:tblW w:w="9662" w:type="dxa"/>
        <w:tblInd w:w="93" w:type="dxa"/>
        <w:tblLook w:val="04A0" w:firstRow="1" w:lastRow="0" w:firstColumn="1" w:lastColumn="0" w:noHBand="0" w:noVBand="1"/>
      </w:tblPr>
      <w:tblGrid>
        <w:gridCol w:w="795"/>
        <w:gridCol w:w="3886"/>
        <w:gridCol w:w="1314"/>
        <w:gridCol w:w="1237"/>
        <w:gridCol w:w="1223"/>
        <w:gridCol w:w="1207"/>
      </w:tblGrid>
      <w:tr w:rsidR="00143FE8" w:rsidRPr="00B87428" w:rsidTr="004B48BD">
        <w:trPr>
          <w:trHeight w:val="439"/>
        </w:trPr>
        <w:tc>
          <w:tcPr>
            <w:tcW w:w="4681" w:type="dxa"/>
            <w:gridSpan w:val="2"/>
            <w:tcBorders>
              <w:top w:val="single" w:sz="8" w:space="0" w:color="auto"/>
              <w:left w:val="nil"/>
              <w:bottom w:val="single" w:sz="8" w:space="0" w:color="auto"/>
              <w:right w:val="single" w:sz="8" w:space="0" w:color="000000"/>
            </w:tcBorders>
            <w:shd w:val="clear" w:color="000000" w:fill="8DB3E2"/>
            <w:vAlign w:val="center"/>
            <w:hideMark/>
          </w:tcPr>
          <w:p w:rsidR="00B87428" w:rsidRPr="004B48BD" w:rsidRDefault="00B87428" w:rsidP="004B48BD">
            <w:pPr>
              <w:jc w:val="center"/>
              <w:rPr>
                <w:rFonts w:ascii="Arial" w:eastAsia="Times New Roman" w:hAnsi="Arial" w:cs="Arial"/>
                <w:b/>
                <w:color w:val="000000"/>
              </w:rPr>
            </w:pPr>
          </w:p>
        </w:tc>
        <w:tc>
          <w:tcPr>
            <w:tcW w:w="1314" w:type="dxa"/>
            <w:tcBorders>
              <w:top w:val="single" w:sz="8" w:space="0" w:color="auto"/>
              <w:left w:val="nil"/>
              <w:bottom w:val="single" w:sz="8" w:space="0" w:color="auto"/>
              <w:right w:val="single" w:sz="8" w:space="0" w:color="auto"/>
            </w:tcBorders>
            <w:shd w:val="clear" w:color="000000" w:fill="8DB3E2"/>
            <w:vAlign w:val="center"/>
            <w:hideMark/>
          </w:tcPr>
          <w:p w:rsidR="00B87428" w:rsidRPr="004B48BD" w:rsidRDefault="00B87428" w:rsidP="004B48BD">
            <w:pPr>
              <w:jc w:val="center"/>
              <w:rPr>
                <w:rFonts w:ascii="Arial" w:eastAsia="Times New Roman" w:hAnsi="Arial" w:cs="Arial"/>
                <w:b/>
                <w:color w:val="000000"/>
              </w:rPr>
            </w:pPr>
            <w:r w:rsidRPr="004B48BD">
              <w:rPr>
                <w:rFonts w:ascii="Arial" w:eastAsia="Times New Roman" w:hAnsi="Arial" w:cs="Arial"/>
                <w:b/>
                <w:color w:val="000000"/>
              </w:rPr>
              <w:t>2010</w:t>
            </w:r>
          </w:p>
        </w:tc>
        <w:tc>
          <w:tcPr>
            <w:tcW w:w="1237" w:type="dxa"/>
            <w:tcBorders>
              <w:top w:val="single" w:sz="8" w:space="0" w:color="auto"/>
              <w:left w:val="nil"/>
              <w:bottom w:val="single" w:sz="8" w:space="0" w:color="auto"/>
              <w:right w:val="single" w:sz="8" w:space="0" w:color="auto"/>
            </w:tcBorders>
            <w:shd w:val="clear" w:color="000000" w:fill="8DB3E2"/>
            <w:vAlign w:val="center"/>
            <w:hideMark/>
          </w:tcPr>
          <w:p w:rsidR="00B87428" w:rsidRPr="004B48BD" w:rsidRDefault="00B87428" w:rsidP="004B48BD">
            <w:pPr>
              <w:jc w:val="center"/>
              <w:rPr>
                <w:rFonts w:ascii="Arial" w:eastAsia="Times New Roman" w:hAnsi="Arial" w:cs="Arial"/>
                <w:b/>
                <w:color w:val="000000"/>
              </w:rPr>
            </w:pPr>
            <w:r w:rsidRPr="004B48BD">
              <w:rPr>
                <w:rFonts w:ascii="Arial" w:eastAsia="Times New Roman" w:hAnsi="Arial" w:cs="Arial"/>
                <w:b/>
                <w:color w:val="000000"/>
              </w:rPr>
              <w:t>2011</w:t>
            </w:r>
          </w:p>
        </w:tc>
        <w:tc>
          <w:tcPr>
            <w:tcW w:w="1223" w:type="dxa"/>
            <w:tcBorders>
              <w:top w:val="single" w:sz="8" w:space="0" w:color="auto"/>
              <w:left w:val="nil"/>
              <w:bottom w:val="single" w:sz="8" w:space="0" w:color="auto"/>
              <w:right w:val="single" w:sz="8" w:space="0" w:color="auto"/>
            </w:tcBorders>
            <w:shd w:val="clear" w:color="000000" w:fill="8DB3E2"/>
            <w:vAlign w:val="center"/>
            <w:hideMark/>
          </w:tcPr>
          <w:p w:rsidR="00B87428" w:rsidRPr="004B48BD" w:rsidRDefault="00B87428" w:rsidP="004B48BD">
            <w:pPr>
              <w:jc w:val="center"/>
              <w:rPr>
                <w:rFonts w:ascii="Arial" w:eastAsia="Times New Roman" w:hAnsi="Arial" w:cs="Arial"/>
                <w:b/>
                <w:color w:val="000000"/>
              </w:rPr>
            </w:pPr>
            <w:r w:rsidRPr="004B48BD">
              <w:rPr>
                <w:rFonts w:ascii="Arial" w:eastAsia="Times New Roman" w:hAnsi="Arial" w:cs="Arial"/>
                <w:b/>
                <w:color w:val="000000"/>
              </w:rPr>
              <w:t>2012</w:t>
            </w:r>
          </w:p>
        </w:tc>
        <w:tc>
          <w:tcPr>
            <w:tcW w:w="1207" w:type="dxa"/>
            <w:tcBorders>
              <w:top w:val="single" w:sz="8" w:space="0" w:color="auto"/>
              <w:left w:val="nil"/>
              <w:bottom w:val="single" w:sz="8" w:space="0" w:color="auto"/>
              <w:right w:val="nil"/>
            </w:tcBorders>
            <w:shd w:val="clear" w:color="000000" w:fill="8DB3E2"/>
            <w:vAlign w:val="center"/>
            <w:hideMark/>
          </w:tcPr>
          <w:p w:rsidR="00B87428" w:rsidRPr="004B48BD" w:rsidRDefault="00B87428" w:rsidP="004B48BD">
            <w:pPr>
              <w:jc w:val="center"/>
              <w:rPr>
                <w:rFonts w:ascii="Arial" w:eastAsia="Times New Roman" w:hAnsi="Arial" w:cs="Arial"/>
                <w:b/>
                <w:color w:val="000000"/>
              </w:rPr>
            </w:pPr>
            <w:r w:rsidRPr="004B48BD">
              <w:rPr>
                <w:rFonts w:ascii="Arial" w:eastAsia="Times New Roman" w:hAnsi="Arial" w:cs="Arial"/>
                <w:b/>
                <w:color w:val="000000"/>
              </w:rPr>
              <w:t>2013</w:t>
            </w:r>
          </w:p>
        </w:tc>
      </w:tr>
      <w:tr w:rsidR="00B87428" w:rsidRPr="00B87428" w:rsidTr="00143FE8">
        <w:trPr>
          <w:trHeight w:val="158"/>
        </w:trPr>
        <w:tc>
          <w:tcPr>
            <w:tcW w:w="4681" w:type="dxa"/>
            <w:gridSpan w:val="2"/>
            <w:tcBorders>
              <w:top w:val="single" w:sz="8" w:space="0" w:color="auto"/>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r w:rsidRPr="00B87428">
              <w:rPr>
                <w:rFonts w:ascii="Times New Roman" w:eastAsia="Times New Roman" w:hAnsi="Times New Roman"/>
                <w:color w:val="000000"/>
              </w:rPr>
              <w:t> </w:t>
            </w:r>
          </w:p>
        </w:tc>
        <w:tc>
          <w:tcPr>
            <w:tcW w:w="1314"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1237"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1223"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1207"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r>
      <w:tr w:rsidR="00143FE8" w:rsidRPr="00B87428" w:rsidTr="00143FE8">
        <w:trPr>
          <w:trHeight w:val="267"/>
        </w:trPr>
        <w:tc>
          <w:tcPr>
            <w:tcW w:w="4681" w:type="dxa"/>
            <w:gridSpan w:val="2"/>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b/>
                <w:bCs/>
                <w:color w:val="000000"/>
              </w:rPr>
            </w:pPr>
            <w:r w:rsidRPr="00B87428">
              <w:rPr>
                <w:rFonts w:ascii="Arial" w:eastAsia="Times New Roman" w:hAnsi="Arial" w:cs="Arial"/>
                <w:b/>
                <w:bCs/>
                <w:color w:val="000000"/>
              </w:rPr>
              <w:t>Дотоодын нийт бүтээгдэхүүн</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9 756.6</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13 173.8</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16 688.4</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19 118.0</w:t>
            </w:r>
          </w:p>
        </w:tc>
      </w:tr>
      <w:tr w:rsidR="00B87428" w:rsidRPr="00B87428" w:rsidTr="00143FE8">
        <w:trPr>
          <w:trHeight w:val="143"/>
        </w:trPr>
        <w:tc>
          <w:tcPr>
            <w:tcW w:w="4681" w:type="dxa"/>
            <w:gridSpan w:val="2"/>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1314"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1237"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1223"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1207"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r>
      <w:tr w:rsidR="00143FE8" w:rsidRPr="00B87428" w:rsidTr="00143FE8">
        <w:trPr>
          <w:trHeight w:val="401"/>
        </w:trPr>
        <w:tc>
          <w:tcPr>
            <w:tcW w:w="4681" w:type="dxa"/>
            <w:gridSpan w:val="2"/>
            <w:tcBorders>
              <w:top w:val="nil"/>
              <w:left w:val="nil"/>
              <w:bottom w:val="nil"/>
              <w:right w:val="nil"/>
            </w:tcBorders>
            <w:shd w:val="clear" w:color="000000" w:fill="DBE5F1"/>
            <w:vAlign w:val="center"/>
            <w:hideMark/>
          </w:tcPr>
          <w:p w:rsidR="00B87428" w:rsidRPr="00B87428" w:rsidRDefault="00B87428" w:rsidP="00B87428">
            <w:pPr>
              <w:jc w:val="center"/>
              <w:rPr>
                <w:rFonts w:ascii="Arial" w:eastAsia="Times New Roman" w:hAnsi="Arial" w:cs="Arial"/>
                <w:color w:val="000000"/>
              </w:rPr>
            </w:pPr>
            <w:r w:rsidRPr="00B87428">
              <w:rPr>
                <w:rFonts w:ascii="Arial" w:eastAsia="Times New Roman" w:hAnsi="Arial" w:cs="Arial"/>
                <w:color w:val="000000"/>
              </w:rPr>
              <w:t>Гадаад эдийн засгаас хүлээн авсан анхдагч орлого</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39.2</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55.3</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77.7</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79.1</w:t>
            </w:r>
          </w:p>
        </w:tc>
      </w:tr>
      <w:tr w:rsidR="00143FE8" w:rsidRPr="00B87428" w:rsidTr="00143FE8">
        <w:trPr>
          <w:trHeight w:val="158"/>
        </w:trPr>
        <w:tc>
          <w:tcPr>
            <w:tcW w:w="795"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auto" w:fill="auto"/>
            <w:noWrap/>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Ажиллагчдын цалин</w:t>
            </w:r>
          </w:p>
        </w:tc>
        <w:tc>
          <w:tcPr>
            <w:tcW w:w="1314" w:type="dxa"/>
            <w:tcBorders>
              <w:top w:val="nil"/>
              <w:left w:val="nil"/>
              <w:bottom w:val="nil"/>
              <w:right w:val="nil"/>
            </w:tcBorders>
            <w:shd w:val="clear" w:color="auto" w:fill="auto"/>
            <w:vAlign w:val="center"/>
            <w:hideMark/>
          </w:tcPr>
          <w:p w:rsidR="00B87428" w:rsidRPr="00B87428" w:rsidRDefault="00B87428" w:rsidP="00B87428">
            <w:pPr>
              <w:jc w:val="right"/>
              <w:rPr>
                <w:rFonts w:ascii="Arial Mon" w:eastAsia="Times New Roman" w:hAnsi="Arial Mon" w:cs="Calibri"/>
                <w:color w:val="000000"/>
              </w:rPr>
            </w:pPr>
            <w:r w:rsidRPr="00B87428">
              <w:rPr>
                <w:rFonts w:ascii="Arial Mon" w:eastAsia="Times New Roman" w:hAnsi="Arial Mon" w:cs="Calibri"/>
                <w:color w:val="000000"/>
              </w:rPr>
              <w:t>24.8</w:t>
            </w:r>
          </w:p>
        </w:tc>
        <w:tc>
          <w:tcPr>
            <w:tcW w:w="1237" w:type="dxa"/>
            <w:tcBorders>
              <w:top w:val="nil"/>
              <w:left w:val="nil"/>
              <w:bottom w:val="nil"/>
              <w:right w:val="nil"/>
            </w:tcBorders>
            <w:shd w:val="clear" w:color="auto" w:fill="auto"/>
            <w:vAlign w:val="center"/>
            <w:hideMark/>
          </w:tcPr>
          <w:p w:rsidR="00B87428" w:rsidRPr="00B87428" w:rsidRDefault="00B87428" w:rsidP="00B87428">
            <w:pPr>
              <w:jc w:val="right"/>
              <w:rPr>
                <w:rFonts w:ascii="Arial Mon" w:eastAsia="Times New Roman" w:hAnsi="Arial Mon" w:cs="Calibri"/>
                <w:color w:val="000000"/>
              </w:rPr>
            </w:pPr>
            <w:r w:rsidRPr="00B87428">
              <w:rPr>
                <w:rFonts w:ascii="Arial Mon" w:eastAsia="Times New Roman" w:hAnsi="Arial Mon" w:cs="Calibri"/>
                <w:color w:val="000000"/>
              </w:rPr>
              <w:t>38.1</w:t>
            </w:r>
          </w:p>
        </w:tc>
        <w:tc>
          <w:tcPr>
            <w:tcW w:w="1223" w:type="dxa"/>
            <w:tcBorders>
              <w:top w:val="nil"/>
              <w:left w:val="nil"/>
              <w:bottom w:val="nil"/>
              <w:right w:val="nil"/>
            </w:tcBorders>
            <w:shd w:val="clear" w:color="auto" w:fill="auto"/>
            <w:noWrap/>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46.4</w:t>
            </w:r>
          </w:p>
        </w:tc>
        <w:tc>
          <w:tcPr>
            <w:tcW w:w="1207" w:type="dxa"/>
            <w:tcBorders>
              <w:top w:val="nil"/>
              <w:left w:val="nil"/>
              <w:bottom w:val="nil"/>
              <w:right w:val="nil"/>
            </w:tcBorders>
            <w:shd w:val="clear" w:color="auto" w:fill="auto"/>
            <w:noWrap/>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69.9</w:t>
            </w:r>
          </w:p>
        </w:tc>
      </w:tr>
      <w:tr w:rsidR="00143FE8" w:rsidRPr="00B87428" w:rsidTr="00100D1E">
        <w:trPr>
          <w:trHeight w:val="360"/>
        </w:trPr>
        <w:tc>
          <w:tcPr>
            <w:tcW w:w="795"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Зээлийн хүү</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14.4</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17.2</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31.3</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9.1</w:t>
            </w:r>
          </w:p>
        </w:tc>
      </w:tr>
      <w:tr w:rsidR="00143FE8" w:rsidRPr="00B87428" w:rsidTr="00143FE8">
        <w:trPr>
          <w:trHeight w:val="275"/>
        </w:trPr>
        <w:tc>
          <w:tcPr>
            <w:tcW w:w="4681" w:type="dxa"/>
            <w:gridSpan w:val="2"/>
            <w:tcBorders>
              <w:top w:val="nil"/>
              <w:left w:val="nil"/>
              <w:bottom w:val="nil"/>
              <w:right w:val="nil"/>
            </w:tcBorders>
            <w:shd w:val="clear" w:color="000000" w:fill="DBE5F1"/>
            <w:vAlign w:val="center"/>
            <w:hideMark/>
          </w:tcPr>
          <w:p w:rsidR="00B87428" w:rsidRPr="00B87428" w:rsidRDefault="00B87428" w:rsidP="00B87428">
            <w:pPr>
              <w:jc w:val="center"/>
              <w:rPr>
                <w:rFonts w:ascii="Arial" w:eastAsia="Times New Roman" w:hAnsi="Arial" w:cs="Arial"/>
                <w:color w:val="000000"/>
              </w:rPr>
            </w:pPr>
            <w:r w:rsidRPr="00B87428">
              <w:rPr>
                <w:rFonts w:ascii="Arial" w:eastAsia="Times New Roman" w:hAnsi="Arial" w:cs="Arial"/>
                <w:color w:val="000000"/>
              </w:rPr>
              <w:t>Гадаад эдийн засагт төлсөн анхдагч орлого</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851.2</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1 122.6</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1 366.6</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1 162.0</w:t>
            </w:r>
          </w:p>
        </w:tc>
      </w:tr>
      <w:tr w:rsidR="00143FE8" w:rsidRPr="00B87428" w:rsidTr="00143FE8">
        <w:trPr>
          <w:trHeight w:val="158"/>
        </w:trPr>
        <w:tc>
          <w:tcPr>
            <w:tcW w:w="795"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auto" w:fill="auto"/>
            <w:noWrap/>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Ажиллагчдын цалин</w:t>
            </w:r>
          </w:p>
        </w:tc>
        <w:tc>
          <w:tcPr>
            <w:tcW w:w="1314"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68.6</w:t>
            </w:r>
          </w:p>
        </w:tc>
        <w:tc>
          <w:tcPr>
            <w:tcW w:w="1237" w:type="dxa"/>
            <w:tcBorders>
              <w:top w:val="nil"/>
              <w:left w:val="nil"/>
              <w:bottom w:val="nil"/>
              <w:right w:val="nil"/>
            </w:tcBorders>
            <w:shd w:val="clear" w:color="auto" w:fill="auto"/>
            <w:noWrap/>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184.1</w:t>
            </w:r>
          </w:p>
        </w:tc>
        <w:tc>
          <w:tcPr>
            <w:tcW w:w="1223"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377.4</w:t>
            </w:r>
          </w:p>
        </w:tc>
        <w:tc>
          <w:tcPr>
            <w:tcW w:w="120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355.1</w:t>
            </w:r>
          </w:p>
        </w:tc>
      </w:tr>
      <w:tr w:rsidR="00143FE8" w:rsidRPr="00B87428" w:rsidTr="00143FE8">
        <w:trPr>
          <w:trHeight w:val="267"/>
        </w:trPr>
        <w:tc>
          <w:tcPr>
            <w:tcW w:w="795"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Зээлийн хүү</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782.7</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938.4</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989.2</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806.8</w:t>
            </w:r>
          </w:p>
        </w:tc>
      </w:tr>
      <w:tr w:rsidR="00143FE8" w:rsidRPr="00B87428" w:rsidTr="00100D1E">
        <w:trPr>
          <w:trHeight w:val="158"/>
        </w:trPr>
        <w:tc>
          <w:tcPr>
            <w:tcW w:w="795" w:type="dxa"/>
            <w:tcBorders>
              <w:top w:val="nil"/>
              <w:left w:val="nil"/>
              <w:bottom w:val="nil"/>
              <w:right w:val="nil"/>
            </w:tcBorders>
            <w:shd w:val="clear" w:color="auto" w:fill="auto"/>
            <w:vAlign w:val="center"/>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auto" w:fill="auto"/>
            <w:noWrap/>
            <w:vAlign w:val="center"/>
          </w:tcPr>
          <w:p w:rsidR="00B87428" w:rsidRPr="00B87428" w:rsidRDefault="00B87428" w:rsidP="00B87428">
            <w:pPr>
              <w:rPr>
                <w:rFonts w:ascii="Arial" w:eastAsia="Times New Roman" w:hAnsi="Arial" w:cs="Arial"/>
                <w:color w:val="000000"/>
              </w:rPr>
            </w:pPr>
          </w:p>
        </w:tc>
        <w:tc>
          <w:tcPr>
            <w:tcW w:w="1314" w:type="dxa"/>
            <w:tcBorders>
              <w:top w:val="nil"/>
              <w:left w:val="nil"/>
              <w:bottom w:val="nil"/>
              <w:right w:val="nil"/>
            </w:tcBorders>
            <w:shd w:val="clear" w:color="auto" w:fill="auto"/>
            <w:noWrap/>
            <w:vAlign w:val="center"/>
          </w:tcPr>
          <w:p w:rsidR="00B87428" w:rsidRPr="00B87428" w:rsidRDefault="00B87428" w:rsidP="00B87428">
            <w:pPr>
              <w:jc w:val="right"/>
              <w:rPr>
                <w:rFonts w:ascii="Arial" w:eastAsia="Times New Roman" w:hAnsi="Arial" w:cs="Arial"/>
                <w:color w:val="000000"/>
              </w:rPr>
            </w:pPr>
          </w:p>
        </w:tc>
        <w:tc>
          <w:tcPr>
            <w:tcW w:w="1237" w:type="dxa"/>
            <w:tcBorders>
              <w:top w:val="nil"/>
              <w:left w:val="nil"/>
              <w:bottom w:val="nil"/>
              <w:right w:val="nil"/>
            </w:tcBorders>
            <w:shd w:val="clear" w:color="auto" w:fill="auto"/>
            <w:noWrap/>
            <w:vAlign w:val="center"/>
          </w:tcPr>
          <w:p w:rsidR="00B87428" w:rsidRPr="00B87428" w:rsidRDefault="00B87428" w:rsidP="00B87428">
            <w:pPr>
              <w:jc w:val="right"/>
              <w:rPr>
                <w:rFonts w:ascii="Arial" w:eastAsia="Times New Roman" w:hAnsi="Arial" w:cs="Arial"/>
                <w:color w:val="000000"/>
              </w:rPr>
            </w:pPr>
          </w:p>
        </w:tc>
        <w:tc>
          <w:tcPr>
            <w:tcW w:w="1223" w:type="dxa"/>
            <w:tcBorders>
              <w:top w:val="nil"/>
              <w:left w:val="nil"/>
              <w:bottom w:val="nil"/>
              <w:right w:val="nil"/>
            </w:tcBorders>
            <w:shd w:val="clear" w:color="auto" w:fill="auto"/>
            <w:noWrap/>
            <w:vAlign w:val="center"/>
          </w:tcPr>
          <w:p w:rsidR="00B87428" w:rsidRPr="00B87428" w:rsidRDefault="00B87428" w:rsidP="00B87428">
            <w:pPr>
              <w:jc w:val="right"/>
              <w:rPr>
                <w:rFonts w:ascii="Arial" w:eastAsia="Times New Roman" w:hAnsi="Arial" w:cs="Arial"/>
                <w:color w:val="000000"/>
              </w:rPr>
            </w:pPr>
          </w:p>
        </w:tc>
        <w:tc>
          <w:tcPr>
            <w:tcW w:w="1207" w:type="dxa"/>
            <w:tcBorders>
              <w:top w:val="nil"/>
              <w:left w:val="nil"/>
              <w:bottom w:val="nil"/>
              <w:right w:val="nil"/>
            </w:tcBorders>
            <w:shd w:val="clear" w:color="auto" w:fill="auto"/>
            <w:vAlign w:val="center"/>
          </w:tcPr>
          <w:p w:rsidR="00B87428" w:rsidRPr="00B87428" w:rsidRDefault="00B87428" w:rsidP="00B87428">
            <w:pPr>
              <w:jc w:val="right"/>
              <w:rPr>
                <w:rFonts w:ascii="Arial" w:eastAsia="Times New Roman" w:hAnsi="Arial" w:cs="Arial"/>
                <w:color w:val="000000"/>
              </w:rPr>
            </w:pPr>
          </w:p>
        </w:tc>
      </w:tr>
      <w:tr w:rsidR="00143FE8" w:rsidRPr="00B87428" w:rsidTr="00143FE8">
        <w:trPr>
          <w:trHeight w:val="267"/>
        </w:trPr>
        <w:tc>
          <w:tcPr>
            <w:tcW w:w="4681" w:type="dxa"/>
            <w:gridSpan w:val="2"/>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b/>
                <w:bCs/>
                <w:color w:val="000000"/>
              </w:rPr>
            </w:pPr>
            <w:r w:rsidRPr="00B87428">
              <w:rPr>
                <w:rFonts w:ascii="Arial" w:eastAsia="Times New Roman" w:hAnsi="Arial" w:cs="Arial"/>
                <w:b/>
                <w:bCs/>
                <w:color w:val="000000"/>
              </w:rPr>
              <w:t>Үндэсний нийт орлого</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8 944.6</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12 106.5</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15 399.6</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18 035.1</w:t>
            </w:r>
          </w:p>
        </w:tc>
      </w:tr>
      <w:tr w:rsidR="00B87428" w:rsidRPr="00B87428" w:rsidTr="00143FE8">
        <w:trPr>
          <w:trHeight w:val="158"/>
        </w:trPr>
        <w:tc>
          <w:tcPr>
            <w:tcW w:w="4681" w:type="dxa"/>
            <w:gridSpan w:val="2"/>
            <w:tcBorders>
              <w:top w:val="nil"/>
              <w:left w:val="nil"/>
              <w:bottom w:val="nil"/>
              <w:right w:val="nil"/>
            </w:tcBorders>
            <w:shd w:val="clear" w:color="auto" w:fill="auto"/>
            <w:vAlign w:val="center"/>
            <w:hideMark/>
          </w:tcPr>
          <w:p w:rsidR="00B87428" w:rsidRPr="00B87428" w:rsidRDefault="00B87428" w:rsidP="00B87428">
            <w:pPr>
              <w:jc w:val="center"/>
              <w:rPr>
                <w:rFonts w:ascii="Arial" w:eastAsia="Times New Roman" w:hAnsi="Arial" w:cs="Arial"/>
                <w:b/>
                <w:bCs/>
                <w:i/>
                <w:iCs/>
                <w:color w:val="000000"/>
              </w:rPr>
            </w:pPr>
            <w:r w:rsidRPr="00B87428">
              <w:rPr>
                <w:rFonts w:ascii="Arial" w:eastAsia="Times New Roman" w:hAnsi="Arial" w:cs="Arial"/>
                <w:b/>
                <w:bCs/>
                <w:i/>
                <w:iCs/>
                <w:color w:val="000000"/>
              </w:rPr>
              <w:t>өөрчлөлт, %</w:t>
            </w:r>
          </w:p>
        </w:tc>
        <w:tc>
          <w:tcPr>
            <w:tcW w:w="1314"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123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35.4</w:t>
            </w:r>
          </w:p>
        </w:tc>
        <w:tc>
          <w:tcPr>
            <w:tcW w:w="1223"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27.2</w:t>
            </w:r>
          </w:p>
        </w:tc>
        <w:tc>
          <w:tcPr>
            <w:tcW w:w="120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17.1</w:t>
            </w:r>
          </w:p>
        </w:tc>
      </w:tr>
      <w:tr w:rsidR="00143FE8" w:rsidRPr="00B87428" w:rsidTr="00143FE8">
        <w:trPr>
          <w:trHeight w:val="401"/>
        </w:trPr>
        <w:tc>
          <w:tcPr>
            <w:tcW w:w="4681" w:type="dxa"/>
            <w:gridSpan w:val="2"/>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Гадаад эдийн засгаас хүлээн авсан шилжүүлэг</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419.5</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572.5</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682.1</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524.4</w:t>
            </w:r>
          </w:p>
        </w:tc>
      </w:tr>
      <w:tr w:rsidR="00143FE8" w:rsidRPr="00B87428" w:rsidTr="00143FE8">
        <w:trPr>
          <w:trHeight w:val="158"/>
        </w:trPr>
        <w:tc>
          <w:tcPr>
            <w:tcW w:w="795"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auto" w:fill="auto"/>
            <w:noWrap/>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Засгийн газрын шилжүүлэг</w:t>
            </w:r>
          </w:p>
        </w:tc>
        <w:tc>
          <w:tcPr>
            <w:tcW w:w="1314"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47.5</w:t>
            </w:r>
          </w:p>
        </w:tc>
        <w:tc>
          <w:tcPr>
            <w:tcW w:w="123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35.9</w:t>
            </w:r>
          </w:p>
        </w:tc>
        <w:tc>
          <w:tcPr>
            <w:tcW w:w="1223"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55.6</w:t>
            </w:r>
          </w:p>
        </w:tc>
        <w:tc>
          <w:tcPr>
            <w:tcW w:w="120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52.3</w:t>
            </w:r>
          </w:p>
        </w:tc>
      </w:tr>
      <w:tr w:rsidR="00143FE8" w:rsidRPr="00B87428" w:rsidTr="00143FE8">
        <w:trPr>
          <w:trHeight w:val="166"/>
        </w:trPr>
        <w:tc>
          <w:tcPr>
            <w:tcW w:w="795"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Ажиллагчдын гуйвуулга</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336.2</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315.5</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389.1</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320.2</w:t>
            </w:r>
          </w:p>
        </w:tc>
      </w:tr>
      <w:tr w:rsidR="00143FE8" w:rsidRPr="00B87428" w:rsidTr="00143FE8">
        <w:trPr>
          <w:trHeight w:val="166"/>
        </w:trPr>
        <w:tc>
          <w:tcPr>
            <w:tcW w:w="795"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auto" w:fill="auto"/>
            <w:noWrap/>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Бусад шилжүүлэг</w:t>
            </w:r>
          </w:p>
        </w:tc>
        <w:tc>
          <w:tcPr>
            <w:tcW w:w="1314"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35.8</w:t>
            </w:r>
          </w:p>
        </w:tc>
        <w:tc>
          <w:tcPr>
            <w:tcW w:w="123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221.1</w:t>
            </w:r>
          </w:p>
        </w:tc>
        <w:tc>
          <w:tcPr>
            <w:tcW w:w="1223"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237.5</w:t>
            </w:r>
          </w:p>
        </w:tc>
        <w:tc>
          <w:tcPr>
            <w:tcW w:w="120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151.9</w:t>
            </w:r>
          </w:p>
        </w:tc>
      </w:tr>
      <w:tr w:rsidR="00143FE8" w:rsidRPr="00B87428" w:rsidTr="00143FE8">
        <w:trPr>
          <w:trHeight w:val="401"/>
        </w:trPr>
        <w:tc>
          <w:tcPr>
            <w:tcW w:w="4681" w:type="dxa"/>
            <w:gridSpan w:val="2"/>
            <w:tcBorders>
              <w:top w:val="nil"/>
              <w:left w:val="nil"/>
              <w:bottom w:val="nil"/>
              <w:right w:val="nil"/>
            </w:tcBorders>
            <w:shd w:val="clear" w:color="000000" w:fill="DBE5F1"/>
            <w:vAlign w:val="center"/>
            <w:hideMark/>
          </w:tcPr>
          <w:p w:rsidR="00B87428" w:rsidRPr="00B87428" w:rsidRDefault="00B87428" w:rsidP="00B87428">
            <w:pPr>
              <w:jc w:val="center"/>
              <w:rPr>
                <w:rFonts w:ascii="Arial" w:eastAsia="Times New Roman" w:hAnsi="Arial" w:cs="Arial"/>
                <w:color w:val="000000"/>
              </w:rPr>
            </w:pPr>
            <w:r w:rsidRPr="00B87428">
              <w:rPr>
                <w:rFonts w:ascii="Arial" w:eastAsia="Times New Roman" w:hAnsi="Arial" w:cs="Arial"/>
                <w:color w:val="000000"/>
              </w:rPr>
              <w:t>Гадаад эдийн засагт шилжүүлсэн шилжүүлэг</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166</w:t>
            </w:r>
            <w:r w:rsidR="00982269">
              <w:rPr>
                <w:rFonts w:ascii="Arial" w:eastAsia="Times New Roman" w:hAnsi="Arial" w:cs="Arial"/>
                <w:color w:val="000000"/>
              </w:rPr>
              <w:t>.0</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271.1</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356.7</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306.5</w:t>
            </w:r>
          </w:p>
        </w:tc>
      </w:tr>
      <w:tr w:rsidR="00143FE8" w:rsidRPr="00B87428" w:rsidTr="00143FE8">
        <w:trPr>
          <w:trHeight w:val="158"/>
        </w:trPr>
        <w:tc>
          <w:tcPr>
            <w:tcW w:w="795"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auto" w:fill="auto"/>
            <w:noWrap/>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Засгийн газрын шилжүүлэг</w:t>
            </w:r>
          </w:p>
        </w:tc>
        <w:tc>
          <w:tcPr>
            <w:tcW w:w="1314"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2.9</w:t>
            </w:r>
          </w:p>
        </w:tc>
        <w:tc>
          <w:tcPr>
            <w:tcW w:w="123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13.5</w:t>
            </w:r>
          </w:p>
        </w:tc>
        <w:tc>
          <w:tcPr>
            <w:tcW w:w="1223"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5.9</w:t>
            </w:r>
          </w:p>
        </w:tc>
        <w:tc>
          <w:tcPr>
            <w:tcW w:w="120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7</w:t>
            </w:r>
          </w:p>
        </w:tc>
      </w:tr>
      <w:tr w:rsidR="00143FE8" w:rsidRPr="00B87428" w:rsidTr="00143FE8">
        <w:trPr>
          <w:trHeight w:val="158"/>
        </w:trPr>
        <w:tc>
          <w:tcPr>
            <w:tcW w:w="795"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Ажиллагчдын гуйвуулга</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160.7</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241.5</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333.4</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284</w:t>
            </w:r>
          </w:p>
        </w:tc>
      </w:tr>
      <w:tr w:rsidR="00143FE8" w:rsidRPr="00B87428" w:rsidTr="00143FE8">
        <w:trPr>
          <w:trHeight w:val="158"/>
        </w:trPr>
        <w:tc>
          <w:tcPr>
            <w:tcW w:w="795" w:type="dxa"/>
            <w:tcBorders>
              <w:top w:val="nil"/>
              <w:left w:val="nil"/>
              <w:bottom w:val="nil"/>
              <w:right w:val="nil"/>
            </w:tcBorders>
            <w:shd w:val="clear" w:color="auto" w:fill="auto"/>
            <w:noWrap/>
            <w:vAlign w:val="bottom"/>
            <w:hideMark/>
          </w:tcPr>
          <w:p w:rsidR="00B87428" w:rsidRPr="00B87428" w:rsidRDefault="00B87428" w:rsidP="00B87428">
            <w:pPr>
              <w:rPr>
                <w:rFonts w:ascii="Times New Roman" w:eastAsia="Times New Roman" w:hAnsi="Times New Roman"/>
                <w:color w:val="000000"/>
              </w:rPr>
            </w:pPr>
          </w:p>
        </w:tc>
        <w:tc>
          <w:tcPr>
            <w:tcW w:w="3886" w:type="dxa"/>
            <w:tcBorders>
              <w:top w:val="nil"/>
              <w:left w:val="nil"/>
              <w:bottom w:val="nil"/>
              <w:right w:val="nil"/>
            </w:tcBorders>
            <w:shd w:val="clear" w:color="auto" w:fill="auto"/>
            <w:noWrap/>
            <w:vAlign w:val="center"/>
            <w:hideMark/>
          </w:tcPr>
          <w:p w:rsidR="00B87428" w:rsidRPr="00B87428" w:rsidRDefault="00B87428" w:rsidP="00B87428">
            <w:pPr>
              <w:rPr>
                <w:rFonts w:ascii="Arial" w:eastAsia="Times New Roman" w:hAnsi="Arial" w:cs="Arial"/>
                <w:color w:val="000000"/>
              </w:rPr>
            </w:pPr>
            <w:r w:rsidRPr="00B87428">
              <w:rPr>
                <w:rFonts w:ascii="Arial" w:eastAsia="Times New Roman" w:hAnsi="Arial" w:cs="Arial"/>
                <w:color w:val="000000"/>
              </w:rPr>
              <w:t xml:space="preserve">     Бусад шилжүүлэг</w:t>
            </w:r>
          </w:p>
        </w:tc>
        <w:tc>
          <w:tcPr>
            <w:tcW w:w="1314"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2.4</w:t>
            </w:r>
          </w:p>
        </w:tc>
        <w:tc>
          <w:tcPr>
            <w:tcW w:w="123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16.2</w:t>
            </w:r>
          </w:p>
        </w:tc>
        <w:tc>
          <w:tcPr>
            <w:tcW w:w="1223"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17.4</w:t>
            </w:r>
          </w:p>
        </w:tc>
        <w:tc>
          <w:tcPr>
            <w:tcW w:w="120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color w:val="000000"/>
              </w:rPr>
            </w:pPr>
            <w:r w:rsidRPr="00B87428">
              <w:rPr>
                <w:rFonts w:ascii="Arial" w:eastAsia="Times New Roman" w:hAnsi="Arial" w:cs="Arial"/>
                <w:color w:val="000000"/>
              </w:rPr>
              <w:t>15.4</w:t>
            </w:r>
          </w:p>
        </w:tc>
      </w:tr>
      <w:tr w:rsidR="00143FE8" w:rsidRPr="00B87428" w:rsidTr="00143FE8">
        <w:trPr>
          <w:trHeight w:val="267"/>
        </w:trPr>
        <w:tc>
          <w:tcPr>
            <w:tcW w:w="4681" w:type="dxa"/>
            <w:gridSpan w:val="2"/>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b/>
                <w:bCs/>
                <w:color w:val="000000"/>
              </w:rPr>
            </w:pPr>
            <w:r w:rsidRPr="00B87428">
              <w:rPr>
                <w:rFonts w:ascii="Arial" w:eastAsia="Times New Roman" w:hAnsi="Arial" w:cs="Arial"/>
                <w:b/>
                <w:bCs/>
                <w:color w:val="000000"/>
              </w:rPr>
              <w:t>Үндэсний нийт эзэмшлийн орлого</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9 198.2</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12 407.9</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15 725.0</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18 253.0</w:t>
            </w:r>
          </w:p>
        </w:tc>
      </w:tr>
      <w:tr w:rsidR="00B87428" w:rsidRPr="00B87428" w:rsidTr="00143FE8">
        <w:trPr>
          <w:trHeight w:val="158"/>
        </w:trPr>
        <w:tc>
          <w:tcPr>
            <w:tcW w:w="4681" w:type="dxa"/>
            <w:gridSpan w:val="2"/>
            <w:tcBorders>
              <w:top w:val="nil"/>
              <w:left w:val="nil"/>
              <w:bottom w:val="nil"/>
              <w:right w:val="nil"/>
            </w:tcBorders>
            <w:shd w:val="clear" w:color="auto" w:fill="auto"/>
            <w:vAlign w:val="center"/>
            <w:hideMark/>
          </w:tcPr>
          <w:p w:rsidR="00B87428" w:rsidRPr="00B87428" w:rsidRDefault="00B87428" w:rsidP="00B87428">
            <w:pPr>
              <w:jc w:val="center"/>
              <w:rPr>
                <w:rFonts w:ascii="Arial" w:eastAsia="Times New Roman" w:hAnsi="Arial" w:cs="Arial"/>
                <w:b/>
                <w:bCs/>
                <w:i/>
                <w:iCs/>
                <w:color w:val="000000"/>
              </w:rPr>
            </w:pPr>
            <w:r w:rsidRPr="00B87428">
              <w:rPr>
                <w:rFonts w:ascii="Arial" w:eastAsia="Times New Roman" w:hAnsi="Arial" w:cs="Arial"/>
                <w:b/>
                <w:bCs/>
                <w:i/>
                <w:iCs/>
                <w:color w:val="000000"/>
              </w:rPr>
              <w:t>өөрчлөлт, %</w:t>
            </w:r>
          </w:p>
        </w:tc>
        <w:tc>
          <w:tcPr>
            <w:tcW w:w="1314" w:type="dxa"/>
            <w:tcBorders>
              <w:top w:val="nil"/>
              <w:left w:val="nil"/>
              <w:bottom w:val="nil"/>
              <w:right w:val="nil"/>
            </w:tcBorders>
            <w:shd w:val="clear" w:color="auto" w:fill="auto"/>
            <w:vAlign w:val="center"/>
            <w:hideMark/>
          </w:tcPr>
          <w:p w:rsidR="00B87428" w:rsidRPr="00B87428" w:rsidRDefault="00B87428" w:rsidP="00B87428">
            <w:pPr>
              <w:rPr>
                <w:rFonts w:ascii="Times New Roman" w:eastAsia="Times New Roman" w:hAnsi="Times New Roman"/>
                <w:color w:val="000000"/>
              </w:rPr>
            </w:pPr>
          </w:p>
        </w:tc>
        <w:tc>
          <w:tcPr>
            <w:tcW w:w="123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34.9</w:t>
            </w:r>
          </w:p>
        </w:tc>
        <w:tc>
          <w:tcPr>
            <w:tcW w:w="1223"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26.7</w:t>
            </w:r>
          </w:p>
        </w:tc>
        <w:tc>
          <w:tcPr>
            <w:tcW w:w="1207" w:type="dxa"/>
            <w:tcBorders>
              <w:top w:val="nil"/>
              <w:left w:val="nil"/>
              <w:bottom w:val="nil"/>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16.1</w:t>
            </w:r>
          </w:p>
        </w:tc>
      </w:tr>
      <w:tr w:rsidR="00143FE8" w:rsidRPr="00B87428" w:rsidTr="00143FE8">
        <w:trPr>
          <w:trHeight w:val="267"/>
        </w:trPr>
        <w:tc>
          <w:tcPr>
            <w:tcW w:w="4681" w:type="dxa"/>
            <w:gridSpan w:val="2"/>
            <w:tcBorders>
              <w:top w:val="nil"/>
              <w:left w:val="nil"/>
              <w:bottom w:val="nil"/>
              <w:right w:val="nil"/>
            </w:tcBorders>
            <w:shd w:val="clear" w:color="000000" w:fill="DBE5F1"/>
            <w:vAlign w:val="center"/>
            <w:hideMark/>
          </w:tcPr>
          <w:p w:rsidR="00B87428" w:rsidRPr="00B87428" w:rsidRDefault="00B87428" w:rsidP="00B87428">
            <w:pPr>
              <w:rPr>
                <w:rFonts w:ascii="Arial" w:eastAsia="Times New Roman" w:hAnsi="Arial" w:cs="Arial"/>
                <w:b/>
                <w:bCs/>
                <w:color w:val="000000"/>
              </w:rPr>
            </w:pPr>
            <w:r w:rsidRPr="00B87428">
              <w:rPr>
                <w:rFonts w:ascii="Arial" w:eastAsia="Times New Roman" w:hAnsi="Arial" w:cs="Arial"/>
                <w:b/>
                <w:bCs/>
                <w:color w:val="000000"/>
              </w:rPr>
              <w:t>ҮНО, 2010 оны зэрэгцүүлэх үнээр</w:t>
            </w:r>
          </w:p>
        </w:tc>
        <w:tc>
          <w:tcPr>
            <w:tcW w:w="1314"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8 944.6</w:t>
            </w:r>
          </w:p>
        </w:tc>
        <w:tc>
          <w:tcPr>
            <w:tcW w:w="123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10 516.5</w:t>
            </w:r>
          </w:p>
        </w:tc>
        <w:tc>
          <w:tcPr>
            <w:tcW w:w="1223"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11 860.7</w:t>
            </w:r>
          </w:p>
        </w:tc>
        <w:tc>
          <w:tcPr>
            <w:tcW w:w="1207" w:type="dxa"/>
            <w:tcBorders>
              <w:top w:val="nil"/>
              <w:left w:val="nil"/>
              <w:bottom w:val="nil"/>
              <w:right w:val="nil"/>
            </w:tcBorders>
            <w:shd w:val="clear" w:color="000000" w:fill="DBE5F1"/>
            <w:vAlign w:val="center"/>
            <w:hideMark/>
          </w:tcPr>
          <w:p w:rsidR="00B87428" w:rsidRPr="00B87428" w:rsidRDefault="00B87428" w:rsidP="00B87428">
            <w:pPr>
              <w:jc w:val="right"/>
              <w:rPr>
                <w:rFonts w:ascii="Arial" w:eastAsia="Times New Roman" w:hAnsi="Arial" w:cs="Arial"/>
                <w:b/>
                <w:bCs/>
                <w:color w:val="000000"/>
              </w:rPr>
            </w:pPr>
            <w:r w:rsidRPr="00B87428">
              <w:rPr>
                <w:rFonts w:ascii="Arial" w:eastAsia="Times New Roman" w:hAnsi="Arial" w:cs="Arial"/>
                <w:b/>
                <w:bCs/>
                <w:color w:val="000000"/>
              </w:rPr>
              <w:t>13 537.3</w:t>
            </w:r>
          </w:p>
        </w:tc>
      </w:tr>
      <w:tr w:rsidR="00B87428" w:rsidRPr="00B87428" w:rsidTr="00143FE8">
        <w:trPr>
          <w:trHeight w:val="166"/>
        </w:trPr>
        <w:tc>
          <w:tcPr>
            <w:tcW w:w="4681" w:type="dxa"/>
            <w:gridSpan w:val="2"/>
            <w:tcBorders>
              <w:top w:val="nil"/>
              <w:left w:val="nil"/>
              <w:bottom w:val="single" w:sz="8" w:space="0" w:color="auto"/>
              <w:right w:val="nil"/>
            </w:tcBorders>
            <w:shd w:val="clear" w:color="auto" w:fill="auto"/>
            <w:vAlign w:val="center"/>
            <w:hideMark/>
          </w:tcPr>
          <w:p w:rsidR="00B87428" w:rsidRPr="00B87428" w:rsidRDefault="00B87428" w:rsidP="00B87428">
            <w:pPr>
              <w:jc w:val="center"/>
              <w:rPr>
                <w:rFonts w:ascii="Arial" w:eastAsia="Times New Roman" w:hAnsi="Arial" w:cs="Arial"/>
                <w:b/>
                <w:bCs/>
                <w:i/>
                <w:iCs/>
                <w:color w:val="000000"/>
              </w:rPr>
            </w:pPr>
            <w:r w:rsidRPr="00B87428">
              <w:rPr>
                <w:rFonts w:ascii="Arial" w:eastAsia="Times New Roman" w:hAnsi="Arial" w:cs="Arial"/>
                <w:b/>
                <w:bCs/>
                <w:i/>
                <w:iCs/>
                <w:color w:val="000000"/>
              </w:rPr>
              <w:t>өөрчлөлт, %</w:t>
            </w:r>
          </w:p>
        </w:tc>
        <w:tc>
          <w:tcPr>
            <w:tcW w:w="1314" w:type="dxa"/>
            <w:tcBorders>
              <w:top w:val="nil"/>
              <w:left w:val="nil"/>
              <w:bottom w:val="single" w:sz="8" w:space="0" w:color="auto"/>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 </w:t>
            </w:r>
          </w:p>
        </w:tc>
        <w:tc>
          <w:tcPr>
            <w:tcW w:w="1237" w:type="dxa"/>
            <w:tcBorders>
              <w:top w:val="nil"/>
              <w:left w:val="nil"/>
              <w:bottom w:val="single" w:sz="8" w:space="0" w:color="auto"/>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17.6</w:t>
            </w:r>
          </w:p>
        </w:tc>
        <w:tc>
          <w:tcPr>
            <w:tcW w:w="1223" w:type="dxa"/>
            <w:tcBorders>
              <w:top w:val="nil"/>
              <w:left w:val="nil"/>
              <w:bottom w:val="single" w:sz="8" w:space="0" w:color="auto"/>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12.8</w:t>
            </w:r>
          </w:p>
        </w:tc>
        <w:tc>
          <w:tcPr>
            <w:tcW w:w="1207" w:type="dxa"/>
            <w:tcBorders>
              <w:top w:val="nil"/>
              <w:left w:val="nil"/>
              <w:bottom w:val="single" w:sz="8" w:space="0" w:color="auto"/>
              <w:right w:val="nil"/>
            </w:tcBorders>
            <w:shd w:val="clear" w:color="auto" w:fill="auto"/>
            <w:vAlign w:val="center"/>
            <w:hideMark/>
          </w:tcPr>
          <w:p w:rsidR="00B87428" w:rsidRPr="00B87428" w:rsidRDefault="00B87428" w:rsidP="00B87428">
            <w:pPr>
              <w:jc w:val="right"/>
              <w:rPr>
                <w:rFonts w:ascii="Arial" w:eastAsia="Times New Roman" w:hAnsi="Arial" w:cs="Arial"/>
                <w:b/>
                <w:bCs/>
                <w:i/>
                <w:iCs/>
                <w:color w:val="000000"/>
              </w:rPr>
            </w:pPr>
            <w:r w:rsidRPr="00B87428">
              <w:rPr>
                <w:rFonts w:ascii="Arial" w:eastAsia="Times New Roman" w:hAnsi="Arial" w:cs="Arial"/>
                <w:b/>
                <w:bCs/>
                <w:i/>
                <w:iCs/>
                <w:color w:val="000000"/>
              </w:rPr>
              <w:t>14.1</w:t>
            </w:r>
          </w:p>
        </w:tc>
      </w:tr>
    </w:tbl>
    <w:p w:rsidR="002A11F3" w:rsidRPr="003C2497" w:rsidRDefault="002A11F3" w:rsidP="003C2497"/>
    <w:sectPr w:rsidR="002A11F3" w:rsidRPr="003C2497" w:rsidSect="005D0302">
      <w:headerReference w:type="default" r:id="rId21"/>
      <w:footerReference w:type="even" r:id="rId22"/>
      <w:footerReference w:type="default" r:id="rId23"/>
      <w:pgSz w:w="11909" w:h="16834" w:code="9"/>
      <w:pgMar w:top="1440" w:right="929"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58" w:rsidRDefault="007B0258">
      <w:r>
        <w:separator/>
      </w:r>
    </w:p>
  </w:endnote>
  <w:endnote w:type="continuationSeparator" w:id="0">
    <w:p w:rsidR="007B0258" w:rsidRDefault="007B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NewtonCTT">
    <w:altName w:val="Times New Roman"/>
    <w:charset w:val="00"/>
    <w:family w:val="auto"/>
    <w:pitch w:val="variable"/>
    <w:sig w:usb0="00000207" w:usb1="00000000" w:usb2="00000000" w:usb3="00000000" w:csb0="00000015" w:csb1="00000000"/>
  </w:font>
  <w:font w:name="Arial Mon">
    <w:panose1 w:val="020B0500000000000000"/>
    <w:charset w:val="00"/>
    <w:family w:val="swiss"/>
    <w:pitch w:val="variable"/>
    <w:sig w:usb0="00000003" w:usb1="00000000" w:usb2="00000000" w:usb3="00000000" w:csb0="00000001" w:csb1="00000000"/>
  </w:font>
  <w:font w:name="Arial BSB">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EC" w:rsidRDefault="00A007EC" w:rsidP="00251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7EC" w:rsidRDefault="00A00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EC" w:rsidRDefault="00A007EC" w:rsidP="00BF3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7A1">
      <w:rPr>
        <w:rStyle w:val="PageNumber"/>
        <w:noProof/>
      </w:rPr>
      <w:t>23</w:t>
    </w:r>
    <w:r>
      <w:rPr>
        <w:rStyle w:val="PageNumber"/>
      </w:rPr>
      <w:fldChar w:fldCharType="end"/>
    </w:r>
  </w:p>
  <w:p w:rsidR="00A007EC" w:rsidRPr="00D278DF" w:rsidRDefault="00A007EC" w:rsidP="00D278DF">
    <w:pPr>
      <w:pStyle w:val="Footer"/>
      <w:ind w:left="360" w:right="360"/>
      <w:jc w:val="center"/>
      <w:rPr>
        <w:rFonts w:ascii="Arial Mon" w:hAnsi="Arial Mon"/>
        <w:lang w:val="mn-M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58" w:rsidRDefault="007B0258">
      <w:r>
        <w:separator/>
      </w:r>
    </w:p>
  </w:footnote>
  <w:footnote w:type="continuationSeparator" w:id="0">
    <w:p w:rsidR="007B0258" w:rsidRDefault="007B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52"/>
      <w:gridCol w:w="1188"/>
    </w:tblGrid>
    <w:tr w:rsidR="00A007EC" w:rsidRPr="00E01042">
      <w:trPr>
        <w:trHeight w:val="288"/>
      </w:trPr>
      <w:sdt>
        <w:sdtPr>
          <w:rPr>
            <w:rFonts w:asciiTheme="majorHAnsi" w:eastAsiaTheme="majorEastAsia" w:hAnsiTheme="majorHAnsi" w:cstheme="majorBidi"/>
            <w:i/>
            <w:sz w:val="26"/>
            <w:szCs w:val="26"/>
          </w:rPr>
          <w:alias w:val="Title"/>
          <w:id w:val="5776265"/>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007EC" w:rsidRPr="00E01042" w:rsidRDefault="00A007EC">
              <w:pPr>
                <w:pStyle w:val="Header"/>
                <w:jc w:val="right"/>
                <w:rPr>
                  <w:rFonts w:asciiTheme="majorHAnsi" w:eastAsiaTheme="majorEastAsia" w:hAnsiTheme="majorHAnsi" w:cstheme="majorBidi"/>
                  <w:i/>
                  <w:sz w:val="26"/>
                  <w:szCs w:val="26"/>
                </w:rPr>
              </w:pPr>
              <w:r w:rsidRPr="00E01042">
                <w:rPr>
                  <w:rFonts w:asciiTheme="majorHAnsi" w:eastAsiaTheme="majorEastAsia" w:hAnsiTheme="majorHAnsi" w:cstheme="majorBidi"/>
                  <w:i/>
                  <w:sz w:val="26"/>
                  <w:szCs w:val="26"/>
                </w:rPr>
                <w:t>Дотоодын нийт бүтээгдэхүүн</w:t>
              </w:r>
            </w:p>
          </w:tc>
        </w:sdtContent>
      </w:sdt>
      <w:sdt>
        <w:sdtPr>
          <w:rPr>
            <w:rFonts w:asciiTheme="majorHAnsi" w:eastAsiaTheme="majorEastAsia" w:hAnsiTheme="majorHAnsi" w:cstheme="majorBidi"/>
            <w:b/>
            <w:bCs/>
            <w:i/>
            <w:sz w:val="26"/>
            <w:szCs w:val="26"/>
          </w:rPr>
          <w:alias w:val="Year"/>
          <w:id w:val="5776266"/>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A007EC" w:rsidRPr="00E01042" w:rsidRDefault="00A007EC" w:rsidP="00EA31FF">
              <w:pPr>
                <w:pStyle w:val="Header"/>
                <w:rPr>
                  <w:rFonts w:asciiTheme="majorHAnsi" w:eastAsiaTheme="majorEastAsia" w:hAnsiTheme="majorHAnsi" w:cstheme="majorBidi"/>
                  <w:b/>
                  <w:bCs/>
                  <w:i/>
                  <w:color w:val="4F81BD" w:themeColor="accent1"/>
                  <w:sz w:val="26"/>
                  <w:szCs w:val="26"/>
                </w:rPr>
              </w:pPr>
              <w:r w:rsidRPr="00E01042">
                <w:rPr>
                  <w:rFonts w:asciiTheme="majorHAnsi" w:eastAsiaTheme="majorEastAsia" w:hAnsiTheme="majorHAnsi" w:cstheme="majorBidi"/>
                  <w:b/>
                  <w:bCs/>
                  <w:i/>
                  <w:color w:val="4F81BD" w:themeColor="accent1"/>
                  <w:sz w:val="26"/>
                  <w:szCs w:val="26"/>
                </w:rPr>
                <w:t>201</w:t>
              </w:r>
              <w:r>
                <w:rPr>
                  <w:rFonts w:asciiTheme="majorHAnsi" w:eastAsiaTheme="majorEastAsia" w:hAnsiTheme="majorHAnsi" w:cstheme="majorBidi"/>
                  <w:b/>
                  <w:bCs/>
                  <w:i/>
                  <w:color w:val="4F81BD" w:themeColor="accent1"/>
                  <w:sz w:val="26"/>
                  <w:szCs w:val="26"/>
                </w:rPr>
                <w:t>3</w:t>
              </w:r>
            </w:p>
          </w:tc>
        </w:sdtContent>
      </w:sdt>
    </w:tr>
  </w:tbl>
  <w:p w:rsidR="00A007EC" w:rsidRDefault="00A00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BF9"/>
    <w:multiLevelType w:val="hybridMultilevel"/>
    <w:tmpl w:val="073CF59C"/>
    <w:lvl w:ilvl="0" w:tplc="60343B02">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C01"/>
    <w:multiLevelType w:val="hybridMultilevel"/>
    <w:tmpl w:val="167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0386"/>
    <w:multiLevelType w:val="hybridMultilevel"/>
    <w:tmpl w:val="7A26852E"/>
    <w:lvl w:ilvl="0" w:tplc="633EAAB6">
      <w:start w:val="131"/>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B440F4"/>
    <w:multiLevelType w:val="hybridMultilevel"/>
    <w:tmpl w:val="A42CC802"/>
    <w:lvl w:ilvl="0" w:tplc="A8182B18">
      <w:start w:val="115"/>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8419E0"/>
    <w:multiLevelType w:val="hybridMultilevel"/>
    <w:tmpl w:val="BD76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5B23"/>
    <w:multiLevelType w:val="hybridMultilevel"/>
    <w:tmpl w:val="AC8263C8"/>
    <w:lvl w:ilvl="0" w:tplc="E24071A8">
      <w:start w:val="115"/>
      <w:numFmt w:val="bullet"/>
      <w:lvlText w:val=""/>
      <w:lvlJc w:val="left"/>
      <w:pPr>
        <w:ind w:left="2340" w:hanging="360"/>
      </w:pPr>
      <w:rPr>
        <w:rFonts w:ascii="Symbol" w:eastAsia="Calibri" w:hAnsi="Symbo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175601E8"/>
    <w:multiLevelType w:val="multilevel"/>
    <w:tmpl w:val="8C7CE03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8163D41"/>
    <w:multiLevelType w:val="hybridMultilevel"/>
    <w:tmpl w:val="062AFA8A"/>
    <w:lvl w:ilvl="0" w:tplc="36FCB7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B68288E"/>
    <w:multiLevelType w:val="hybridMultilevel"/>
    <w:tmpl w:val="C7467DEC"/>
    <w:lvl w:ilvl="0" w:tplc="D570B9B4">
      <w:start w:val="115"/>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206CEF"/>
    <w:multiLevelType w:val="multilevel"/>
    <w:tmpl w:val="A78C42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2523688D"/>
    <w:multiLevelType w:val="hybridMultilevel"/>
    <w:tmpl w:val="3FA4D33E"/>
    <w:lvl w:ilvl="0" w:tplc="8F042288">
      <w:start w:val="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0346C"/>
    <w:multiLevelType w:val="hybridMultilevel"/>
    <w:tmpl w:val="7572F052"/>
    <w:lvl w:ilvl="0" w:tplc="1F2894D6">
      <w:start w:val="100"/>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nsid w:val="2DB005B4"/>
    <w:multiLevelType w:val="hybridMultilevel"/>
    <w:tmpl w:val="16C49AE4"/>
    <w:lvl w:ilvl="0" w:tplc="3CEC8E28">
      <w:start w:val="1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806E00"/>
    <w:multiLevelType w:val="hybridMultilevel"/>
    <w:tmpl w:val="5388F0D6"/>
    <w:lvl w:ilvl="0" w:tplc="DD4402D0">
      <w:start w:val="115"/>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BE4F68"/>
    <w:multiLevelType w:val="multilevel"/>
    <w:tmpl w:val="54FE174C"/>
    <w:lvl w:ilvl="0">
      <w:start w:val="1"/>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5">
    <w:nsid w:val="39A52EA6"/>
    <w:multiLevelType w:val="hybridMultilevel"/>
    <w:tmpl w:val="9092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B17DB"/>
    <w:multiLevelType w:val="hybridMultilevel"/>
    <w:tmpl w:val="B15A3814"/>
    <w:lvl w:ilvl="0" w:tplc="BC246178">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CE072D"/>
    <w:multiLevelType w:val="hybridMultilevel"/>
    <w:tmpl w:val="A058FE00"/>
    <w:lvl w:ilvl="0" w:tplc="860A9E4E">
      <w:start w:val="165"/>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850C38"/>
    <w:multiLevelType w:val="hybridMultilevel"/>
    <w:tmpl w:val="D18EAF1E"/>
    <w:lvl w:ilvl="0" w:tplc="5D68B792">
      <w:start w:val="34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F36FC"/>
    <w:multiLevelType w:val="hybridMultilevel"/>
    <w:tmpl w:val="7690FB86"/>
    <w:lvl w:ilvl="0" w:tplc="1842EE10">
      <w:start w:val="1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C779C"/>
    <w:multiLevelType w:val="multilevel"/>
    <w:tmpl w:val="A9628A5C"/>
    <w:lvl w:ilvl="0">
      <w:start w:val="97"/>
      <w:numFmt w:val="decimal"/>
      <w:lvlText w:val="%1"/>
      <w:lvlJc w:val="left"/>
      <w:pPr>
        <w:ind w:left="375" w:hanging="375"/>
      </w:pPr>
      <w:rPr>
        <w:rFonts w:hint="default"/>
      </w:rPr>
    </w:lvl>
    <w:lvl w:ilvl="1">
      <w:start w:val="8"/>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AE261F"/>
    <w:multiLevelType w:val="hybridMultilevel"/>
    <w:tmpl w:val="62DC3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719CB"/>
    <w:multiLevelType w:val="hybridMultilevel"/>
    <w:tmpl w:val="D9704778"/>
    <w:lvl w:ilvl="0" w:tplc="18A83A2A">
      <w:start w:val="28"/>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F2A4B"/>
    <w:multiLevelType w:val="multilevel"/>
    <w:tmpl w:val="76063DDC"/>
    <w:lvl w:ilvl="0">
      <w:start w:val="2"/>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CDD7360"/>
    <w:multiLevelType w:val="hybridMultilevel"/>
    <w:tmpl w:val="F5BCBAB2"/>
    <w:lvl w:ilvl="0" w:tplc="B57CD474">
      <w:start w:val="115"/>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0A74C49"/>
    <w:multiLevelType w:val="multilevel"/>
    <w:tmpl w:val="B9580C9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32D37DD"/>
    <w:multiLevelType w:val="hybridMultilevel"/>
    <w:tmpl w:val="C310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B0B67"/>
    <w:multiLevelType w:val="multilevel"/>
    <w:tmpl w:val="2E2A4E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2952BD2"/>
    <w:multiLevelType w:val="multilevel"/>
    <w:tmpl w:val="CA86F17C"/>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2CB47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2227CB"/>
    <w:multiLevelType w:val="multilevel"/>
    <w:tmpl w:val="BC06C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043024F"/>
    <w:multiLevelType w:val="multilevel"/>
    <w:tmpl w:val="4A54E00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32">
    <w:nsid w:val="70430582"/>
    <w:multiLevelType w:val="multilevel"/>
    <w:tmpl w:val="A8404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741E01C0"/>
    <w:multiLevelType w:val="hybridMultilevel"/>
    <w:tmpl w:val="167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50569"/>
    <w:multiLevelType w:val="hybridMultilevel"/>
    <w:tmpl w:val="A4388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6D34B52"/>
    <w:multiLevelType w:val="hybridMultilevel"/>
    <w:tmpl w:val="B67AE7DA"/>
    <w:lvl w:ilvl="0" w:tplc="401E0E88">
      <w:start w:val="1"/>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6">
    <w:nsid w:val="785403B7"/>
    <w:multiLevelType w:val="multilevel"/>
    <w:tmpl w:val="538EECD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78E83623"/>
    <w:multiLevelType w:val="hybridMultilevel"/>
    <w:tmpl w:val="8FF2C7A2"/>
    <w:lvl w:ilvl="0" w:tplc="ABF0B60C">
      <w:start w:val="105"/>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1B5B58"/>
    <w:multiLevelType w:val="hybridMultilevel"/>
    <w:tmpl w:val="FA369C9C"/>
    <w:lvl w:ilvl="0" w:tplc="02CCBA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12867"/>
    <w:multiLevelType w:val="multilevel"/>
    <w:tmpl w:val="CE3ECF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14"/>
  </w:num>
  <w:num w:numId="3">
    <w:abstractNumId w:val="9"/>
  </w:num>
  <w:num w:numId="4">
    <w:abstractNumId w:val="28"/>
  </w:num>
  <w:num w:numId="5">
    <w:abstractNumId w:val="25"/>
  </w:num>
  <w:num w:numId="6">
    <w:abstractNumId w:val="26"/>
  </w:num>
  <w:num w:numId="7">
    <w:abstractNumId w:val="33"/>
  </w:num>
  <w:num w:numId="8">
    <w:abstractNumId w:val="1"/>
  </w:num>
  <w:num w:numId="9">
    <w:abstractNumId w:val="11"/>
  </w:num>
  <w:num w:numId="10">
    <w:abstractNumId w:val="35"/>
  </w:num>
  <w:num w:numId="11">
    <w:abstractNumId w:val="32"/>
  </w:num>
  <w:num w:numId="12">
    <w:abstractNumId w:val="15"/>
  </w:num>
  <w:num w:numId="13">
    <w:abstractNumId w:val="2"/>
  </w:num>
  <w:num w:numId="14">
    <w:abstractNumId w:val="22"/>
  </w:num>
  <w:num w:numId="15">
    <w:abstractNumId w:val="30"/>
  </w:num>
  <w:num w:numId="16">
    <w:abstractNumId w:val="17"/>
  </w:num>
  <w:num w:numId="17">
    <w:abstractNumId w:val="29"/>
  </w:num>
  <w:num w:numId="18">
    <w:abstractNumId w:val="18"/>
  </w:num>
  <w:num w:numId="19">
    <w:abstractNumId w:val="23"/>
  </w:num>
  <w:num w:numId="20">
    <w:abstractNumId w:val="6"/>
  </w:num>
  <w:num w:numId="21">
    <w:abstractNumId w:val="36"/>
  </w:num>
  <w:num w:numId="22">
    <w:abstractNumId w:val="20"/>
  </w:num>
  <w:num w:numId="23">
    <w:abstractNumId w:val="31"/>
  </w:num>
  <w:num w:numId="24">
    <w:abstractNumId w:val="7"/>
  </w:num>
  <w:num w:numId="25">
    <w:abstractNumId w:val="39"/>
  </w:num>
  <w:num w:numId="26">
    <w:abstractNumId w:val="10"/>
  </w:num>
  <w:num w:numId="27">
    <w:abstractNumId w:val="37"/>
  </w:num>
  <w:num w:numId="28">
    <w:abstractNumId w:val="3"/>
  </w:num>
  <w:num w:numId="29">
    <w:abstractNumId w:val="24"/>
  </w:num>
  <w:num w:numId="30">
    <w:abstractNumId w:val="13"/>
  </w:num>
  <w:num w:numId="31">
    <w:abstractNumId w:val="8"/>
  </w:num>
  <w:num w:numId="32">
    <w:abstractNumId w:val="5"/>
  </w:num>
  <w:num w:numId="33">
    <w:abstractNumId w:val="38"/>
  </w:num>
  <w:num w:numId="34">
    <w:abstractNumId w:val="27"/>
  </w:num>
  <w:num w:numId="35">
    <w:abstractNumId w:val="16"/>
  </w:num>
  <w:num w:numId="36">
    <w:abstractNumId w:val="21"/>
  </w:num>
  <w:num w:numId="37">
    <w:abstractNumId w:val="0"/>
  </w:num>
  <w:num w:numId="38">
    <w:abstractNumId w:val="12"/>
  </w:num>
  <w:num w:numId="39">
    <w:abstractNumId w:val="19"/>
  </w:num>
  <w:num w:numId="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3D"/>
    <w:rsid w:val="00002900"/>
    <w:rsid w:val="00003071"/>
    <w:rsid w:val="00003C82"/>
    <w:rsid w:val="0000504F"/>
    <w:rsid w:val="000054F3"/>
    <w:rsid w:val="000070E2"/>
    <w:rsid w:val="0000737D"/>
    <w:rsid w:val="000073C8"/>
    <w:rsid w:val="00007F58"/>
    <w:rsid w:val="00011062"/>
    <w:rsid w:val="00011317"/>
    <w:rsid w:val="000115C8"/>
    <w:rsid w:val="00011A3E"/>
    <w:rsid w:val="00012615"/>
    <w:rsid w:val="000128AA"/>
    <w:rsid w:val="0001295A"/>
    <w:rsid w:val="00012A32"/>
    <w:rsid w:val="0001439E"/>
    <w:rsid w:val="000143A8"/>
    <w:rsid w:val="0001451B"/>
    <w:rsid w:val="000146B3"/>
    <w:rsid w:val="00014C9E"/>
    <w:rsid w:val="0001533B"/>
    <w:rsid w:val="000164A7"/>
    <w:rsid w:val="000169B6"/>
    <w:rsid w:val="00016FAD"/>
    <w:rsid w:val="0001776D"/>
    <w:rsid w:val="00017D20"/>
    <w:rsid w:val="00020309"/>
    <w:rsid w:val="0002054A"/>
    <w:rsid w:val="0002096A"/>
    <w:rsid w:val="00021186"/>
    <w:rsid w:val="00021386"/>
    <w:rsid w:val="00021469"/>
    <w:rsid w:val="0002219F"/>
    <w:rsid w:val="0002281B"/>
    <w:rsid w:val="000236FA"/>
    <w:rsid w:val="00023798"/>
    <w:rsid w:val="000239F0"/>
    <w:rsid w:val="0002517B"/>
    <w:rsid w:val="0002615F"/>
    <w:rsid w:val="000270A1"/>
    <w:rsid w:val="00027D82"/>
    <w:rsid w:val="00030BCE"/>
    <w:rsid w:val="00031AAD"/>
    <w:rsid w:val="00031ECD"/>
    <w:rsid w:val="000329E3"/>
    <w:rsid w:val="00032A65"/>
    <w:rsid w:val="00032BD2"/>
    <w:rsid w:val="0003347C"/>
    <w:rsid w:val="000336A2"/>
    <w:rsid w:val="00034696"/>
    <w:rsid w:val="00034F17"/>
    <w:rsid w:val="00035029"/>
    <w:rsid w:val="00035121"/>
    <w:rsid w:val="00035756"/>
    <w:rsid w:val="00036801"/>
    <w:rsid w:val="000373EE"/>
    <w:rsid w:val="00037FB4"/>
    <w:rsid w:val="000400D7"/>
    <w:rsid w:val="000404AE"/>
    <w:rsid w:val="000409DE"/>
    <w:rsid w:val="00040D84"/>
    <w:rsid w:val="00041715"/>
    <w:rsid w:val="00042918"/>
    <w:rsid w:val="000432FF"/>
    <w:rsid w:val="000438F3"/>
    <w:rsid w:val="00043A2B"/>
    <w:rsid w:val="00043C20"/>
    <w:rsid w:val="00043D6D"/>
    <w:rsid w:val="00044191"/>
    <w:rsid w:val="000446DA"/>
    <w:rsid w:val="00044E4F"/>
    <w:rsid w:val="00044F0F"/>
    <w:rsid w:val="00044F45"/>
    <w:rsid w:val="00045481"/>
    <w:rsid w:val="00046130"/>
    <w:rsid w:val="00047478"/>
    <w:rsid w:val="0004774D"/>
    <w:rsid w:val="000479AC"/>
    <w:rsid w:val="000502D3"/>
    <w:rsid w:val="0005072B"/>
    <w:rsid w:val="00050F9E"/>
    <w:rsid w:val="000519C4"/>
    <w:rsid w:val="00052FB4"/>
    <w:rsid w:val="00053B1E"/>
    <w:rsid w:val="00054076"/>
    <w:rsid w:val="00054925"/>
    <w:rsid w:val="00055053"/>
    <w:rsid w:val="0005549F"/>
    <w:rsid w:val="00055C8B"/>
    <w:rsid w:val="000562DB"/>
    <w:rsid w:val="000562E2"/>
    <w:rsid w:val="00056ED5"/>
    <w:rsid w:val="0005740F"/>
    <w:rsid w:val="0005793B"/>
    <w:rsid w:val="00060D21"/>
    <w:rsid w:val="00061703"/>
    <w:rsid w:val="00063536"/>
    <w:rsid w:val="00063876"/>
    <w:rsid w:val="000640DA"/>
    <w:rsid w:val="000641F1"/>
    <w:rsid w:val="00065628"/>
    <w:rsid w:val="0006639F"/>
    <w:rsid w:val="0006693B"/>
    <w:rsid w:val="00070195"/>
    <w:rsid w:val="000713D7"/>
    <w:rsid w:val="00074595"/>
    <w:rsid w:val="00074AFE"/>
    <w:rsid w:val="00074DEF"/>
    <w:rsid w:val="00074F77"/>
    <w:rsid w:val="00075253"/>
    <w:rsid w:val="00075429"/>
    <w:rsid w:val="0007563F"/>
    <w:rsid w:val="00075671"/>
    <w:rsid w:val="00076BC0"/>
    <w:rsid w:val="00077579"/>
    <w:rsid w:val="0007793C"/>
    <w:rsid w:val="000809AB"/>
    <w:rsid w:val="00080E13"/>
    <w:rsid w:val="00081441"/>
    <w:rsid w:val="000817CC"/>
    <w:rsid w:val="000818D7"/>
    <w:rsid w:val="00082516"/>
    <w:rsid w:val="00082C2C"/>
    <w:rsid w:val="000831F0"/>
    <w:rsid w:val="00083F93"/>
    <w:rsid w:val="000851EB"/>
    <w:rsid w:val="000852E5"/>
    <w:rsid w:val="00086DC9"/>
    <w:rsid w:val="000872B7"/>
    <w:rsid w:val="00087DB9"/>
    <w:rsid w:val="00090697"/>
    <w:rsid w:val="00090B5E"/>
    <w:rsid w:val="00090D72"/>
    <w:rsid w:val="0009131A"/>
    <w:rsid w:val="00091763"/>
    <w:rsid w:val="00092076"/>
    <w:rsid w:val="00093C69"/>
    <w:rsid w:val="00094597"/>
    <w:rsid w:val="000954E0"/>
    <w:rsid w:val="00095D9E"/>
    <w:rsid w:val="00096217"/>
    <w:rsid w:val="00096FAA"/>
    <w:rsid w:val="00097596"/>
    <w:rsid w:val="00097A4E"/>
    <w:rsid w:val="000A1102"/>
    <w:rsid w:val="000A11E2"/>
    <w:rsid w:val="000A1AD4"/>
    <w:rsid w:val="000A22BB"/>
    <w:rsid w:val="000A22F5"/>
    <w:rsid w:val="000A2491"/>
    <w:rsid w:val="000A2FDA"/>
    <w:rsid w:val="000A34FF"/>
    <w:rsid w:val="000A44AE"/>
    <w:rsid w:val="000A51C6"/>
    <w:rsid w:val="000A58ED"/>
    <w:rsid w:val="000A5A6B"/>
    <w:rsid w:val="000A67AB"/>
    <w:rsid w:val="000A689F"/>
    <w:rsid w:val="000A7176"/>
    <w:rsid w:val="000A7B94"/>
    <w:rsid w:val="000B23A0"/>
    <w:rsid w:val="000B281C"/>
    <w:rsid w:val="000B2901"/>
    <w:rsid w:val="000B292E"/>
    <w:rsid w:val="000B2930"/>
    <w:rsid w:val="000B308D"/>
    <w:rsid w:val="000B34A3"/>
    <w:rsid w:val="000B36B1"/>
    <w:rsid w:val="000B3A0F"/>
    <w:rsid w:val="000B3C87"/>
    <w:rsid w:val="000B47EF"/>
    <w:rsid w:val="000B4867"/>
    <w:rsid w:val="000B586A"/>
    <w:rsid w:val="000B58C1"/>
    <w:rsid w:val="000B5D05"/>
    <w:rsid w:val="000B6013"/>
    <w:rsid w:val="000B6566"/>
    <w:rsid w:val="000B6D21"/>
    <w:rsid w:val="000B7A91"/>
    <w:rsid w:val="000C03C8"/>
    <w:rsid w:val="000C04CC"/>
    <w:rsid w:val="000C112E"/>
    <w:rsid w:val="000C1DF5"/>
    <w:rsid w:val="000C33CB"/>
    <w:rsid w:val="000C3EBE"/>
    <w:rsid w:val="000C4311"/>
    <w:rsid w:val="000C46A5"/>
    <w:rsid w:val="000C48F7"/>
    <w:rsid w:val="000C4EF8"/>
    <w:rsid w:val="000C5495"/>
    <w:rsid w:val="000C596B"/>
    <w:rsid w:val="000C604F"/>
    <w:rsid w:val="000C6CA5"/>
    <w:rsid w:val="000C73C2"/>
    <w:rsid w:val="000D02CD"/>
    <w:rsid w:val="000D033B"/>
    <w:rsid w:val="000D08AC"/>
    <w:rsid w:val="000D0AC5"/>
    <w:rsid w:val="000D0C19"/>
    <w:rsid w:val="000D0C2C"/>
    <w:rsid w:val="000D0C99"/>
    <w:rsid w:val="000D2808"/>
    <w:rsid w:val="000D41F1"/>
    <w:rsid w:val="000D5075"/>
    <w:rsid w:val="000D6538"/>
    <w:rsid w:val="000D6A15"/>
    <w:rsid w:val="000D6BC4"/>
    <w:rsid w:val="000D753E"/>
    <w:rsid w:val="000D7FCE"/>
    <w:rsid w:val="000E0F85"/>
    <w:rsid w:val="000E0F91"/>
    <w:rsid w:val="000E0FF0"/>
    <w:rsid w:val="000E11FE"/>
    <w:rsid w:val="000E2B44"/>
    <w:rsid w:val="000E2F9A"/>
    <w:rsid w:val="000E39B7"/>
    <w:rsid w:val="000E3D35"/>
    <w:rsid w:val="000E3EAF"/>
    <w:rsid w:val="000E4039"/>
    <w:rsid w:val="000E46F0"/>
    <w:rsid w:val="000E48F8"/>
    <w:rsid w:val="000E4A28"/>
    <w:rsid w:val="000E4A8A"/>
    <w:rsid w:val="000E510D"/>
    <w:rsid w:val="000E530A"/>
    <w:rsid w:val="000E5668"/>
    <w:rsid w:val="000E5A8C"/>
    <w:rsid w:val="000E6B71"/>
    <w:rsid w:val="000E7354"/>
    <w:rsid w:val="000E75AA"/>
    <w:rsid w:val="000E765A"/>
    <w:rsid w:val="000F0555"/>
    <w:rsid w:val="000F0670"/>
    <w:rsid w:val="000F099B"/>
    <w:rsid w:val="000F1684"/>
    <w:rsid w:val="000F2768"/>
    <w:rsid w:val="000F2D02"/>
    <w:rsid w:val="000F329F"/>
    <w:rsid w:val="000F4D0D"/>
    <w:rsid w:val="000F51E5"/>
    <w:rsid w:val="000F5AAD"/>
    <w:rsid w:val="000F5C85"/>
    <w:rsid w:val="000F632A"/>
    <w:rsid w:val="000F6D14"/>
    <w:rsid w:val="000F722C"/>
    <w:rsid w:val="000F75AA"/>
    <w:rsid w:val="000F77AB"/>
    <w:rsid w:val="00100382"/>
    <w:rsid w:val="00100D1E"/>
    <w:rsid w:val="00101CD3"/>
    <w:rsid w:val="00101DEF"/>
    <w:rsid w:val="0010250D"/>
    <w:rsid w:val="00102DB7"/>
    <w:rsid w:val="00103982"/>
    <w:rsid w:val="00104A2B"/>
    <w:rsid w:val="0010571C"/>
    <w:rsid w:val="00105C2E"/>
    <w:rsid w:val="00105D77"/>
    <w:rsid w:val="00105D92"/>
    <w:rsid w:val="00105FC3"/>
    <w:rsid w:val="00107093"/>
    <w:rsid w:val="001073B9"/>
    <w:rsid w:val="001115BA"/>
    <w:rsid w:val="001120B0"/>
    <w:rsid w:val="00112675"/>
    <w:rsid w:val="001131BA"/>
    <w:rsid w:val="0011428C"/>
    <w:rsid w:val="0011484A"/>
    <w:rsid w:val="001159B6"/>
    <w:rsid w:val="00115E32"/>
    <w:rsid w:val="00116101"/>
    <w:rsid w:val="00116334"/>
    <w:rsid w:val="001170FB"/>
    <w:rsid w:val="001176BC"/>
    <w:rsid w:val="001206DC"/>
    <w:rsid w:val="00120B92"/>
    <w:rsid w:val="00120C23"/>
    <w:rsid w:val="00120CD7"/>
    <w:rsid w:val="00121199"/>
    <w:rsid w:val="001215F4"/>
    <w:rsid w:val="00121CF6"/>
    <w:rsid w:val="00122148"/>
    <w:rsid w:val="00122B5A"/>
    <w:rsid w:val="001230BD"/>
    <w:rsid w:val="00123DD4"/>
    <w:rsid w:val="0012459C"/>
    <w:rsid w:val="001246AC"/>
    <w:rsid w:val="00126482"/>
    <w:rsid w:val="001267D8"/>
    <w:rsid w:val="00126BEB"/>
    <w:rsid w:val="00126F35"/>
    <w:rsid w:val="0012751E"/>
    <w:rsid w:val="00130131"/>
    <w:rsid w:val="00131518"/>
    <w:rsid w:val="001316F3"/>
    <w:rsid w:val="00131C26"/>
    <w:rsid w:val="00131ED7"/>
    <w:rsid w:val="00131FB7"/>
    <w:rsid w:val="001320AF"/>
    <w:rsid w:val="001325F3"/>
    <w:rsid w:val="00132A03"/>
    <w:rsid w:val="00132E89"/>
    <w:rsid w:val="001335AD"/>
    <w:rsid w:val="00134811"/>
    <w:rsid w:val="00135D21"/>
    <w:rsid w:val="001360D1"/>
    <w:rsid w:val="00136986"/>
    <w:rsid w:val="00136C90"/>
    <w:rsid w:val="00140121"/>
    <w:rsid w:val="00140416"/>
    <w:rsid w:val="001408A7"/>
    <w:rsid w:val="00140FA9"/>
    <w:rsid w:val="00141730"/>
    <w:rsid w:val="001418E4"/>
    <w:rsid w:val="00141D92"/>
    <w:rsid w:val="00143881"/>
    <w:rsid w:val="00143EAC"/>
    <w:rsid w:val="00143FB4"/>
    <w:rsid w:val="00143FE8"/>
    <w:rsid w:val="0014409E"/>
    <w:rsid w:val="0014411A"/>
    <w:rsid w:val="0014497C"/>
    <w:rsid w:val="00144DD8"/>
    <w:rsid w:val="00145DD3"/>
    <w:rsid w:val="001463E0"/>
    <w:rsid w:val="00146BC5"/>
    <w:rsid w:val="00146D82"/>
    <w:rsid w:val="00147D35"/>
    <w:rsid w:val="00150ADF"/>
    <w:rsid w:val="00150EDB"/>
    <w:rsid w:val="00150FC8"/>
    <w:rsid w:val="001512F9"/>
    <w:rsid w:val="001515D4"/>
    <w:rsid w:val="0015200C"/>
    <w:rsid w:val="001539EE"/>
    <w:rsid w:val="00154012"/>
    <w:rsid w:val="001546FB"/>
    <w:rsid w:val="001549D0"/>
    <w:rsid w:val="00154B72"/>
    <w:rsid w:val="0015566E"/>
    <w:rsid w:val="00155758"/>
    <w:rsid w:val="00155DF1"/>
    <w:rsid w:val="001575A0"/>
    <w:rsid w:val="001579A9"/>
    <w:rsid w:val="0016086B"/>
    <w:rsid w:val="00160B42"/>
    <w:rsid w:val="00160D3F"/>
    <w:rsid w:val="001612A2"/>
    <w:rsid w:val="0016220A"/>
    <w:rsid w:val="001622A8"/>
    <w:rsid w:val="0016277B"/>
    <w:rsid w:val="00162FD7"/>
    <w:rsid w:val="00163719"/>
    <w:rsid w:val="0016420D"/>
    <w:rsid w:val="00164285"/>
    <w:rsid w:val="001647EE"/>
    <w:rsid w:val="001673C1"/>
    <w:rsid w:val="00167CC8"/>
    <w:rsid w:val="001717E5"/>
    <w:rsid w:val="0017385A"/>
    <w:rsid w:val="00173BA8"/>
    <w:rsid w:val="00173C86"/>
    <w:rsid w:val="0017531A"/>
    <w:rsid w:val="00176187"/>
    <w:rsid w:val="00176E12"/>
    <w:rsid w:val="001774E9"/>
    <w:rsid w:val="001779C5"/>
    <w:rsid w:val="00177AAE"/>
    <w:rsid w:val="0018016F"/>
    <w:rsid w:val="00182A59"/>
    <w:rsid w:val="0018477C"/>
    <w:rsid w:val="00184EE8"/>
    <w:rsid w:val="0018506C"/>
    <w:rsid w:val="00186A00"/>
    <w:rsid w:val="00187A90"/>
    <w:rsid w:val="00187D90"/>
    <w:rsid w:val="0019044C"/>
    <w:rsid w:val="00190639"/>
    <w:rsid w:val="001909C6"/>
    <w:rsid w:val="00190AF9"/>
    <w:rsid w:val="00190B68"/>
    <w:rsid w:val="00191329"/>
    <w:rsid w:val="00191899"/>
    <w:rsid w:val="00191BF8"/>
    <w:rsid w:val="0019205E"/>
    <w:rsid w:val="00192430"/>
    <w:rsid w:val="0019283C"/>
    <w:rsid w:val="00193C1F"/>
    <w:rsid w:val="00193F8A"/>
    <w:rsid w:val="0019409C"/>
    <w:rsid w:val="00194420"/>
    <w:rsid w:val="001945A4"/>
    <w:rsid w:val="00194701"/>
    <w:rsid w:val="00194DE8"/>
    <w:rsid w:val="001958F5"/>
    <w:rsid w:val="00196153"/>
    <w:rsid w:val="001A1C75"/>
    <w:rsid w:val="001A1F52"/>
    <w:rsid w:val="001A2A91"/>
    <w:rsid w:val="001A3432"/>
    <w:rsid w:val="001A3D3B"/>
    <w:rsid w:val="001A48B3"/>
    <w:rsid w:val="001B000F"/>
    <w:rsid w:val="001B05A7"/>
    <w:rsid w:val="001B0F28"/>
    <w:rsid w:val="001B1474"/>
    <w:rsid w:val="001B2027"/>
    <w:rsid w:val="001B2537"/>
    <w:rsid w:val="001B27C4"/>
    <w:rsid w:val="001B293B"/>
    <w:rsid w:val="001B54F2"/>
    <w:rsid w:val="001B5762"/>
    <w:rsid w:val="001B7ACC"/>
    <w:rsid w:val="001C04B1"/>
    <w:rsid w:val="001C0637"/>
    <w:rsid w:val="001C1BCC"/>
    <w:rsid w:val="001C1EDA"/>
    <w:rsid w:val="001C22B0"/>
    <w:rsid w:val="001C25DD"/>
    <w:rsid w:val="001C3454"/>
    <w:rsid w:val="001C3B8D"/>
    <w:rsid w:val="001C3C77"/>
    <w:rsid w:val="001C3EB9"/>
    <w:rsid w:val="001C3F95"/>
    <w:rsid w:val="001C3FB4"/>
    <w:rsid w:val="001C46B1"/>
    <w:rsid w:val="001C4763"/>
    <w:rsid w:val="001C487E"/>
    <w:rsid w:val="001C4C15"/>
    <w:rsid w:val="001C5661"/>
    <w:rsid w:val="001C5C39"/>
    <w:rsid w:val="001C7808"/>
    <w:rsid w:val="001C7D6E"/>
    <w:rsid w:val="001D12BC"/>
    <w:rsid w:val="001D1CCD"/>
    <w:rsid w:val="001D1FC8"/>
    <w:rsid w:val="001D3D79"/>
    <w:rsid w:val="001D3FEC"/>
    <w:rsid w:val="001D469C"/>
    <w:rsid w:val="001D572F"/>
    <w:rsid w:val="001D6E78"/>
    <w:rsid w:val="001D7B51"/>
    <w:rsid w:val="001E03A9"/>
    <w:rsid w:val="001E125F"/>
    <w:rsid w:val="001E1C0D"/>
    <w:rsid w:val="001E2532"/>
    <w:rsid w:val="001E285D"/>
    <w:rsid w:val="001E2BD9"/>
    <w:rsid w:val="001E40C0"/>
    <w:rsid w:val="001E5BAC"/>
    <w:rsid w:val="001E5D6D"/>
    <w:rsid w:val="001E7F5D"/>
    <w:rsid w:val="001F0229"/>
    <w:rsid w:val="001F0235"/>
    <w:rsid w:val="001F067E"/>
    <w:rsid w:val="001F1517"/>
    <w:rsid w:val="001F16BF"/>
    <w:rsid w:val="001F1C52"/>
    <w:rsid w:val="001F2277"/>
    <w:rsid w:val="001F2D91"/>
    <w:rsid w:val="001F2EC2"/>
    <w:rsid w:val="001F3EE3"/>
    <w:rsid w:val="001F3F36"/>
    <w:rsid w:val="001F411B"/>
    <w:rsid w:val="001F42B3"/>
    <w:rsid w:val="001F4A63"/>
    <w:rsid w:val="001F4EDE"/>
    <w:rsid w:val="001F5677"/>
    <w:rsid w:val="001F5835"/>
    <w:rsid w:val="001F7CD5"/>
    <w:rsid w:val="0020080B"/>
    <w:rsid w:val="002019D4"/>
    <w:rsid w:val="00201F4D"/>
    <w:rsid w:val="002034DD"/>
    <w:rsid w:val="002072F0"/>
    <w:rsid w:val="00207782"/>
    <w:rsid w:val="00207A0C"/>
    <w:rsid w:val="00210146"/>
    <w:rsid w:val="00210FCF"/>
    <w:rsid w:val="002116A6"/>
    <w:rsid w:val="002121ED"/>
    <w:rsid w:val="00212C65"/>
    <w:rsid w:val="00213021"/>
    <w:rsid w:val="00214692"/>
    <w:rsid w:val="00214975"/>
    <w:rsid w:val="00214ACD"/>
    <w:rsid w:val="0021518C"/>
    <w:rsid w:val="00216E41"/>
    <w:rsid w:val="002179D5"/>
    <w:rsid w:val="00217A5E"/>
    <w:rsid w:val="00217FD4"/>
    <w:rsid w:val="002202C9"/>
    <w:rsid w:val="0022096B"/>
    <w:rsid w:val="00220B95"/>
    <w:rsid w:val="00221273"/>
    <w:rsid w:val="002215B3"/>
    <w:rsid w:val="00222E30"/>
    <w:rsid w:val="00223A7F"/>
    <w:rsid w:val="00224201"/>
    <w:rsid w:val="0022449F"/>
    <w:rsid w:val="00224D57"/>
    <w:rsid w:val="00225177"/>
    <w:rsid w:val="00225387"/>
    <w:rsid w:val="00225B76"/>
    <w:rsid w:val="002265FC"/>
    <w:rsid w:val="00226D0D"/>
    <w:rsid w:val="00227086"/>
    <w:rsid w:val="00227107"/>
    <w:rsid w:val="0022738F"/>
    <w:rsid w:val="0023015C"/>
    <w:rsid w:val="00230A60"/>
    <w:rsid w:val="002316ED"/>
    <w:rsid w:val="002322C6"/>
    <w:rsid w:val="00232575"/>
    <w:rsid w:val="00232934"/>
    <w:rsid w:val="0023317D"/>
    <w:rsid w:val="002344FD"/>
    <w:rsid w:val="00234C33"/>
    <w:rsid w:val="00235283"/>
    <w:rsid w:val="002360B9"/>
    <w:rsid w:val="002374C8"/>
    <w:rsid w:val="002375E5"/>
    <w:rsid w:val="00237997"/>
    <w:rsid w:val="00237BD4"/>
    <w:rsid w:val="0024029E"/>
    <w:rsid w:val="002420E9"/>
    <w:rsid w:val="0024275F"/>
    <w:rsid w:val="00242F1D"/>
    <w:rsid w:val="0024311E"/>
    <w:rsid w:val="002431D0"/>
    <w:rsid w:val="00244624"/>
    <w:rsid w:val="0024570A"/>
    <w:rsid w:val="00245B6C"/>
    <w:rsid w:val="00246CCF"/>
    <w:rsid w:val="002501DE"/>
    <w:rsid w:val="00250F3F"/>
    <w:rsid w:val="00251378"/>
    <w:rsid w:val="00251DCD"/>
    <w:rsid w:val="002525C2"/>
    <w:rsid w:val="0025322A"/>
    <w:rsid w:val="00253277"/>
    <w:rsid w:val="0025342A"/>
    <w:rsid w:val="0025432E"/>
    <w:rsid w:val="00254EF3"/>
    <w:rsid w:val="00255666"/>
    <w:rsid w:val="002573F9"/>
    <w:rsid w:val="0025741F"/>
    <w:rsid w:val="00257570"/>
    <w:rsid w:val="0025791F"/>
    <w:rsid w:val="00257D49"/>
    <w:rsid w:val="00257DF9"/>
    <w:rsid w:val="002605DF"/>
    <w:rsid w:val="00261827"/>
    <w:rsid w:val="002623F4"/>
    <w:rsid w:val="0026273E"/>
    <w:rsid w:val="002654F3"/>
    <w:rsid w:val="0026564B"/>
    <w:rsid w:val="00265A49"/>
    <w:rsid w:val="002671B2"/>
    <w:rsid w:val="0027051E"/>
    <w:rsid w:val="00270CC8"/>
    <w:rsid w:val="002714AF"/>
    <w:rsid w:val="00271986"/>
    <w:rsid w:val="0027220D"/>
    <w:rsid w:val="002733B1"/>
    <w:rsid w:val="00273D3C"/>
    <w:rsid w:val="00273F78"/>
    <w:rsid w:val="002747D3"/>
    <w:rsid w:val="00275150"/>
    <w:rsid w:val="002758A5"/>
    <w:rsid w:val="002776E3"/>
    <w:rsid w:val="00277A3F"/>
    <w:rsid w:val="0028016A"/>
    <w:rsid w:val="00280A08"/>
    <w:rsid w:val="00281698"/>
    <w:rsid w:val="0028215A"/>
    <w:rsid w:val="002828F8"/>
    <w:rsid w:val="002845FC"/>
    <w:rsid w:val="00285226"/>
    <w:rsid w:val="00285D70"/>
    <w:rsid w:val="00286197"/>
    <w:rsid w:val="002903AE"/>
    <w:rsid w:val="00290B0A"/>
    <w:rsid w:val="00290DA1"/>
    <w:rsid w:val="00292128"/>
    <w:rsid w:val="00292336"/>
    <w:rsid w:val="002927EF"/>
    <w:rsid w:val="00292B6C"/>
    <w:rsid w:val="00292DB3"/>
    <w:rsid w:val="00293106"/>
    <w:rsid w:val="0029561F"/>
    <w:rsid w:val="00295E5A"/>
    <w:rsid w:val="00296528"/>
    <w:rsid w:val="00296691"/>
    <w:rsid w:val="0029693A"/>
    <w:rsid w:val="00297731"/>
    <w:rsid w:val="00297CD3"/>
    <w:rsid w:val="002A0184"/>
    <w:rsid w:val="002A11F3"/>
    <w:rsid w:val="002A1570"/>
    <w:rsid w:val="002A2155"/>
    <w:rsid w:val="002A3493"/>
    <w:rsid w:val="002A3AF4"/>
    <w:rsid w:val="002A40FB"/>
    <w:rsid w:val="002A55C8"/>
    <w:rsid w:val="002B02F1"/>
    <w:rsid w:val="002B084C"/>
    <w:rsid w:val="002B1583"/>
    <w:rsid w:val="002B27F2"/>
    <w:rsid w:val="002B3E08"/>
    <w:rsid w:val="002B5602"/>
    <w:rsid w:val="002B5F5C"/>
    <w:rsid w:val="002B75E8"/>
    <w:rsid w:val="002B762F"/>
    <w:rsid w:val="002C0BA6"/>
    <w:rsid w:val="002C1EC1"/>
    <w:rsid w:val="002C1FE7"/>
    <w:rsid w:val="002C2A60"/>
    <w:rsid w:val="002C312D"/>
    <w:rsid w:val="002C32C1"/>
    <w:rsid w:val="002C3489"/>
    <w:rsid w:val="002C4380"/>
    <w:rsid w:val="002C48B1"/>
    <w:rsid w:val="002C52FA"/>
    <w:rsid w:val="002C5AB9"/>
    <w:rsid w:val="002C5D37"/>
    <w:rsid w:val="002C64FC"/>
    <w:rsid w:val="002C6E6C"/>
    <w:rsid w:val="002D00BB"/>
    <w:rsid w:val="002D03F9"/>
    <w:rsid w:val="002D0F17"/>
    <w:rsid w:val="002D11E7"/>
    <w:rsid w:val="002D15DB"/>
    <w:rsid w:val="002D1641"/>
    <w:rsid w:val="002D2151"/>
    <w:rsid w:val="002D3EEA"/>
    <w:rsid w:val="002D66DA"/>
    <w:rsid w:val="002D6B37"/>
    <w:rsid w:val="002D6B4B"/>
    <w:rsid w:val="002D6F86"/>
    <w:rsid w:val="002D758C"/>
    <w:rsid w:val="002E0642"/>
    <w:rsid w:val="002E0C6D"/>
    <w:rsid w:val="002E0DF4"/>
    <w:rsid w:val="002E2158"/>
    <w:rsid w:val="002E2556"/>
    <w:rsid w:val="002E3AC5"/>
    <w:rsid w:val="002E4355"/>
    <w:rsid w:val="002E4B4A"/>
    <w:rsid w:val="002E4FE0"/>
    <w:rsid w:val="002E5270"/>
    <w:rsid w:val="002E694C"/>
    <w:rsid w:val="002E6A2B"/>
    <w:rsid w:val="002E6B5B"/>
    <w:rsid w:val="002E6C1F"/>
    <w:rsid w:val="002E6EEB"/>
    <w:rsid w:val="002E7D8D"/>
    <w:rsid w:val="002E7F27"/>
    <w:rsid w:val="002F0CBB"/>
    <w:rsid w:val="002F40C1"/>
    <w:rsid w:val="002F4D0A"/>
    <w:rsid w:val="002F4F3A"/>
    <w:rsid w:val="002F6345"/>
    <w:rsid w:val="002F6591"/>
    <w:rsid w:val="002F71AC"/>
    <w:rsid w:val="00300249"/>
    <w:rsid w:val="00300467"/>
    <w:rsid w:val="003012DF"/>
    <w:rsid w:val="00301308"/>
    <w:rsid w:val="003013B4"/>
    <w:rsid w:val="0030158D"/>
    <w:rsid w:val="003018FC"/>
    <w:rsid w:val="00302008"/>
    <w:rsid w:val="003022C6"/>
    <w:rsid w:val="00303A56"/>
    <w:rsid w:val="003042A4"/>
    <w:rsid w:val="00304728"/>
    <w:rsid w:val="00307387"/>
    <w:rsid w:val="00310247"/>
    <w:rsid w:val="00310A21"/>
    <w:rsid w:val="00311C14"/>
    <w:rsid w:val="00311E0B"/>
    <w:rsid w:val="00312A1C"/>
    <w:rsid w:val="00312C04"/>
    <w:rsid w:val="003141C8"/>
    <w:rsid w:val="00314612"/>
    <w:rsid w:val="003148D5"/>
    <w:rsid w:val="0031516B"/>
    <w:rsid w:val="0031557A"/>
    <w:rsid w:val="00315DBE"/>
    <w:rsid w:val="00315E17"/>
    <w:rsid w:val="0031704D"/>
    <w:rsid w:val="00317B8F"/>
    <w:rsid w:val="003206DD"/>
    <w:rsid w:val="00320D6D"/>
    <w:rsid w:val="003217F0"/>
    <w:rsid w:val="003219BC"/>
    <w:rsid w:val="00321EFE"/>
    <w:rsid w:val="00322857"/>
    <w:rsid w:val="00323F90"/>
    <w:rsid w:val="00325557"/>
    <w:rsid w:val="0032674F"/>
    <w:rsid w:val="003279F6"/>
    <w:rsid w:val="00327F2F"/>
    <w:rsid w:val="00327F33"/>
    <w:rsid w:val="003304AA"/>
    <w:rsid w:val="00330A4E"/>
    <w:rsid w:val="003314FD"/>
    <w:rsid w:val="0033158F"/>
    <w:rsid w:val="00331735"/>
    <w:rsid w:val="0033286B"/>
    <w:rsid w:val="003331C3"/>
    <w:rsid w:val="003338D2"/>
    <w:rsid w:val="003338E9"/>
    <w:rsid w:val="00334CEF"/>
    <w:rsid w:val="00334DBD"/>
    <w:rsid w:val="00335252"/>
    <w:rsid w:val="00335C21"/>
    <w:rsid w:val="0033697A"/>
    <w:rsid w:val="00336BEF"/>
    <w:rsid w:val="00337141"/>
    <w:rsid w:val="003401BF"/>
    <w:rsid w:val="003404DB"/>
    <w:rsid w:val="00341B86"/>
    <w:rsid w:val="0034202B"/>
    <w:rsid w:val="0034211E"/>
    <w:rsid w:val="00342D71"/>
    <w:rsid w:val="00343167"/>
    <w:rsid w:val="003434AA"/>
    <w:rsid w:val="00343945"/>
    <w:rsid w:val="00343DB1"/>
    <w:rsid w:val="00343F68"/>
    <w:rsid w:val="003465E3"/>
    <w:rsid w:val="00346EC4"/>
    <w:rsid w:val="00347BA9"/>
    <w:rsid w:val="00350985"/>
    <w:rsid w:val="00350DA0"/>
    <w:rsid w:val="00350FE3"/>
    <w:rsid w:val="00351367"/>
    <w:rsid w:val="00351EB9"/>
    <w:rsid w:val="003520B8"/>
    <w:rsid w:val="00352440"/>
    <w:rsid w:val="00352459"/>
    <w:rsid w:val="003529FF"/>
    <w:rsid w:val="00352F60"/>
    <w:rsid w:val="0035484F"/>
    <w:rsid w:val="0035496C"/>
    <w:rsid w:val="003557A1"/>
    <w:rsid w:val="003560B6"/>
    <w:rsid w:val="00356403"/>
    <w:rsid w:val="0035683E"/>
    <w:rsid w:val="00356F37"/>
    <w:rsid w:val="003578F1"/>
    <w:rsid w:val="00357DB0"/>
    <w:rsid w:val="00360189"/>
    <w:rsid w:val="00361252"/>
    <w:rsid w:val="003613E1"/>
    <w:rsid w:val="0036277F"/>
    <w:rsid w:val="003629A9"/>
    <w:rsid w:val="00362AF5"/>
    <w:rsid w:val="00364275"/>
    <w:rsid w:val="003644D0"/>
    <w:rsid w:val="00364B56"/>
    <w:rsid w:val="00364E0F"/>
    <w:rsid w:val="0036507C"/>
    <w:rsid w:val="003651FD"/>
    <w:rsid w:val="003652EF"/>
    <w:rsid w:val="003653B4"/>
    <w:rsid w:val="00365F04"/>
    <w:rsid w:val="003676B4"/>
    <w:rsid w:val="00367F62"/>
    <w:rsid w:val="00370326"/>
    <w:rsid w:val="003724B5"/>
    <w:rsid w:val="0037270B"/>
    <w:rsid w:val="0037345D"/>
    <w:rsid w:val="003736AF"/>
    <w:rsid w:val="0037472F"/>
    <w:rsid w:val="00374E4B"/>
    <w:rsid w:val="00375070"/>
    <w:rsid w:val="00376984"/>
    <w:rsid w:val="00376BAE"/>
    <w:rsid w:val="003773F5"/>
    <w:rsid w:val="0037782C"/>
    <w:rsid w:val="003806AE"/>
    <w:rsid w:val="00380A0E"/>
    <w:rsid w:val="00380A1B"/>
    <w:rsid w:val="00380C3E"/>
    <w:rsid w:val="00381ED0"/>
    <w:rsid w:val="00382A10"/>
    <w:rsid w:val="00382E93"/>
    <w:rsid w:val="00383405"/>
    <w:rsid w:val="003842FA"/>
    <w:rsid w:val="003845F3"/>
    <w:rsid w:val="00384E57"/>
    <w:rsid w:val="0038558B"/>
    <w:rsid w:val="003858EC"/>
    <w:rsid w:val="003869F5"/>
    <w:rsid w:val="00386CB2"/>
    <w:rsid w:val="003900F8"/>
    <w:rsid w:val="003908BC"/>
    <w:rsid w:val="00390DA5"/>
    <w:rsid w:val="0039131D"/>
    <w:rsid w:val="00391447"/>
    <w:rsid w:val="00392F13"/>
    <w:rsid w:val="0039304E"/>
    <w:rsid w:val="003936BB"/>
    <w:rsid w:val="00394168"/>
    <w:rsid w:val="00394302"/>
    <w:rsid w:val="00394799"/>
    <w:rsid w:val="003948A0"/>
    <w:rsid w:val="00395119"/>
    <w:rsid w:val="00395CAC"/>
    <w:rsid w:val="00396674"/>
    <w:rsid w:val="00396B4F"/>
    <w:rsid w:val="00396E0D"/>
    <w:rsid w:val="00396F47"/>
    <w:rsid w:val="0039753A"/>
    <w:rsid w:val="00397BB5"/>
    <w:rsid w:val="003A05B0"/>
    <w:rsid w:val="003A16C5"/>
    <w:rsid w:val="003A2010"/>
    <w:rsid w:val="003A2A15"/>
    <w:rsid w:val="003A3905"/>
    <w:rsid w:val="003A4743"/>
    <w:rsid w:val="003A66D9"/>
    <w:rsid w:val="003A7BC2"/>
    <w:rsid w:val="003A7F89"/>
    <w:rsid w:val="003B0058"/>
    <w:rsid w:val="003B0B50"/>
    <w:rsid w:val="003B0CD3"/>
    <w:rsid w:val="003B2931"/>
    <w:rsid w:val="003B3542"/>
    <w:rsid w:val="003B3DE6"/>
    <w:rsid w:val="003B46D2"/>
    <w:rsid w:val="003B5877"/>
    <w:rsid w:val="003B702E"/>
    <w:rsid w:val="003B71C2"/>
    <w:rsid w:val="003B7405"/>
    <w:rsid w:val="003C043D"/>
    <w:rsid w:val="003C0995"/>
    <w:rsid w:val="003C0A02"/>
    <w:rsid w:val="003C0B80"/>
    <w:rsid w:val="003C2075"/>
    <w:rsid w:val="003C2497"/>
    <w:rsid w:val="003C31EF"/>
    <w:rsid w:val="003C34D5"/>
    <w:rsid w:val="003C47FB"/>
    <w:rsid w:val="003C5FCF"/>
    <w:rsid w:val="003C650D"/>
    <w:rsid w:val="003C6B54"/>
    <w:rsid w:val="003C7A68"/>
    <w:rsid w:val="003C7AD4"/>
    <w:rsid w:val="003D096D"/>
    <w:rsid w:val="003D0AE9"/>
    <w:rsid w:val="003D27FB"/>
    <w:rsid w:val="003D2862"/>
    <w:rsid w:val="003D30C6"/>
    <w:rsid w:val="003D323B"/>
    <w:rsid w:val="003D3A00"/>
    <w:rsid w:val="003D3C3D"/>
    <w:rsid w:val="003D42BC"/>
    <w:rsid w:val="003D454D"/>
    <w:rsid w:val="003D4850"/>
    <w:rsid w:val="003D4E9E"/>
    <w:rsid w:val="003D55DE"/>
    <w:rsid w:val="003E09A3"/>
    <w:rsid w:val="003E19A7"/>
    <w:rsid w:val="003E26AF"/>
    <w:rsid w:val="003E29DD"/>
    <w:rsid w:val="003E2DFE"/>
    <w:rsid w:val="003E325E"/>
    <w:rsid w:val="003E3296"/>
    <w:rsid w:val="003E3366"/>
    <w:rsid w:val="003E35A0"/>
    <w:rsid w:val="003E3A3A"/>
    <w:rsid w:val="003E5A09"/>
    <w:rsid w:val="003E5CD1"/>
    <w:rsid w:val="003E5E7E"/>
    <w:rsid w:val="003E5FCE"/>
    <w:rsid w:val="003E6283"/>
    <w:rsid w:val="003E66CA"/>
    <w:rsid w:val="003E679F"/>
    <w:rsid w:val="003E7A5D"/>
    <w:rsid w:val="003F01F8"/>
    <w:rsid w:val="003F04F9"/>
    <w:rsid w:val="003F0A26"/>
    <w:rsid w:val="003F17BE"/>
    <w:rsid w:val="003F3177"/>
    <w:rsid w:val="003F3374"/>
    <w:rsid w:val="003F43E9"/>
    <w:rsid w:val="003F4AD6"/>
    <w:rsid w:val="003F4CB9"/>
    <w:rsid w:val="003F556F"/>
    <w:rsid w:val="003F63E3"/>
    <w:rsid w:val="003F64B0"/>
    <w:rsid w:val="003F70B6"/>
    <w:rsid w:val="003F78DA"/>
    <w:rsid w:val="00400C21"/>
    <w:rsid w:val="00400E1C"/>
    <w:rsid w:val="0040160B"/>
    <w:rsid w:val="00401E45"/>
    <w:rsid w:val="004029BA"/>
    <w:rsid w:val="00403724"/>
    <w:rsid w:val="00404088"/>
    <w:rsid w:val="00404CDC"/>
    <w:rsid w:val="00405726"/>
    <w:rsid w:val="00405969"/>
    <w:rsid w:val="00410B6B"/>
    <w:rsid w:val="00413D69"/>
    <w:rsid w:val="00416065"/>
    <w:rsid w:val="0041615A"/>
    <w:rsid w:val="00416459"/>
    <w:rsid w:val="004164F6"/>
    <w:rsid w:val="00417C2F"/>
    <w:rsid w:val="00420637"/>
    <w:rsid w:val="0042079E"/>
    <w:rsid w:val="0042095F"/>
    <w:rsid w:val="00420CE7"/>
    <w:rsid w:val="00421141"/>
    <w:rsid w:val="00421371"/>
    <w:rsid w:val="00421D4F"/>
    <w:rsid w:val="004222B5"/>
    <w:rsid w:val="00422764"/>
    <w:rsid w:val="00422C73"/>
    <w:rsid w:val="004236D6"/>
    <w:rsid w:val="00423B6E"/>
    <w:rsid w:val="004240B5"/>
    <w:rsid w:val="00424427"/>
    <w:rsid w:val="0042480A"/>
    <w:rsid w:val="004257BF"/>
    <w:rsid w:val="004258EB"/>
    <w:rsid w:val="004266C4"/>
    <w:rsid w:val="00427071"/>
    <w:rsid w:val="004304A8"/>
    <w:rsid w:val="00430F1C"/>
    <w:rsid w:val="004314CD"/>
    <w:rsid w:val="00431B1C"/>
    <w:rsid w:val="00431BA0"/>
    <w:rsid w:val="00431D9D"/>
    <w:rsid w:val="0043222F"/>
    <w:rsid w:val="00432D98"/>
    <w:rsid w:val="00432E1F"/>
    <w:rsid w:val="004335C5"/>
    <w:rsid w:val="00433774"/>
    <w:rsid w:val="00433BB7"/>
    <w:rsid w:val="0043405F"/>
    <w:rsid w:val="00434DBA"/>
    <w:rsid w:val="00436227"/>
    <w:rsid w:val="0043659B"/>
    <w:rsid w:val="00436A51"/>
    <w:rsid w:val="00437FB1"/>
    <w:rsid w:val="00440B77"/>
    <w:rsid w:val="00441026"/>
    <w:rsid w:val="00441236"/>
    <w:rsid w:val="00441CFB"/>
    <w:rsid w:val="004424DE"/>
    <w:rsid w:val="00442A7C"/>
    <w:rsid w:val="00442C1C"/>
    <w:rsid w:val="004461C8"/>
    <w:rsid w:val="004461EF"/>
    <w:rsid w:val="0044724F"/>
    <w:rsid w:val="00447B3D"/>
    <w:rsid w:val="00447C83"/>
    <w:rsid w:val="00450962"/>
    <w:rsid w:val="00452C86"/>
    <w:rsid w:val="00453164"/>
    <w:rsid w:val="004534DA"/>
    <w:rsid w:val="00453D8C"/>
    <w:rsid w:val="00454F72"/>
    <w:rsid w:val="00455214"/>
    <w:rsid w:val="004554CD"/>
    <w:rsid w:val="00455550"/>
    <w:rsid w:val="004566CB"/>
    <w:rsid w:val="004578F0"/>
    <w:rsid w:val="00457F73"/>
    <w:rsid w:val="00460357"/>
    <w:rsid w:val="00460A09"/>
    <w:rsid w:val="004648B1"/>
    <w:rsid w:val="004652B8"/>
    <w:rsid w:val="004656B3"/>
    <w:rsid w:val="00466803"/>
    <w:rsid w:val="004701DA"/>
    <w:rsid w:val="004702A1"/>
    <w:rsid w:val="004702F2"/>
    <w:rsid w:val="00470D82"/>
    <w:rsid w:val="004713D0"/>
    <w:rsid w:val="0047171C"/>
    <w:rsid w:val="00472440"/>
    <w:rsid w:val="004725A2"/>
    <w:rsid w:val="00472B42"/>
    <w:rsid w:val="00473394"/>
    <w:rsid w:val="004740A5"/>
    <w:rsid w:val="004760D9"/>
    <w:rsid w:val="0047679E"/>
    <w:rsid w:val="00476E33"/>
    <w:rsid w:val="00477DA4"/>
    <w:rsid w:val="00480824"/>
    <w:rsid w:val="004809CA"/>
    <w:rsid w:val="004814A8"/>
    <w:rsid w:val="004827E7"/>
    <w:rsid w:val="00482B7D"/>
    <w:rsid w:val="00483284"/>
    <w:rsid w:val="00484076"/>
    <w:rsid w:val="0048428C"/>
    <w:rsid w:val="0048568D"/>
    <w:rsid w:val="00485D9D"/>
    <w:rsid w:val="00485FAC"/>
    <w:rsid w:val="00486664"/>
    <w:rsid w:val="00486B4F"/>
    <w:rsid w:val="00486C55"/>
    <w:rsid w:val="00486D8E"/>
    <w:rsid w:val="004873C3"/>
    <w:rsid w:val="004900F4"/>
    <w:rsid w:val="004910DA"/>
    <w:rsid w:val="00492458"/>
    <w:rsid w:val="00492E76"/>
    <w:rsid w:val="004930E6"/>
    <w:rsid w:val="00493878"/>
    <w:rsid w:val="00493AD3"/>
    <w:rsid w:val="00493CA7"/>
    <w:rsid w:val="00494EA4"/>
    <w:rsid w:val="00495FC3"/>
    <w:rsid w:val="004962AA"/>
    <w:rsid w:val="00496722"/>
    <w:rsid w:val="00497364"/>
    <w:rsid w:val="004A0B7D"/>
    <w:rsid w:val="004A161E"/>
    <w:rsid w:val="004A1D43"/>
    <w:rsid w:val="004A3AF5"/>
    <w:rsid w:val="004A4513"/>
    <w:rsid w:val="004A586F"/>
    <w:rsid w:val="004A645A"/>
    <w:rsid w:val="004A6E26"/>
    <w:rsid w:val="004A76A7"/>
    <w:rsid w:val="004B1738"/>
    <w:rsid w:val="004B2092"/>
    <w:rsid w:val="004B20D9"/>
    <w:rsid w:val="004B2644"/>
    <w:rsid w:val="004B2AE5"/>
    <w:rsid w:val="004B3392"/>
    <w:rsid w:val="004B3A04"/>
    <w:rsid w:val="004B3A64"/>
    <w:rsid w:val="004B3B14"/>
    <w:rsid w:val="004B3EEA"/>
    <w:rsid w:val="004B48BD"/>
    <w:rsid w:val="004B50A7"/>
    <w:rsid w:val="004B52A8"/>
    <w:rsid w:val="004B67E6"/>
    <w:rsid w:val="004B7C8D"/>
    <w:rsid w:val="004B7D74"/>
    <w:rsid w:val="004C0179"/>
    <w:rsid w:val="004C0725"/>
    <w:rsid w:val="004C266B"/>
    <w:rsid w:val="004C2C91"/>
    <w:rsid w:val="004C2D45"/>
    <w:rsid w:val="004C35B4"/>
    <w:rsid w:val="004C361E"/>
    <w:rsid w:val="004C3926"/>
    <w:rsid w:val="004C3D09"/>
    <w:rsid w:val="004C5405"/>
    <w:rsid w:val="004C58A7"/>
    <w:rsid w:val="004C63D9"/>
    <w:rsid w:val="004C6560"/>
    <w:rsid w:val="004C6AAF"/>
    <w:rsid w:val="004C7F59"/>
    <w:rsid w:val="004D0331"/>
    <w:rsid w:val="004D0651"/>
    <w:rsid w:val="004D1627"/>
    <w:rsid w:val="004D19FD"/>
    <w:rsid w:val="004D1F5C"/>
    <w:rsid w:val="004D2368"/>
    <w:rsid w:val="004D323B"/>
    <w:rsid w:val="004D34F8"/>
    <w:rsid w:val="004D3DAB"/>
    <w:rsid w:val="004D4196"/>
    <w:rsid w:val="004D419E"/>
    <w:rsid w:val="004D41A4"/>
    <w:rsid w:val="004D491B"/>
    <w:rsid w:val="004D53C0"/>
    <w:rsid w:val="004D5609"/>
    <w:rsid w:val="004D5A01"/>
    <w:rsid w:val="004D5F7A"/>
    <w:rsid w:val="004D64A2"/>
    <w:rsid w:val="004D7A32"/>
    <w:rsid w:val="004D7E9A"/>
    <w:rsid w:val="004D7FF0"/>
    <w:rsid w:val="004E0249"/>
    <w:rsid w:val="004E04B3"/>
    <w:rsid w:val="004E1887"/>
    <w:rsid w:val="004E27A8"/>
    <w:rsid w:val="004E46CE"/>
    <w:rsid w:val="004E551E"/>
    <w:rsid w:val="004E5A19"/>
    <w:rsid w:val="004E65C6"/>
    <w:rsid w:val="004E69D2"/>
    <w:rsid w:val="004E6A7D"/>
    <w:rsid w:val="004E6BBB"/>
    <w:rsid w:val="004E76A8"/>
    <w:rsid w:val="004E7F6B"/>
    <w:rsid w:val="004F1729"/>
    <w:rsid w:val="004F1E0F"/>
    <w:rsid w:val="004F27BF"/>
    <w:rsid w:val="004F47E1"/>
    <w:rsid w:val="004F51D6"/>
    <w:rsid w:val="004F5346"/>
    <w:rsid w:val="004F57FD"/>
    <w:rsid w:val="004F5D15"/>
    <w:rsid w:val="004F5D64"/>
    <w:rsid w:val="004F5FA6"/>
    <w:rsid w:val="004F61FE"/>
    <w:rsid w:val="004F6A81"/>
    <w:rsid w:val="004F75B6"/>
    <w:rsid w:val="004F7A33"/>
    <w:rsid w:val="004F7C3F"/>
    <w:rsid w:val="00500245"/>
    <w:rsid w:val="0050055E"/>
    <w:rsid w:val="00501E81"/>
    <w:rsid w:val="0050203E"/>
    <w:rsid w:val="00502FD7"/>
    <w:rsid w:val="00504001"/>
    <w:rsid w:val="00504FDE"/>
    <w:rsid w:val="005051B2"/>
    <w:rsid w:val="005060A7"/>
    <w:rsid w:val="00506D59"/>
    <w:rsid w:val="0050705C"/>
    <w:rsid w:val="00507872"/>
    <w:rsid w:val="005111EA"/>
    <w:rsid w:val="0051157F"/>
    <w:rsid w:val="005117F8"/>
    <w:rsid w:val="005120AE"/>
    <w:rsid w:val="00514162"/>
    <w:rsid w:val="005157B1"/>
    <w:rsid w:val="005157CA"/>
    <w:rsid w:val="00515BA0"/>
    <w:rsid w:val="005201B3"/>
    <w:rsid w:val="0052029D"/>
    <w:rsid w:val="0052147E"/>
    <w:rsid w:val="005222D7"/>
    <w:rsid w:val="00523966"/>
    <w:rsid w:val="005248FB"/>
    <w:rsid w:val="00524EE5"/>
    <w:rsid w:val="00524FBD"/>
    <w:rsid w:val="00525083"/>
    <w:rsid w:val="005256E4"/>
    <w:rsid w:val="00525CFB"/>
    <w:rsid w:val="0052602A"/>
    <w:rsid w:val="0052614D"/>
    <w:rsid w:val="005269D6"/>
    <w:rsid w:val="00526A2C"/>
    <w:rsid w:val="00526C9C"/>
    <w:rsid w:val="00526E6F"/>
    <w:rsid w:val="00527595"/>
    <w:rsid w:val="00530248"/>
    <w:rsid w:val="005308BB"/>
    <w:rsid w:val="00530CDC"/>
    <w:rsid w:val="00530EAA"/>
    <w:rsid w:val="005310B7"/>
    <w:rsid w:val="0053110F"/>
    <w:rsid w:val="00531205"/>
    <w:rsid w:val="005314EF"/>
    <w:rsid w:val="005318CC"/>
    <w:rsid w:val="005330C0"/>
    <w:rsid w:val="00533342"/>
    <w:rsid w:val="005337D4"/>
    <w:rsid w:val="0053495F"/>
    <w:rsid w:val="00534D08"/>
    <w:rsid w:val="00535554"/>
    <w:rsid w:val="0053584C"/>
    <w:rsid w:val="005366D0"/>
    <w:rsid w:val="005412CF"/>
    <w:rsid w:val="005418DD"/>
    <w:rsid w:val="00542631"/>
    <w:rsid w:val="00542A0E"/>
    <w:rsid w:val="00542A33"/>
    <w:rsid w:val="00545555"/>
    <w:rsid w:val="00545B82"/>
    <w:rsid w:val="0054722B"/>
    <w:rsid w:val="00547C76"/>
    <w:rsid w:val="00550BEC"/>
    <w:rsid w:val="00550D55"/>
    <w:rsid w:val="00551DB0"/>
    <w:rsid w:val="00551FD3"/>
    <w:rsid w:val="005530D7"/>
    <w:rsid w:val="00554C66"/>
    <w:rsid w:val="00555062"/>
    <w:rsid w:val="00555265"/>
    <w:rsid w:val="005553FC"/>
    <w:rsid w:val="00555813"/>
    <w:rsid w:val="00555B53"/>
    <w:rsid w:val="00556132"/>
    <w:rsid w:val="0055676D"/>
    <w:rsid w:val="005576B7"/>
    <w:rsid w:val="00560981"/>
    <w:rsid w:val="00561429"/>
    <w:rsid w:val="0056185D"/>
    <w:rsid w:val="005618FC"/>
    <w:rsid w:val="00562A04"/>
    <w:rsid w:val="00562FCC"/>
    <w:rsid w:val="005634DD"/>
    <w:rsid w:val="005639BA"/>
    <w:rsid w:val="005643A9"/>
    <w:rsid w:val="00564B11"/>
    <w:rsid w:val="00565896"/>
    <w:rsid w:val="00565EDC"/>
    <w:rsid w:val="00566151"/>
    <w:rsid w:val="00567A75"/>
    <w:rsid w:val="00570481"/>
    <w:rsid w:val="00571329"/>
    <w:rsid w:val="005717FF"/>
    <w:rsid w:val="0057289F"/>
    <w:rsid w:val="0057325F"/>
    <w:rsid w:val="005732C5"/>
    <w:rsid w:val="00574CD9"/>
    <w:rsid w:val="00575471"/>
    <w:rsid w:val="005757A3"/>
    <w:rsid w:val="0057587D"/>
    <w:rsid w:val="005758ED"/>
    <w:rsid w:val="00575BC0"/>
    <w:rsid w:val="005762D5"/>
    <w:rsid w:val="00577A8A"/>
    <w:rsid w:val="005800BE"/>
    <w:rsid w:val="00580BA9"/>
    <w:rsid w:val="00580F01"/>
    <w:rsid w:val="00580FB2"/>
    <w:rsid w:val="0058186A"/>
    <w:rsid w:val="005818E8"/>
    <w:rsid w:val="00583433"/>
    <w:rsid w:val="00584A86"/>
    <w:rsid w:val="00585159"/>
    <w:rsid w:val="00585194"/>
    <w:rsid w:val="005851E0"/>
    <w:rsid w:val="005855A0"/>
    <w:rsid w:val="0058647C"/>
    <w:rsid w:val="0058663B"/>
    <w:rsid w:val="0058691E"/>
    <w:rsid w:val="00586A52"/>
    <w:rsid w:val="0058756A"/>
    <w:rsid w:val="00592163"/>
    <w:rsid w:val="00592853"/>
    <w:rsid w:val="0059287A"/>
    <w:rsid w:val="0059295B"/>
    <w:rsid w:val="00593C7D"/>
    <w:rsid w:val="00593E0A"/>
    <w:rsid w:val="005956AE"/>
    <w:rsid w:val="00595CF7"/>
    <w:rsid w:val="00596F67"/>
    <w:rsid w:val="0059748C"/>
    <w:rsid w:val="00597EDE"/>
    <w:rsid w:val="005A13BC"/>
    <w:rsid w:val="005A1990"/>
    <w:rsid w:val="005A1A5D"/>
    <w:rsid w:val="005A1C89"/>
    <w:rsid w:val="005A3827"/>
    <w:rsid w:val="005A3DFE"/>
    <w:rsid w:val="005A4813"/>
    <w:rsid w:val="005A58BF"/>
    <w:rsid w:val="005A7531"/>
    <w:rsid w:val="005A7DAB"/>
    <w:rsid w:val="005B0C9E"/>
    <w:rsid w:val="005B234D"/>
    <w:rsid w:val="005B252F"/>
    <w:rsid w:val="005B27EB"/>
    <w:rsid w:val="005B2E57"/>
    <w:rsid w:val="005B3489"/>
    <w:rsid w:val="005B34A8"/>
    <w:rsid w:val="005B375A"/>
    <w:rsid w:val="005B3781"/>
    <w:rsid w:val="005B38F3"/>
    <w:rsid w:val="005B4A24"/>
    <w:rsid w:val="005B60B3"/>
    <w:rsid w:val="005B79AD"/>
    <w:rsid w:val="005C0B55"/>
    <w:rsid w:val="005C165B"/>
    <w:rsid w:val="005C2041"/>
    <w:rsid w:val="005C2AC4"/>
    <w:rsid w:val="005C2F23"/>
    <w:rsid w:val="005C2F7C"/>
    <w:rsid w:val="005C4BA4"/>
    <w:rsid w:val="005C5375"/>
    <w:rsid w:val="005C53DE"/>
    <w:rsid w:val="005C5D04"/>
    <w:rsid w:val="005C7546"/>
    <w:rsid w:val="005C7F3A"/>
    <w:rsid w:val="005D0302"/>
    <w:rsid w:val="005D0B50"/>
    <w:rsid w:val="005D1165"/>
    <w:rsid w:val="005D1517"/>
    <w:rsid w:val="005D1A54"/>
    <w:rsid w:val="005D28AB"/>
    <w:rsid w:val="005D29FE"/>
    <w:rsid w:val="005D2C02"/>
    <w:rsid w:val="005D3198"/>
    <w:rsid w:val="005D4405"/>
    <w:rsid w:val="005D48BA"/>
    <w:rsid w:val="005D6022"/>
    <w:rsid w:val="005D631A"/>
    <w:rsid w:val="005D696D"/>
    <w:rsid w:val="005D6B1E"/>
    <w:rsid w:val="005D7077"/>
    <w:rsid w:val="005D713D"/>
    <w:rsid w:val="005D722D"/>
    <w:rsid w:val="005D74DB"/>
    <w:rsid w:val="005D7AB4"/>
    <w:rsid w:val="005D7CDB"/>
    <w:rsid w:val="005D7E00"/>
    <w:rsid w:val="005E007D"/>
    <w:rsid w:val="005E0B45"/>
    <w:rsid w:val="005E0E36"/>
    <w:rsid w:val="005E1FFA"/>
    <w:rsid w:val="005E2B4D"/>
    <w:rsid w:val="005E2DCF"/>
    <w:rsid w:val="005E3D38"/>
    <w:rsid w:val="005E5490"/>
    <w:rsid w:val="005E587A"/>
    <w:rsid w:val="005E5895"/>
    <w:rsid w:val="005E6D5C"/>
    <w:rsid w:val="005E709C"/>
    <w:rsid w:val="005E734F"/>
    <w:rsid w:val="005F1215"/>
    <w:rsid w:val="005F1580"/>
    <w:rsid w:val="005F17DA"/>
    <w:rsid w:val="005F1AC8"/>
    <w:rsid w:val="005F1CA3"/>
    <w:rsid w:val="005F2103"/>
    <w:rsid w:val="005F2E1F"/>
    <w:rsid w:val="005F34CC"/>
    <w:rsid w:val="005F3731"/>
    <w:rsid w:val="005F38C4"/>
    <w:rsid w:val="005F59F3"/>
    <w:rsid w:val="005F610A"/>
    <w:rsid w:val="005F63A9"/>
    <w:rsid w:val="005F7E71"/>
    <w:rsid w:val="00600A7F"/>
    <w:rsid w:val="00602230"/>
    <w:rsid w:val="0060274C"/>
    <w:rsid w:val="00602776"/>
    <w:rsid w:val="00602C10"/>
    <w:rsid w:val="0060336D"/>
    <w:rsid w:val="00603E2E"/>
    <w:rsid w:val="00604351"/>
    <w:rsid w:val="0060560A"/>
    <w:rsid w:val="006066E2"/>
    <w:rsid w:val="00606855"/>
    <w:rsid w:val="0060794B"/>
    <w:rsid w:val="00607AA5"/>
    <w:rsid w:val="00607D96"/>
    <w:rsid w:val="00610630"/>
    <w:rsid w:val="00610B6E"/>
    <w:rsid w:val="00611837"/>
    <w:rsid w:val="006124E0"/>
    <w:rsid w:val="00612F62"/>
    <w:rsid w:val="00613FD1"/>
    <w:rsid w:val="0061499D"/>
    <w:rsid w:val="0061507C"/>
    <w:rsid w:val="00615583"/>
    <w:rsid w:val="0061611B"/>
    <w:rsid w:val="00616E69"/>
    <w:rsid w:val="00617475"/>
    <w:rsid w:val="0062044F"/>
    <w:rsid w:val="00620EFA"/>
    <w:rsid w:val="00621973"/>
    <w:rsid w:val="00621C9F"/>
    <w:rsid w:val="00622FC5"/>
    <w:rsid w:val="00623C7B"/>
    <w:rsid w:val="00624109"/>
    <w:rsid w:val="00624799"/>
    <w:rsid w:val="00624CE4"/>
    <w:rsid w:val="00625227"/>
    <w:rsid w:val="006276A6"/>
    <w:rsid w:val="00630686"/>
    <w:rsid w:val="006308FD"/>
    <w:rsid w:val="00630FA2"/>
    <w:rsid w:val="00631412"/>
    <w:rsid w:val="00631793"/>
    <w:rsid w:val="00632853"/>
    <w:rsid w:val="00634DEC"/>
    <w:rsid w:val="006360C7"/>
    <w:rsid w:val="006365F5"/>
    <w:rsid w:val="0063694F"/>
    <w:rsid w:val="00636954"/>
    <w:rsid w:val="00640687"/>
    <w:rsid w:val="006406A2"/>
    <w:rsid w:val="00641A1B"/>
    <w:rsid w:val="00641E77"/>
    <w:rsid w:val="00642B63"/>
    <w:rsid w:val="00642DB5"/>
    <w:rsid w:val="00642E5D"/>
    <w:rsid w:val="00642F38"/>
    <w:rsid w:val="006431F8"/>
    <w:rsid w:val="0064350B"/>
    <w:rsid w:val="00643DC2"/>
    <w:rsid w:val="00644044"/>
    <w:rsid w:val="00644A03"/>
    <w:rsid w:val="00645946"/>
    <w:rsid w:val="0064620B"/>
    <w:rsid w:val="00646330"/>
    <w:rsid w:val="0064633A"/>
    <w:rsid w:val="00646B0B"/>
    <w:rsid w:val="00646C11"/>
    <w:rsid w:val="00646D13"/>
    <w:rsid w:val="0065039F"/>
    <w:rsid w:val="00650EFD"/>
    <w:rsid w:val="0065143D"/>
    <w:rsid w:val="0065180A"/>
    <w:rsid w:val="00652E4B"/>
    <w:rsid w:val="006555A2"/>
    <w:rsid w:val="006568A2"/>
    <w:rsid w:val="006570B7"/>
    <w:rsid w:val="00660711"/>
    <w:rsid w:val="00661F2E"/>
    <w:rsid w:val="00662206"/>
    <w:rsid w:val="006638BD"/>
    <w:rsid w:val="00665BE5"/>
    <w:rsid w:val="00665C8C"/>
    <w:rsid w:val="00665FA5"/>
    <w:rsid w:val="00665FDE"/>
    <w:rsid w:val="006661C1"/>
    <w:rsid w:val="00667038"/>
    <w:rsid w:val="0066713E"/>
    <w:rsid w:val="006673E4"/>
    <w:rsid w:val="00670756"/>
    <w:rsid w:val="00670860"/>
    <w:rsid w:val="00671B98"/>
    <w:rsid w:val="00672605"/>
    <w:rsid w:val="00673988"/>
    <w:rsid w:val="00673A25"/>
    <w:rsid w:val="00673C79"/>
    <w:rsid w:val="0067486B"/>
    <w:rsid w:val="0067486F"/>
    <w:rsid w:val="00675701"/>
    <w:rsid w:val="00675A05"/>
    <w:rsid w:val="00675AB8"/>
    <w:rsid w:val="00677BD1"/>
    <w:rsid w:val="0068072B"/>
    <w:rsid w:val="00680BBB"/>
    <w:rsid w:val="0068189E"/>
    <w:rsid w:val="00682C9C"/>
    <w:rsid w:val="00682E95"/>
    <w:rsid w:val="00683CF4"/>
    <w:rsid w:val="006842CA"/>
    <w:rsid w:val="0068474E"/>
    <w:rsid w:val="00685624"/>
    <w:rsid w:val="00685FD0"/>
    <w:rsid w:val="0068636A"/>
    <w:rsid w:val="006863BB"/>
    <w:rsid w:val="00686BBC"/>
    <w:rsid w:val="00686F36"/>
    <w:rsid w:val="00687555"/>
    <w:rsid w:val="00687930"/>
    <w:rsid w:val="00690558"/>
    <w:rsid w:val="0069190A"/>
    <w:rsid w:val="006920C7"/>
    <w:rsid w:val="006921B3"/>
    <w:rsid w:val="0069263E"/>
    <w:rsid w:val="006928DA"/>
    <w:rsid w:val="00693320"/>
    <w:rsid w:val="0069333D"/>
    <w:rsid w:val="006935AA"/>
    <w:rsid w:val="00693C2B"/>
    <w:rsid w:val="006953B3"/>
    <w:rsid w:val="00695877"/>
    <w:rsid w:val="006958D8"/>
    <w:rsid w:val="00695DC7"/>
    <w:rsid w:val="006961EC"/>
    <w:rsid w:val="006967E9"/>
    <w:rsid w:val="006968F0"/>
    <w:rsid w:val="006978E3"/>
    <w:rsid w:val="006A0120"/>
    <w:rsid w:val="006A0CF2"/>
    <w:rsid w:val="006A19AF"/>
    <w:rsid w:val="006A1EF7"/>
    <w:rsid w:val="006A2BED"/>
    <w:rsid w:val="006A31C4"/>
    <w:rsid w:val="006A331A"/>
    <w:rsid w:val="006A398D"/>
    <w:rsid w:val="006A3C13"/>
    <w:rsid w:val="006A4D31"/>
    <w:rsid w:val="006A52AD"/>
    <w:rsid w:val="006A67B2"/>
    <w:rsid w:val="006A6CC9"/>
    <w:rsid w:val="006A7034"/>
    <w:rsid w:val="006B09E9"/>
    <w:rsid w:val="006B0A34"/>
    <w:rsid w:val="006B131B"/>
    <w:rsid w:val="006B1AEE"/>
    <w:rsid w:val="006B27C0"/>
    <w:rsid w:val="006B3037"/>
    <w:rsid w:val="006B347A"/>
    <w:rsid w:val="006B3544"/>
    <w:rsid w:val="006B3651"/>
    <w:rsid w:val="006B3D73"/>
    <w:rsid w:val="006B42A8"/>
    <w:rsid w:val="006B42F2"/>
    <w:rsid w:val="006B6367"/>
    <w:rsid w:val="006B678F"/>
    <w:rsid w:val="006B7166"/>
    <w:rsid w:val="006B7256"/>
    <w:rsid w:val="006C061D"/>
    <w:rsid w:val="006C1661"/>
    <w:rsid w:val="006C1B32"/>
    <w:rsid w:val="006C210A"/>
    <w:rsid w:val="006C22B1"/>
    <w:rsid w:val="006C29EB"/>
    <w:rsid w:val="006C2ED6"/>
    <w:rsid w:val="006C31C2"/>
    <w:rsid w:val="006C3380"/>
    <w:rsid w:val="006C46B3"/>
    <w:rsid w:val="006C4C4F"/>
    <w:rsid w:val="006C4D02"/>
    <w:rsid w:val="006C69C0"/>
    <w:rsid w:val="006C6ADD"/>
    <w:rsid w:val="006C6C57"/>
    <w:rsid w:val="006C7E6B"/>
    <w:rsid w:val="006D1518"/>
    <w:rsid w:val="006D1EA0"/>
    <w:rsid w:val="006D245D"/>
    <w:rsid w:val="006D2BF1"/>
    <w:rsid w:val="006D5BCA"/>
    <w:rsid w:val="006D63AF"/>
    <w:rsid w:val="006D755F"/>
    <w:rsid w:val="006E1150"/>
    <w:rsid w:val="006E18FD"/>
    <w:rsid w:val="006E1927"/>
    <w:rsid w:val="006E2580"/>
    <w:rsid w:val="006E4C03"/>
    <w:rsid w:val="006E51BC"/>
    <w:rsid w:val="006E5927"/>
    <w:rsid w:val="006E5B44"/>
    <w:rsid w:val="006E7326"/>
    <w:rsid w:val="006E77E4"/>
    <w:rsid w:val="006F09A2"/>
    <w:rsid w:val="006F17F4"/>
    <w:rsid w:val="006F2A87"/>
    <w:rsid w:val="006F303C"/>
    <w:rsid w:val="006F3085"/>
    <w:rsid w:val="006F459C"/>
    <w:rsid w:val="006F476F"/>
    <w:rsid w:val="006F79BB"/>
    <w:rsid w:val="006F7DBD"/>
    <w:rsid w:val="0070090B"/>
    <w:rsid w:val="00700BA2"/>
    <w:rsid w:val="00701C8D"/>
    <w:rsid w:val="007020C3"/>
    <w:rsid w:val="0070214E"/>
    <w:rsid w:val="007028D2"/>
    <w:rsid w:val="00702B7F"/>
    <w:rsid w:val="007034AC"/>
    <w:rsid w:val="00703C3D"/>
    <w:rsid w:val="00704396"/>
    <w:rsid w:val="007052D3"/>
    <w:rsid w:val="007052D7"/>
    <w:rsid w:val="0070569C"/>
    <w:rsid w:val="00706214"/>
    <w:rsid w:val="007104B2"/>
    <w:rsid w:val="00710E11"/>
    <w:rsid w:val="007117F2"/>
    <w:rsid w:val="00711EB6"/>
    <w:rsid w:val="007132E7"/>
    <w:rsid w:val="00713DE8"/>
    <w:rsid w:val="00713E26"/>
    <w:rsid w:val="00713FDB"/>
    <w:rsid w:val="007142A3"/>
    <w:rsid w:val="0071436E"/>
    <w:rsid w:val="00715694"/>
    <w:rsid w:val="00715C84"/>
    <w:rsid w:val="0071629B"/>
    <w:rsid w:val="0071657E"/>
    <w:rsid w:val="00720025"/>
    <w:rsid w:val="00720F01"/>
    <w:rsid w:val="007223FE"/>
    <w:rsid w:val="00722F16"/>
    <w:rsid w:val="00724975"/>
    <w:rsid w:val="00726AE5"/>
    <w:rsid w:val="00727D16"/>
    <w:rsid w:val="00730F3F"/>
    <w:rsid w:val="007310AC"/>
    <w:rsid w:val="007333CE"/>
    <w:rsid w:val="00733527"/>
    <w:rsid w:val="00733770"/>
    <w:rsid w:val="007338D6"/>
    <w:rsid w:val="007345BE"/>
    <w:rsid w:val="00734788"/>
    <w:rsid w:val="00734A93"/>
    <w:rsid w:val="00734E9A"/>
    <w:rsid w:val="0073515B"/>
    <w:rsid w:val="00735A10"/>
    <w:rsid w:val="00735BFE"/>
    <w:rsid w:val="00735D14"/>
    <w:rsid w:val="007362DD"/>
    <w:rsid w:val="007364F8"/>
    <w:rsid w:val="007372E8"/>
    <w:rsid w:val="00737DD3"/>
    <w:rsid w:val="00737E0D"/>
    <w:rsid w:val="0074068B"/>
    <w:rsid w:val="00740BCE"/>
    <w:rsid w:val="00740E03"/>
    <w:rsid w:val="00741F8B"/>
    <w:rsid w:val="007423AA"/>
    <w:rsid w:val="0074245D"/>
    <w:rsid w:val="007429AF"/>
    <w:rsid w:val="007440A0"/>
    <w:rsid w:val="00744A24"/>
    <w:rsid w:val="007457A6"/>
    <w:rsid w:val="0074658C"/>
    <w:rsid w:val="00746FC0"/>
    <w:rsid w:val="00747695"/>
    <w:rsid w:val="00750CC0"/>
    <w:rsid w:val="00750D1A"/>
    <w:rsid w:val="007528CD"/>
    <w:rsid w:val="00752AEE"/>
    <w:rsid w:val="00752FD1"/>
    <w:rsid w:val="007534A2"/>
    <w:rsid w:val="00753C90"/>
    <w:rsid w:val="00754C77"/>
    <w:rsid w:val="00755BF4"/>
    <w:rsid w:val="00755FDF"/>
    <w:rsid w:val="00756088"/>
    <w:rsid w:val="0075616A"/>
    <w:rsid w:val="007563FB"/>
    <w:rsid w:val="00756997"/>
    <w:rsid w:val="00756A7D"/>
    <w:rsid w:val="00756B5A"/>
    <w:rsid w:val="00757593"/>
    <w:rsid w:val="00757C2F"/>
    <w:rsid w:val="00757CE1"/>
    <w:rsid w:val="007601ED"/>
    <w:rsid w:val="0076113C"/>
    <w:rsid w:val="00761798"/>
    <w:rsid w:val="007621DD"/>
    <w:rsid w:val="007623DF"/>
    <w:rsid w:val="00762B84"/>
    <w:rsid w:val="00762BD9"/>
    <w:rsid w:val="0076334F"/>
    <w:rsid w:val="007634CD"/>
    <w:rsid w:val="007635D0"/>
    <w:rsid w:val="00763CEB"/>
    <w:rsid w:val="00764134"/>
    <w:rsid w:val="0076463A"/>
    <w:rsid w:val="00764679"/>
    <w:rsid w:val="007648BF"/>
    <w:rsid w:val="007649A4"/>
    <w:rsid w:val="00764BCC"/>
    <w:rsid w:val="0076583A"/>
    <w:rsid w:val="00765ACD"/>
    <w:rsid w:val="00765E54"/>
    <w:rsid w:val="0076692F"/>
    <w:rsid w:val="00767C3F"/>
    <w:rsid w:val="00767DC5"/>
    <w:rsid w:val="00770967"/>
    <w:rsid w:val="00770E3B"/>
    <w:rsid w:val="0077135D"/>
    <w:rsid w:val="0077432F"/>
    <w:rsid w:val="00774409"/>
    <w:rsid w:val="00774DD8"/>
    <w:rsid w:val="007755BE"/>
    <w:rsid w:val="00775A79"/>
    <w:rsid w:val="00775D2F"/>
    <w:rsid w:val="007765E6"/>
    <w:rsid w:val="00777328"/>
    <w:rsid w:val="007774FB"/>
    <w:rsid w:val="007777EE"/>
    <w:rsid w:val="00777A6D"/>
    <w:rsid w:val="00777C13"/>
    <w:rsid w:val="00780255"/>
    <w:rsid w:val="007806F9"/>
    <w:rsid w:val="00780730"/>
    <w:rsid w:val="00780870"/>
    <w:rsid w:val="00780E0F"/>
    <w:rsid w:val="00781DFE"/>
    <w:rsid w:val="0078263B"/>
    <w:rsid w:val="007827F1"/>
    <w:rsid w:val="00782821"/>
    <w:rsid w:val="007836AB"/>
    <w:rsid w:val="007836ED"/>
    <w:rsid w:val="0078470B"/>
    <w:rsid w:val="0078483D"/>
    <w:rsid w:val="007853F7"/>
    <w:rsid w:val="00787413"/>
    <w:rsid w:val="0078746A"/>
    <w:rsid w:val="00787D7A"/>
    <w:rsid w:val="00790C4E"/>
    <w:rsid w:val="00791DD6"/>
    <w:rsid w:val="00791F59"/>
    <w:rsid w:val="00792925"/>
    <w:rsid w:val="00792AB6"/>
    <w:rsid w:val="00792CE0"/>
    <w:rsid w:val="00793E98"/>
    <w:rsid w:val="00794EE7"/>
    <w:rsid w:val="00796587"/>
    <w:rsid w:val="00796ABB"/>
    <w:rsid w:val="0079760E"/>
    <w:rsid w:val="007976B3"/>
    <w:rsid w:val="00797923"/>
    <w:rsid w:val="007A293E"/>
    <w:rsid w:val="007A2B34"/>
    <w:rsid w:val="007A3022"/>
    <w:rsid w:val="007A3933"/>
    <w:rsid w:val="007A47C9"/>
    <w:rsid w:val="007A530F"/>
    <w:rsid w:val="007A597C"/>
    <w:rsid w:val="007A5BCD"/>
    <w:rsid w:val="007A5F56"/>
    <w:rsid w:val="007A7ECB"/>
    <w:rsid w:val="007B0258"/>
    <w:rsid w:val="007B0FC1"/>
    <w:rsid w:val="007B150B"/>
    <w:rsid w:val="007B2337"/>
    <w:rsid w:val="007B2BEA"/>
    <w:rsid w:val="007B30DB"/>
    <w:rsid w:val="007B34F7"/>
    <w:rsid w:val="007B379B"/>
    <w:rsid w:val="007B4C09"/>
    <w:rsid w:val="007B4D5F"/>
    <w:rsid w:val="007B5505"/>
    <w:rsid w:val="007B5FA6"/>
    <w:rsid w:val="007B634C"/>
    <w:rsid w:val="007B67F6"/>
    <w:rsid w:val="007B732D"/>
    <w:rsid w:val="007B7505"/>
    <w:rsid w:val="007B7DE8"/>
    <w:rsid w:val="007C0032"/>
    <w:rsid w:val="007C0501"/>
    <w:rsid w:val="007C06C9"/>
    <w:rsid w:val="007C0933"/>
    <w:rsid w:val="007C0CCD"/>
    <w:rsid w:val="007C1032"/>
    <w:rsid w:val="007C11E8"/>
    <w:rsid w:val="007C1E2F"/>
    <w:rsid w:val="007C24E9"/>
    <w:rsid w:val="007C2524"/>
    <w:rsid w:val="007C28D4"/>
    <w:rsid w:val="007C294D"/>
    <w:rsid w:val="007C34FD"/>
    <w:rsid w:val="007C3B88"/>
    <w:rsid w:val="007C3D1D"/>
    <w:rsid w:val="007C52D7"/>
    <w:rsid w:val="007C5351"/>
    <w:rsid w:val="007C5618"/>
    <w:rsid w:val="007C5EE4"/>
    <w:rsid w:val="007C62A8"/>
    <w:rsid w:val="007C6B43"/>
    <w:rsid w:val="007C72FE"/>
    <w:rsid w:val="007C771A"/>
    <w:rsid w:val="007D003B"/>
    <w:rsid w:val="007D164F"/>
    <w:rsid w:val="007D19D3"/>
    <w:rsid w:val="007D1E13"/>
    <w:rsid w:val="007D233A"/>
    <w:rsid w:val="007D3A32"/>
    <w:rsid w:val="007D3D26"/>
    <w:rsid w:val="007D4925"/>
    <w:rsid w:val="007D4EEB"/>
    <w:rsid w:val="007D51B3"/>
    <w:rsid w:val="007D5E50"/>
    <w:rsid w:val="007D5EBD"/>
    <w:rsid w:val="007D60CD"/>
    <w:rsid w:val="007D6261"/>
    <w:rsid w:val="007D66F4"/>
    <w:rsid w:val="007D6DEC"/>
    <w:rsid w:val="007D6EA2"/>
    <w:rsid w:val="007D72E1"/>
    <w:rsid w:val="007D742A"/>
    <w:rsid w:val="007D76FB"/>
    <w:rsid w:val="007D79D1"/>
    <w:rsid w:val="007E0EB8"/>
    <w:rsid w:val="007E1548"/>
    <w:rsid w:val="007E28F5"/>
    <w:rsid w:val="007E2B26"/>
    <w:rsid w:val="007E33CE"/>
    <w:rsid w:val="007E3B89"/>
    <w:rsid w:val="007E4532"/>
    <w:rsid w:val="007E54C1"/>
    <w:rsid w:val="007E584B"/>
    <w:rsid w:val="007E5F9B"/>
    <w:rsid w:val="007E6393"/>
    <w:rsid w:val="007E7782"/>
    <w:rsid w:val="007F1BC8"/>
    <w:rsid w:val="007F2AA7"/>
    <w:rsid w:val="007F2B3D"/>
    <w:rsid w:val="007F2DCC"/>
    <w:rsid w:val="007F2F3C"/>
    <w:rsid w:val="007F2FA6"/>
    <w:rsid w:val="007F4710"/>
    <w:rsid w:val="007F4D6F"/>
    <w:rsid w:val="007F7E51"/>
    <w:rsid w:val="00800830"/>
    <w:rsid w:val="00801119"/>
    <w:rsid w:val="008017D5"/>
    <w:rsid w:val="00801CF2"/>
    <w:rsid w:val="00801DE7"/>
    <w:rsid w:val="008028A7"/>
    <w:rsid w:val="00803955"/>
    <w:rsid w:val="00804DF3"/>
    <w:rsid w:val="0080583D"/>
    <w:rsid w:val="00806252"/>
    <w:rsid w:val="00806BF5"/>
    <w:rsid w:val="00810A9B"/>
    <w:rsid w:val="00810FC6"/>
    <w:rsid w:val="00812036"/>
    <w:rsid w:val="0081290E"/>
    <w:rsid w:val="00812F9A"/>
    <w:rsid w:val="00813239"/>
    <w:rsid w:val="0081328F"/>
    <w:rsid w:val="00814209"/>
    <w:rsid w:val="008146A7"/>
    <w:rsid w:val="00814808"/>
    <w:rsid w:val="00814FBF"/>
    <w:rsid w:val="0081527D"/>
    <w:rsid w:val="00815320"/>
    <w:rsid w:val="0081670D"/>
    <w:rsid w:val="00816939"/>
    <w:rsid w:val="00816C9C"/>
    <w:rsid w:val="00817AE1"/>
    <w:rsid w:val="0082038A"/>
    <w:rsid w:val="0082096C"/>
    <w:rsid w:val="00820B83"/>
    <w:rsid w:val="008217C8"/>
    <w:rsid w:val="00821C79"/>
    <w:rsid w:val="008220C5"/>
    <w:rsid w:val="00823932"/>
    <w:rsid w:val="00823F36"/>
    <w:rsid w:val="00824C83"/>
    <w:rsid w:val="00825780"/>
    <w:rsid w:val="00825EBA"/>
    <w:rsid w:val="0082604D"/>
    <w:rsid w:val="00826B69"/>
    <w:rsid w:val="00826E0F"/>
    <w:rsid w:val="00827C54"/>
    <w:rsid w:val="0083018A"/>
    <w:rsid w:val="00830203"/>
    <w:rsid w:val="00830659"/>
    <w:rsid w:val="00830BCA"/>
    <w:rsid w:val="00831AE5"/>
    <w:rsid w:val="00833DAE"/>
    <w:rsid w:val="00834349"/>
    <w:rsid w:val="00834FB3"/>
    <w:rsid w:val="008354A3"/>
    <w:rsid w:val="00835B43"/>
    <w:rsid w:val="008364B7"/>
    <w:rsid w:val="0083650B"/>
    <w:rsid w:val="00840307"/>
    <w:rsid w:val="008413D9"/>
    <w:rsid w:val="00841FD2"/>
    <w:rsid w:val="008443F7"/>
    <w:rsid w:val="00844412"/>
    <w:rsid w:val="00844688"/>
    <w:rsid w:val="00845D37"/>
    <w:rsid w:val="00846299"/>
    <w:rsid w:val="00846689"/>
    <w:rsid w:val="00846AD6"/>
    <w:rsid w:val="008470D1"/>
    <w:rsid w:val="0084713A"/>
    <w:rsid w:val="00847289"/>
    <w:rsid w:val="00847760"/>
    <w:rsid w:val="00850701"/>
    <w:rsid w:val="00850F79"/>
    <w:rsid w:val="00852266"/>
    <w:rsid w:val="0085316E"/>
    <w:rsid w:val="00853AF0"/>
    <w:rsid w:val="0085410E"/>
    <w:rsid w:val="00854479"/>
    <w:rsid w:val="00854A79"/>
    <w:rsid w:val="0085554E"/>
    <w:rsid w:val="0085557D"/>
    <w:rsid w:val="0085612B"/>
    <w:rsid w:val="00856BED"/>
    <w:rsid w:val="0085742F"/>
    <w:rsid w:val="00857980"/>
    <w:rsid w:val="0086072F"/>
    <w:rsid w:val="008611D7"/>
    <w:rsid w:val="00861D3D"/>
    <w:rsid w:val="00862A52"/>
    <w:rsid w:val="0086421B"/>
    <w:rsid w:val="008643E8"/>
    <w:rsid w:val="00864754"/>
    <w:rsid w:val="00867DA4"/>
    <w:rsid w:val="0087194D"/>
    <w:rsid w:val="0087273C"/>
    <w:rsid w:val="00873658"/>
    <w:rsid w:val="00874EAE"/>
    <w:rsid w:val="00874F7E"/>
    <w:rsid w:val="008750C0"/>
    <w:rsid w:val="00875CAF"/>
    <w:rsid w:val="00875DFC"/>
    <w:rsid w:val="00876386"/>
    <w:rsid w:val="008764BA"/>
    <w:rsid w:val="008774CE"/>
    <w:rsid w:val="00877693"/>
    <w:rsid w:val="008776E7"/>
    <w:rsid w:val="00877F2D"/>
    <w:rsid w:val="00880B36"/>
    <w:rsid w:val="00881E9A"/>
    <w:rsid w:val="00882C5F"/>
    <w:rsid w:val="00882E95"/>
    <w:rsid w:val="0088328F"/>
    <w:rsid w:val="00884177"/>
    <w:rsid w:val="00885441"/>
    <w:rsid w:val="00886059"/>
    <w:rsid w:val="00886652"/>
    <w:rsid w:val="00887111"/>
    <w:rsid w:val="008879C8"/>
    <w:rsid w:val="008907F8"/>
    <w:rsid w:val="00890963"/>
    <w:rsid w:val="00890A98"/>
    <w:rsid w:val="00891D5E"/>
    <w:rsid w:val="00893FB3"/>
    <w:rsid w:val="008942FE"/>
    <w:rsid w:val="00894D90"/>
    <w:rsid w:val="008959CB"/>
    <w:rsid w:val="00895DDC"/>
    <w:rsid w:val="00897601"/>
    <w:rsid w:val="00897770"/>
    <w:rsid w:val="00897804"/>
    <w:rsid w:val="008A0A76"/>
    <w:rsid w:val="008A0F0A"/>
    <w:rsid w:val="008A1CC4"/>
    <w:rsid w:val="008A1CD7"/>
    <w:rsid w:val="008A21B0"/>
    <w:rsid w:val="008A25DF"/>
    <w:rsid w:val="008A385A"/>
    <w:rsid w:val="008A3A91"/>
    <w:rsid w:val="008A4170"/>
    <w:rsid w:val="008A446F"/>
    <w:rsid w:val="008A44E5"/>
    <w:rsid w:val="008A47FA"/>
    <w:rsid w:val="008A4EE0"/>
    <w:rsid w:val="008A5708"/>
    <w:rsid w:val="008A5727"/>
    <w:rsid w:val="008A6914"/>
    <w:rsid w:val="008B0084"/>
    <w:rsid w:val="008B0C6A"/>
    <w:rsid w:val="008B13EC"/>
    <w:rsid w:val="008B2F2A"/>
    <w:rsid w:val="008B2F65"/>
    <w:rsid w:val="008B310B"/>
    <w:rsid w:val="008B4084"/>
    <w:rsid w:val="008B41AC"/>
    <w:rsid w:val="008B4460"/>
    <w:rsid w:val="008B4DD7"/>
    <w:rsid w:val="008B5370"/>
    <w:rsid w:val="008B546F"/>
    <w:rsid w:val="008B58A3"/>
    <w:rsid w:val="008B61CA"/>
    <w:rsid w:val="008B6630"/>
    <w:rsid w:val="008B7A44"/>
    <w:rsid w:val="008C02D1"/>
    <w:rsid w:val="008C2FC1"/>
    <w:rsid w:val="008C3182"/>
    <w:rsid w:val="008C38A5"/>
    <w:rsid w:val="008C441D"/>
    <w:rsid w:val="008C4AC9"/>
    <w:rsid w:val="008C568C"/>
    <w:rsid w:val="008C5DE9"/>
    <w:rsid w:val="008C5F4F"/>
    <w:rsid w:val="008C63CA"/>
    <w:rsid w:val="008C6450"/>
    <w:rsid w:val="008C67C7"/>
    <w:rsid w:val="008C6B2A"/>
    <w:rsid w:val="008C6C2D"/>
    <w:rsid w:val="008C6DA8"/>
    <w:rsid w:val="008C6FF0"/>
    <w:rsid w:val="008D03AE"/>
    <w:rsid w:val="008D0757"/>
    <w:rsid w:val="008D07CF"/>
    <w:rsid w:val="008D152C"/>
    <w:rsid w:val="008D1808"/>
    <w:rsid w:val="008D1834"/>
    <w:rsid w:val="008D2648"/>
    <w:rsid w:val="008D3E30"/>
    <w:rsid w:val="008D3F7E"/>
    <w:rsid w:val="008D42BC"/>
    <w:rsid w:val="008D43AE"/>
    <w:rsid w:val="008D46DC"/>
    <w:rsid w:val="008D517D"/>
    <w:rsid w:val="008D552A"/>
    <w:rsid w:val="008D58FC"/>
    <w:rsid w:val="008D72DC"/>
    <w:rsid w:val="008E04AF"/>
    <w:rsid w:val="008E0C85"/>
    <w:rsid w:val="008E0CD6"/>
    <w:rsid w:val="008E10D9"/>
    <w:rsid w:val="008E125F"/>
    <w:rsid w:val="008E1896"/>
    <w:rsid w:val="008E23B8"/>
    <w:rsid w:val="008E2B6A"/>
    <w:rsid w:val="008E2DA3"/>
    <w:rsid w:val="008E34AA"/>
    <w:rsid w:val="008E35E3"/>
    <w:rsid w:val="008E4AC9"/>
    <w:rsid w:val="008E57A1"/>
    <w:rsid w:val="008E6186"/>
    <w:rsid w:val="008E6591"/>
    <w:rsid w:val="008E65B6"/>
    <w:rsid w:val="008E7A46"/>
    <w:rsid w:val="008F07B5"/>
    <w:rsid w:val="008F2C60"/>
    <w:rsid w:val="008F3519"/>
    <w:rsid w:val="008F39BA"/>
    <w:rsid w:val="008F407B"/>
    <w:rsid w:val="008F44A7"/>
    <w:rsid w:val="008F4E45"/>
    <w:rsid w:val="008F524B"/>
    <w:rsid w:val="008F55D3"/>
    <w:rsid w:val="008F6043"/>
    <w:rsid w:val="008F7E31"/>
    <w:rsid w:val="00901F1D"/>
    <w:rsid w:val="00902393"/>
    <w:rsid w:val="00903A51"/>
    <w:rsid w:val="0090462B"/>
    <w:rsid w:val="0090481F"/>
    <w:rsid w:val="0090498C"/>
    <w:rsid w:val="00905A98"/>
    <w:rsid w:val="00905A9A"/>
    <w:rsid w:val="00906129"/>
    <w:rsid w:val="00906A1F"/>
    <w:rsid w:val="00906C82"/>
    <w:rsid w:val="009074D8"/>
    <w:rsid w:val="00910399"/>
    <w:rsid w:val="009105A0"/>
    <w:rsid w:val="0091080F"/>
    <w:rsid w:val="009117C8"/>
    <w:rsid w:val="00911C0E"/>
    <w:rsid w:val="00911E9D"/>
    <w:rsid w:val="0091264D"/>
    <w:rsid w:val="00912985"/>
    <w:rsid w:val="009134B7"/>
    <w:rsid w:val="00913B92"/>
    <w:rsid w:val="00913E78"/>
    <w:rsid w:val="00914A08"/>
    <w:rsid w:val="00915621"/>
    <w:rsid w:val="00915646"/>
    <w:rsid w:val="00915BCE"/>
    <w:rsid w:val="009167E4"/>
    <w:rsid w:val="00916F96"/>
    <w:rsid w:val="009178A0"/>
    <w:rsid w:val="00920597"/>
    <w:rsid w:val="00920CE1"/>
    <w:rsid w:val="0092125D"/>
    <w:rsid w:val="00921B2C"/>
    <w:rsid w:val="009230D4"/>
    <w:rsid w:val="00924FEA"/>
    <w:rsid w:val="00925154"/>
    <w:rsid w:val="0092542C"/>
    <w:rsid w:val="0092703B"/>
    <w:rsid w:val="00927E4C"/>
    <w:rsid w:val="009304D5"/>
    <w:rsid w:val="009307D3"/>
    <w:rsid w:val="00930BE6"/>
    <w:rsid w:val="00931149"/>
    <w:rsid w:val="009318F4"/>
    <w:rsid w:val="00931D31"/>
    <w:rsid w:val="00931E31"/>
    <w:rsid w:val="00932019"/>
    <w:rsid w:val="0093247B"/>
    <w:rsid w:val="009324C4"/>
    <w:rsid w:val="009328D7"/>
    <w:rsid w:val="0093373C"/>
    <w:rsid w:val="00933DD9"/>
    <w:rsid w:val="009340D6"/>
    <w:rsid w:val="009344CF"/>
    <w:rsid w:val="009353D8"/>
    <w:rsid w:val="009353DA"/>
    <w:rsid w:val="00935805"/>
    <w:rsid w:val="00935A11"/>
    <w:rsid w:val="00936141"/>
    <w:rsid w:val="009364C1"/>
    <w:rsid w:val="009373A9"/>
    <w:rsid w:val="00940160"/>
    <w:rsid w:val="009403DD"/>
    <w:rsid w:val="009405A2"/>
    <w:rsid w:val="009414AF"/>
    <w:rsid w:val="009430BE"/>
    <w:rsid w:val="0094310E"/>
    <w:rsid w:val="0094324F"/>
    <w:rsid w:val="0094344D"/>
    <w:rsid w:val="00944A7F"/>
    <w:rsid w:val="00944DA2"/>
    <w:rsid w:val="00945100"/>
    <w:rsid w:val="009470ED"/>
    <w:rsid w:val="0094762D"/>
    <w:rsid w:val="00947923"/>
    <w:rsid w:val="0094793D"/>
    <w:rsid w:val="009479BE"/>
    <w:rsid w:val="00947D55"/>
    <w:rsid w:val="0095000A"/>
    <w:rsid w:val="009518E8"/>
    <w:rsid w:val="00951D7A"/>
    <w:rsid w:val="009527B1"/>
    <w:rsid w:val="00952830"/>
    <w:rsid w:val="00953703"/>
    <w:rsid w:val="00953923"/>
    <w:rsid w:val="009541A7"/>
    <w:rsid w:val="00955173"/>
    <w:rsid w:val="00955D74"/>
    <w:rsid w:val="00955DFA"/>
    <w:rsid w:val="0095696C"/>
    <w:rsid w:val="00956A23"/>
    <w:rsid w:val="00957DDE"/>
    <w:rsid w:val="009600EA"/>
    <w:rsid w:val="00960349"/>
    <w:rsid w:val="009609F4"/>
    <w:rsid w:val="00961110"/>
    <w:rsid w:val="00961339"/>
    <w:rsid w:val="00962516"/>
    <w:rsid w:val="0096285C"/>
    <w:rsid w:val="00962D69"/>
    <w:rsid w:val="009630D7"/>
    <w:rsid w:val="009636C4"/>
    <w:rsid w:val="00964543"/>
    <w:rsid w:val="00965974"/>
    <w:rsid w:val="00965B21"/>
    <w:rsid w:val="00965C6A"/>
    <w:rsid w:val="00966726"/>
    <w:rsid w:val="009668CC"/>
    <w:rsid w:val="00967370"/>
    <w:rsid w:val="00970DC5"/>
    <w:rsid w:val="00970F01"/>
    <w:rsid w:val="00971F90"/>
    <w:rsid w:val="00972628"/>
    <w:rsid w:val="009727A9"/>
    <w:rsid w:val="009734DA"/>
    <w:rsid w:val="0097389A"/>
    <w:rsid w:val="009743ED"/>
    <w:rsid w:val="009749DC"/>
    <w:rsid w:val="00975D22"/>
    <w:rsid w:val="009764AD"/>
    <w:rsid w:val="00977A3D"/>
    <w:rsid w:val="00977CC7"/>
    <w:rsid w:val="00977E57"/>
    <w:rsid w:val="00977F91"/>
    <w:rsid w:val="009802CA"/>
    <w:rsid w:val="00980498"/>
    <w:rsid w:val="00980878"/>
    <w:rsid w:val="00981521"/>
    <w:rsid w:val="00982269"/>
    <w:rsid w:val="0098299A"/>
    <w:rsid w:val="00983728"/>
    <w:rsid w:val="0098411A"/>
    <w:rsid w:val="00984A83"/>
    <w:rsid w:val="00984ABC"/>
    <w:rsid w:val="0098534D"/>
    <w:rsid w:val="0098552E"/>
    <w:rsid w:val="00986D78"/>
    <w:rsid w:val="00986FB5"/>
    <w:rsid w:val="009870EB"/>
    <w:rsid w:val="00987B67"/>
    <w:rsid w:val="00987D4A"/>
    <w:rsid w:val="0099080F"/>
    <w:rsid w:val="00990B96"/>
    <w:rsid w:val="009916CD"/>
    <w:rsid w:val="00992369"/>
    <w:rsid w:val="009928C6"/>
    <w:rsid w:val="00992DB1"/>
    <w:rsid w:val="009935D1"/>
    <w:rsid w:val="00994E88"/>
    <w:rsid w:val="00994F8C"/>
    <w:rsid w:val="00995A85"/>
    <w:rsid w:val="00996153"/>
    <w:rsid w:val="0099629E"/>
    <w:rsid w:val="009962E9"/>
    <w:rsid w:val="00996A5B"/>
    <w:rsid w:val="00996D5D"/>
    <w:rsid w:val="009976E5"/>
    <w:rsid w:val="00997838"/>
    <w:rsid w:val="009A0699"/>
    <w:rsid w:val="009A0EA3"/>
    <w:rsid w:val="009A1BB2"/>
    <w:rsid w:val="009A27DD"/>
    <w:rsid w:val="009A34E5"/>
    <w:rsid w:val="009A3FD2"/>
    <w:rsid w:val="009A4B8E"/>
    <w:rsid w:val="009A4C2A"/>
    <w:rsid w:val="009B0172"/>
    <w:rsid w:val="009B03EC"/>
    <w:rsid w:val="009B0F7C"/>
    <w:rsid w:val="009B1B59"/>
    <w:rsid w:val="009B2F27"/>
    <w:rsid w:val="009B3646"/>
    <w:rsid w:val="009B3ECD"/>
    <w:rsid w:val="009B4357"/>
    <w:rsid w:val="009B47C9"/>
    <w:rsid w:val="009B5EFF"/>
    <w:rsid w:val="009B72F1"/>
    <w:rsid w:val="009B7B9A"/>
    <w:rsid w:val="009B7CF5"/>
    <w:rsid w:val="009C05F5"/>
    <w:rsid w:val="009C082D"/>
    <w:rsid w:val="009C13EE"/>
    <w:rsid w:val="009C1597"/>
    <w:rsid w:val="009C1967"/>
    <w:rsid w:val="009C2D33"/>
    <w:rsid w:val="009C3A9E"/>
    <w:rsid w:val="009C43A4"/>
    <w:rsid w:val="009C45B5"/>
    <w:rsid w:val="009C5044"/>
    <w:rsid w:val="009C553D"/>
    <w:rsid w:val="009C5617"/>
    <w:rsid w:val="009C589A"/>
    <w:rsid w:val="009C622F"/>
    <w:rsid w:val="009C632C"/>
    <w:rsid w:val="009C65D2"/>
    <w:rsid w:val="009C7843"/>
    <w:rsid w:val="009C7C14"/>
    <w:rsid w:val="009D0B15"/>
    <w:rsid w:val="009D0B8E"/>
    <w:rsid w:val="009D0FAA"/>
    <w:rsid w:val="009D1BBC"/>
    <w:rsid w:val="009D1FFE"/>
    <w:rsid w:val="009D4779"/>
    <w:rsid w:val="009D4A8C"/>
    <w:rsid w:val="009D5241"/>
    <w:rsid w:val="009D5F72"/>
    <w:rsid w:val="009D6C69"/>
    <w:rsid w:val="009D79AA"/>
    <w:rsid w:val="009D7B69"/>
    <w:rsid w:val="009D7BE7"/>
    <w:rsid w:val="009D7E3C"/>
    <w:rsid w:val="009D7FA1"/>
    <w:rsid w:val="009E014F"/>
    <w:rsid w:val="009E123F"/>
    <w:rsid w:val="009E146E"/>
    <w:rsid w:val="009E171D"/>
    <w:rsid w:val="009E1DA9"/>
    <w:rsid w:val="009E26E3"/>
    <w:rsid w:val="009E2E5A"/>
    <w:rsid w:val="009E2E7D"/>
    <w:rsid w:val="009E41CA"/>
    <w:rsid w:val="009E42FD"/>
    <w:rsid w:val="009E5570"/>
    <w:rsid w:val="009E602D"/>
    <w:rsid w:val="009E65A5"/>
    <w:rsid w:val="009E6A7F"/>
    <w:rsid w:val="009E6C45"/>
    <w:rsid w:val="009F0618"/>
    <w:rsid w:val="009F06DE"/>
    <w:rsid w:val="009F0C51"/>
    <w:rsid w:val="009F189E"/>
    <w:rsid w:val="009F1A5B"/>
    <w:rsid w:val="009F224C"/>
    <w:rsid w:val="009F28D7"/>
    <w:rsid w:val="009F30A7"/>
    <w:rsid w:val="009F3187"/>
    <w:rsid w:val="009F37E5"/>
    <w:rsid w:val="009F5A2A"/>
    <w:rsid w:val="009F63F0"/>
    <w:rsid w:val="009F669E"/>
    <w:rsid w:val="009F671E"/>
    <w:rsid w:val="009F7201"/>
    <w:rsid w:val="009F767B"/>
    <w:rsid w:val="009F76A6"/>
    <w:rsid w:val="009F7727"/>
    <w:rsid w:val="009F77B4"/>
    <w:rsid w:val="009F78E1"/>
    <w:rsid w:val="009F7BF7"/>
    <w:rsid w:val="00A005E7"/>
    <w:rsid w:val="00A007EC"/>
    <w:rsid w:val="00A0104F"/>
    <w:rsid w:val="00A01D54"/>
    <w:rsid w:val="00A024AB"/>
    <w:rsid w:val="00A025AD"/>
    <w:rsid w:val="00A032D5"/>
    <w:rsid w:val="00A034C6"/>
    <w:rsid w:val="00A037D8"/>
    <w:rsid w:val="00A0411F"/>
    <w:rsid w:val="00A04E5F"/>
    <w:rsid w:val="00A058AF"/>
    <w:rsid w:val="00A05B7C"/>
    <w:rsid w:val="00A062B2"/>
    <w:rsid w:val="00A06437"/>
    <w:rsid w:val="00A07B18"/>
    <w:rsid w:val="00A07C49"/>
    <w:rsid w:val="00A07D9B"/>
    <w:rsid w:val="00A108C5"/>
    <w:rsid w:val="00A11795"/>
    <w:rsid w:val="00A13683"/>
    <w:rsid w:val="00A136B8"/>
    <w:rsid w:val="00A144E1"/>
    <w:rsid w:val="00A148C5"/>
    <w:rsid w:val="00A14FD4"/>
    <w:rsid w:val="00A15FD9"/>
    <w:rsid w:val="00A16E0F"/>
    <w:rsid w:val="00A21A93"/>
    <w:rsid w:val="00A21F92"/>
    <w:rsid w:val="00A2229A"/>
    <w:rsid w:val="00A224C7"/>
    <w:rsid w:val="00A224E1"/>
    <w:rsid w:val="00A23027"/>
    <w:rsid w:val="00A23CAD"/>
    <w:rsid w:val="00A24890"/>
    <w:rsid w:val="00A24CE5"/>
    <w:rsid w:val="00A24F0D"/>
    <w:rsid w:val="00A24F67"/>
    <w:rsid w:val="00A2592D"/>
    <w:rsid w:val="00A26305"/>
    <w:rsid w:val="00A26B58"/>
    <w:rsid w:val="00A27C6A"/>
    <w:rsid w:val="00A30F41"/>
    <w:rsid w:val="00A311BE"/>
    <w:rsid w:val="00A31527"/>
    <w:rsid w:val="00A31CD8"/>
    <w:rsid w:val="00A32BB7"/>
    <w:rsid w:val="00A33551"/>
    <w:rsid w:val="00A338A1"/>
    <w:rsid w:val="00A33DCE"/>
    <w:rsid w:val="00A364E1"/>
    <w:rsid w:val="00A37426"/>
    <w:rsid w:val="00A37A38"/>
    <w:rsid w:val="00A40C8A"/>
    <w:rsid w:val="00A40CAD"/>
    <w:rsid w:val="00A40DAC"/>
    <w:rsid w:val="00A418D4"/>
    <w:rsid w:val="00A41C1A"/>
    <w:rsid w:val="00A41C29"/>
    <w:rsid w:val="00A41D18"/>
    <w:rsid w:val="00A435E7"/>
    <w:rsid w:val="00A44CD2"/>
    <w:rsid w:val="00A4546B"/>
    <w:rsid w:val="00A454A6"/>
    <w:rsid w:val="00A45630"/>
    <w:rsid w:val="00A4623F"/>
    <w:rsid w:val="00A46FAD"/>
    <w:rsid w:val="00A503CD"/>
    <w:rsid w:val="00A507D4"/>
    <w:rsid w:val="00A51CC8"/>
    <w:rsid w:val="00A53066"/>
    <w:rsid w:val="00A530D2"/>
    <w:rsid w:val="00A53720"/>
    <w:rsid w:val="00A539A7"/>
    <w:rsid w:val="00A53AF3"/>
    <w:rsid w:val="00A53B08"/>
    <w:rsid w:val="00A53F4C"/>
    <w:rsid w:val="00A54F28"/>
    <w:rsid w:val="00A5523B"/>
    <w:rsid w:val="00A55547"/>
    <w:rsid w:val="00A56C22"/>
    <w:rsid w:val="00A56CE6"/>
    <w:rsid w:val="00A5712E"/>
    <w:rsid w:val="00A601E7"/>
    <w:rsid w:val="00A60D1E"/>
    <w:rsid w:val="00A6117B"/>
    <w:rsid w:val="00A613C1"/>
    <w:rsid w:val="00A61E48"/>
    <w:rsid w:val="00A645AA"/>
    <w:rsid w:val="00A65B36"/>
    <w:rsid w:val="00A66654"/>
    <w:rsid w:val="00A677BE"/>
    <w:rsid w:val="00A67F78"/>
    <w:rsid w:val="00A72067"/>
    <w:rsid w:val="00A72D0E"/>
    <w:rsid w:val="00A739BB"/>
    <w:rsid w:val="00A73E7B"/>
    <w:rsid w:val="00A742EC"/>
    <w:rsid w:val="00A7445C"/>
    <w:rsid w:val="00A749F7"/>
    <w:rsid w:val="00A74BFF"/>
    <w:rsid w:val="00A74D99"/>
    <w:rsid w:val="00A75134"/>
    <w:rsid w:val="00A752BA"/>
    <w:rsid w:val="00A76991"/>
    <w:rsid w:val="00A77008"/>
    <w:rsid w:val="00A7737B"/>
    <w:rsid w:val="00A77CEE"/>
    <w:rsid w:val="00A806F1"/>
    <w:rsid w:val="00A80CDB"/>
    <w:rsid w:val="00A82515"/>
    <w:rsid w:val="00A828F7"/>
    <w:rsid w:val="00A84584"/>
    <w:rsid w:val="00A84736"/>
    <w:rsid w:val="00A8495B"/>
    <w:rsid w:val="00A84CF7"/>
    <w:rsid w:val="00A84D04"/>
    <w:rsid w:val="00A8683A"/>
    <w:rsid w:val="00A86CD2"/>
    <w:rsid w:val="00A900A5"/>
    <w:rsid w:val="00A9468A"/>
    <w:rsid w:val="00A94756"/>
    <w:rsid w:val="00A951C5"/>
    <w:rsid w:val="00A960BA"/>
    <w:rsid w:val="00A967B1"/>
    <w:rsid w:val="00A9724C"/>
    <w:rsid w:val="00A97A4D"/>
    <w:rsid w:val="00A97C27"/>
    <w:rsid w:val="00A97DD6"/>
    <w:rsid w:val="00AA0BD9"/>
    <w:rsid w:val="00AA0C9D"/>
    <w:rsid w:val="00AA0FEB"/>
    <w:rsid w:val="00AA148D"/>
    <w:rsid w:val="00AA1592"/>
    <w:rsid w:val="00AA225E"/>
    <w:rsid w:val="00AA3913"/>
    <w:rsid w:val="00AA3A58"/>
    <w:rsid w:val="00AA5C0A"/>
    <w:rsid w:val="00AA6093"/>
    <w:rsid w:val="00AA689C"/>
    <w:rsid w:val="00AA77F8"/>
    <w:rsid w:val="00AA798C"/>
    <w:rsid w:val="00AB0FE3"/>
    <w:rsid w:val="00AB3076"/>
    <w:rsid w:val="00AB3B03"/>
    <w:rsid w:val="00AB44C0"/>
    <w:rsid w:val="00AB45FA"/>
    <w:rsid w:val="00AB4E38"/>
    <w:rsid w:val="00AB51A9"/>
    <w:rsid w:val="00AB6105"/>
    <w:rsid w:val="00AB61BB"/>
    <w:rsid w:val="00AB674E"/>
    <w:rsid w:val="00AB67A0"/>
    <w:rsid w:val="00AC04BD"/>
    <w:rsid w:val="00AC0935"/>
    <w:rsid w:val="00AC0C7A"/>
    <w:rsid w:val="00AC10B6"/>
    <w:rsid w:val="00AC1379"/>
    <w:rsid w:val="00AC1451"/>
    <w:rsid w:val="00AC14BD"/>
    <w:rsid w:val="00AC18F5"/>
    <w:rsid w:val="00AC1DA7"/>
    <w:rsid w:val="00AC2BD3"/>
    <w:rsid w:val="00AC3782"/>
    <w:rsid w:val="00AC37A7"/>
    <w:rsid w:val="00AC3EA8"/>
    <w:rsid w:val="00AC54D6"/>
    <w:rsid w:val="00AC55AF"/>
    <w:rsid w:val="00AC5C16"/>
    <w:rsid w:val="00AC6555"/>
    <w:rsid w:val="00AC72C7"/>
    <w:rsid w:val="00AD040E"/>
    <w:rsid w:val="00AD2279"/>
    <w:rsid w:val="00AD25A4"/>
    <w:rsid w:val="00AD2B1F"/>
    <w:rsid w:val="00AD2C8C"/>
    <w:rsid w:val="00AD3495"/>
    <w:rsid w:val="00AD355B"/>
    <w:rsid w:val="00AD3E76"/>
    <w:rsid w:val="00AD4FB4"/>
    <w:rsid w:val="00AD50FC"/>
    <w:rsid w:val="00AD533C"/>
    <w:rsid w:val="00AD53D2"/>
    <w:rsid w:val="00AD5B17"/>
    <w:rsid w:val="00AD6B3E"/>
    <w:rsid w:val="00AD7EB7"/>
    <w:rsid w:val="00AE02A7"/>
    <w:rsid w:val="00AE0F97"/>
    <w:rsid w:val="00AE1FFA"/>
    <w:rsid w:val="00AE25BE"/>
    <w:rsid w:val="00AE37BA"/>
    <w:rsid w:val="00AE39CA"/>
    <w:rsid w:val="00AE5452"/>
    <w:rsid w:val="00AE57FF"/>
    <w:rsid w:val="00AE5F47"/>
    <w:rsid w:val="00AE795D"/>
    <w:rsid w:val="00AF02D0"/>
    <w:rsid w:val="00AF1D83"/>
    <w:rsid w:val="00AF1FC6"/>
    <w:rsid w:val="00AF2882"/>
    <w:rsid w:val="00AF2945"/>
    <w:rsid w:val="00AF2CDF"/>
    <w:rsid w:val="00AF2F7E"/>
    <w:rsid w:val="00AF3018"/>
    <w:rsid w:val="00AF3484"/>
    <w:rsid w:val="00AF3680"/>
    <w:rsid w:val="00AF38D9"/>
    <w:rsid w:val="00AF3EE6"/>
    <w:rsid w:val="00AF3F1B"/>
    <w:rsid w:val="00AF4747"/>
    <w:rsid w:val="00AF5130"/>
    <w:rsid w:val="00AF542C"/>
    <w:rsid w:val="00AF5A16"/>
    <w:rsid w:val="00AF6650"/>
    <w:rsid w:val="00AF6940"/>
    <w:rsid w:val="00AF781D"/>
    <w:rsid w:val="00B000E5"/>
    <w:rsid w:val="00B0171B"/>
    <w:rsid w:val="00B027A2"/>
    <w:rsid w:val="00B02990"/>
    <w:rsid w:val="00B02CFA"/>
    <w:rsid w:val="00B038AD"/>
    <w:rsid w:val="00B03B87"/>
    <w:rsid w:val="00B03C0F"/>
    <w:rsid w:val="00B04436"/>
    <w:rsid w:val="00B0507D"/>
    <w:rsid w:val="00B05D9B"/>
    <w:rsid w:val="00B068CA"/>
    <w:rsid w:val="00B073DC"/>
    <w:rsid w:val="00B07C0E"/>
    <w:rsid w:val="00B10C6D"/>
    <w:rsid w:val="00B10EA1"/>
    <w:rsid w:val="00B114BC"/>
    <w:rsid w:val="00B116E8"/>
    <w:rsid w:val="00B126CF"/>
    <w:rsid w:val="00B132B6"/>
    <w:rsid w:val="00B13544"/>
    <w:rsid w:val="00B13763"/>
    <w:rsid w:val="00B142ED"/>
    <w:rsid w:val="00B14AF1"/>
    <w:rsid w:val="00B15AC2"/>
    <w:rsid w:val="00B15BF4"/>
    <w:rsid w:val="00B166C2"/>
    <w:rsid w:val="00B16C97"/>
    <w:rsid w:val="00B16F35"/>
    <w:rsid w:val="00B17676"/>
    <w:rsid w:val="00B17A97"/>
    <w:rsid w:val="00B20868"/>
    <w:rsid w:val="00B21986"/>
    <w:rsid w:val="00B2230B"/>
    <w:rsid w:val="00B231CC"/>
    <w:rsid w:val="00B23273"/>
    <w:rsid w:val="00B23287"/>
    <w:rsid w:val="00B234FA"/>
    <w:rsid w:val="00B2358D"/>
    <w:rsid w:val="00B238ED"/>
    <w:rsid w:val="00B248F7"/>
    <w:rsid w:val="00B25125"/>
    <w:rsid w:val="00B2569C"/>
    <w:rsid w:val="00B2632A"/>
    <w:rsid w:val="00B271D0"/>
    <w:rsid w:val="00B27813"/>
    <w:rsid w:val="00B279F4"/>
    <w:rsid w:val="00B27F3C"/>
    <w:rsid w:val="00B30438"/>
    <w:rsid w:val="00B3048E"/>
    <w:rsid w:val="00B31299"/>
    <w:rsid w:val="00B3227B"/>
    <w:rsid w:val="00B3228A"/>
    <w:rsid w:val="00B32599"/>
    <w:rsid w:val="00B3278C"/>
    <w:rsid w:val="00B32863"/>
    <w:rsid w:val="00B32A09"/>
    <w:rsid w:val="00B34E16"/>
    <w:rsid w:val="00B359ED"/>
    <w:rsid w:val="00B35E9E"/>
    <w:rsid w:val="00B362D1"/>
    <w:rsid w:val="00B36C0B"/>
    <w:rsid w:val="00B376CD"/>
    <w:rsid w:val="00B40CDB"/>
    <w:rsid w:val="00B41398"/>
    <w:rsid w:val="00B4257B"/>
    <w:rsid w:val="00B42733"/>
    <w:rsid w:val="00B43926"/>
    <w:rsid w:val="00B43965"/>
    <w:rsid w:val="00B43F82"/>
    <w:rsid w:val="00B44481"/>
    <w:rsid w:val="00B444F0"/>
    <w:rsid w:val="00B449C7"/>
    <w:rsid w:val="00B44AD8"/>
    <w:rsid w:val="00B4509E"/>
    <w:rsid w:val="00B46F38"/>
    <w:rsid w:val="00B5088C"/>
    <w:rsid w:val="00B50B09"/>
    <w:rsid w:val="00B50E59"/>
    <w:rsid w:val="00B5104D"/>
    <w:rsid w:val="00B52B39"/>
    <w:rsid w:val="00B52B48"/>
    <w:rsid w:val="00B52DCF"/>
    <w:rsid w:val="00B53201"/>
    <w:rsid w:val="00B54529"/>
    <w:rsid w:val="00B54FCB"/>
    <w:rsid w:val="00B552F5"/>
    <w:rsid w:val="00B55996"/>
    <w:rsid w:val="00B55B63"/>
    <w:rsid w:val="00B55D5D"/>
    <w:rsid w:val="00B56F49"/>
    <w:rsid w:val="00B57059"/>
    <w:rsid w:val="00B573CC"/>
    <w:rsid w:val="00B60A55"/>
    <w:rsid w:val="00B613C9"/>
    <w:rsid w:val="00B61B3D"/>
    <w:rsid w:val="00B61ECF"/>
    <w:rsid w:val="00B629A8"/>
    <w:rsid w:val="00B62CB6"/>
    <w:rsid w:val="00B64C50"/>
    <w:rsid w:val="00B65EBD"/>
    <w:rsid w:val="00B65F2F"/>
    <w:rsid w:val="00B672A4"/>
    <w:rsid w:val="00B71BDC"/>
    <w:rsid w:val="00B724F0"/>
    <w:rsid w:val="00B73BF1"/>
    <w:rsid w:val="00B743E4"/>
    <w:rsid w:val="00B750E2"/>
    <w:rsid w:val="00B7590E"/>
    <w:rsid w:val="00B75CE5"/>
    <w:rsid w:val="00B760E4"/>
    <w:rsid w:val="00B7626D"/>
    <w:rsid w:val="00B762CD"/>
    <w:rsid w:val="00B777C5"/>
    <w:rsid w:val="00B77983"/>
    <w:rsid w:val="00B80336"/>
    <w:rsid w:val="00B80D4F"/>
    <w:rsid w:val="00B80E91"/>
    <w:rsid w:val="00B81553"/>
    <w:rsid w:val="00B8185B"/>
    <w:rsid w:val="00B81A62"/>
    <w:rsid w:val="00B81CA1"/>
    <w:rsid w:val="00B81DC3"/>
    <w:rsid w:val="00B81E06"/>
    <w:rsid w:val="00B82418"/>
    <w:rsid w:val="00B82CD4"/>
    <w:rsid w:val="00B83ACA"/>
    <w:rsid w:val="00B83B44"/>
    <w:rsid w:val="00B83B83"/>
    <w:rsid w:val="00B83D9B"/>
    <w:rsid w:val="00B84F79"/>
    <w:rsid w:val="00B850E7"/>
    <w:rsid w:val="00B85621"/>
    <w:rsid w:val="00B86C48"/>
    <w:rsid w:val="00B8706F"/>
    <w:rsid w:val="00B8721E"/>
    <w:rsid w:val="00B87428"/>
    <w:rsid w:val="00B87497"/>
    <w:rsid w:val="00B87ADD"/>
    <w:rsid w:val="00B87FAC"/>
    <w:rsid w:val="00B90028"/>
    <w:rsid w:val="00B9028F"/>
    <w:rsid w:val="00B9091E"/>
    <w:rsid w:val="00B90CED"/>
    <w:rsid w:val="00B90DA7"/>
    <w:rsid w:val="00B90FE7"/>
    <w:rsid w:val="00B90FF5"/>
    <w:rsid w:val="00B91BBD"/>
    <w:rsid w:val="00B91D28"/>
    <w:rsid w:val="00B91E97"/>
    <w:rsid w:val="00B9267E"/>
    <w:rsid w:val="00B929B9"/>
    <w:rsid w:val="00B9326F"/>
    <w:rsid w:val="00B93450"/>
    <w:rsid w:val="00B9427A"/>
    <w:rsid w:val="00B94898"/>
    <w:rsid w:val="00B95725"/>
    <w:rsid w:val="00B957AF"/>
    <w:rsid w:val="00B9630B"/>
    <w:rsid w:val="00B9693E"/>
    <w:rsid w:val="00B9793D"/>
    <w:rsid w:val="00B97AFA"/>
    <w:rsid w:val="00BA0355"/>
    <w:rsid w:val="00BA03DC"/>
    <w:rsid w:val="00BA0DCA"/>
    <w:rsid w:val="00BA1F55"/>
    <w:rsid w:val="00BA20B2"/>
    <w:rsid w:val="00BA26D5"/>
    <w:rsid w:val="00BA2B90"/>
    <w:rsid w:val="00BA3834"/>
    <w:rsid w:val="00BA3963"/>
    <w:rsid w:val="00BA4171"/>
    <w:rsid w:val="00BA4B0F"/>
    <w:rsid w:val="00BA4CF4"/>
    <w:rsid w:val="00BA504B"/>
    <w:rsid w:val="00BA59BF"/>
    <w:rsid w:val="00BA5D97"/>
    <w:rsid w:val="00BA5F33"/>
    <w:rsid w:val="00BA7C4B"/>
    <w:rsid w:val="00BA7CE7"/>
    <w:rsid w:val="00BB263D"/>
    <w:rsid w:val="00BB26F2"/>
    <w:rsid w:val="00BB3017"/>
    <w:rsid w:val="00BB3A73"/>
    <w:rsid w:val="00BB413C"/>
    <w:rsid w:val="00BB4DE7"/>
    <w:rsid w:val="00BB539A"/>
    <w:rsid w:val="00BB65D8"/>
    <w:rsid w:val="00BB7947"/>
    <w:rsid w:val="00BB7FB3"/>
    <w:rsid w:val="00BC147D"/>
    <w:rsid w:val="00BC2368"/>
    <w:rsid w:val="00BC41E5"/>
    <w:rsid w:val="00BC5C67"/>
    <w:rsid w:val="00BC6739"/>
    <w:rsid w:val="00BC6B08"/>
    <w:rsid w:val="00BC7FFA"/>
    <w:rsid w:val="00BD0F4C"/>
    <w:rsid w:val="00BD15EB"/>
    <w:rsid w:val="00BD2023"/>
    <w:rsid w:val="00BD2494"/>
    <w:rsid w:val="00BD326D"/>
    <w:rsid w:val="00BD3444"/>
    <w:rsid w:val="00BD4020"/>
    <w:rsid w:val="00BD4D5C"/>
    <w:rsid w:val="00BD633F"/>
    <w:rsid w:val="00BD654A"/>
    <w:rsid w:val="00BD66F7"/>
    <w:rsid w:val="00BD6ABA"/>
    <w:rsid w:val="00BD767F"/>
    <w:rsid w:val="00BD7C4F"/>
    <w:rsid w:val="00BE09D6"/>
    <w:rsid w:val="00BE0A22"/>
    <w:rsid w:val="00BE1F2D"/>
    <w:rsid w:val="00BE2340"/>
    <w:rsid w:val="00BE25A3"/>
    <w:rsid w:val="00BE29FB"/>
    <w:rsid w:val="00BE2E25"/>
    <w:rsid w:val="00BE3EDB"/>
    <w:rsid w:val="00BE41C7"/>
    <w:rsid w:val="00BE4728"/>
    <w:rsid w:val="00BE695B"/>
    <w:rsid w:val="00BE7D5E"/>
    <w:rsid w:val="00BF044D"/>
    <w:rsid w:val="00BF11AD"/>
    <w:rsid w:val="00BF14E0"/>
    <w:rsid w:val="00BF2A3D"/>
    <w:rsid w:val="00BF37A6"/>
    <w:rsid w:val="00BF3FB3"/>
    <w:rsid w:val="00BF44AD"/>
    <w:rsid w:val="00BF44C1"/>
    <w:rsid w:val="00BF4641"/>
    <w:rsid w:val="00BF5A59"/>
    <w:rsid w:val="00BF7AF5"/>
    <w:rsid w:val="00C0015F"/>
    <w:rsid w:val="00C00AB7"/>
    <w:rsid w:val="00C00BB2"/>
    <w:rsid w:val="00C0189F"/>
    <w:rsid w:val="00C026C2"/>
    <w:rsid w:val="00C02AA0"/>
    <w:rsid w:val="00C0407D"/>
    <w:rsid w:val="00C05047"/>
    <w:rsid w:val="00C05980"/>
    <w:rsid w:val="00C059D6"/>
    <w:rsid w:val="00C05BB2"/>
    <w:rsid w:val="00C060E7"/>
    <w:rsid w:val="00C06415"/>
    <w:rsid w:val="00C06D46"/>
    <w:rsid w:val="00C06F03"/>
    <w:rsid w:val="00C0771F"/>
    <w:rsid w:val="00C10033"/>
    <w:rsid w:val="00C10346"/>
    <w:rsid w:val="00C10966"/>
    <w:rsid w:val="00C10EF0"/>
    <w:rsid w:val="00C11397"/>
    <w:rsid w:val="00C11578"/>
    <w:rsid w:val="00C121D8"/>
    <w:rsid w:val="00C12396"/>
    <w:rsid w:val="00C125DD"/>
    <w:rsid w:val="00C1260E"/>
    <w:rsid w:val="00C13150"/>
    <w:rsid w:val="00C1381E"/>
    <w:rsid w:val="00C13FB0"/>
    <w:rsid w:val="00C1471A"/>
    <w:rsid w:val="00C1472B"/>
    <w:rsid w:val="00C15407"/>
    <w:rsid w:val="00C15428"/>
    <w:rsid w:val="00C16E05"/>
    <w:rsid w:val="00C17D50"/>
    <w:rsid w:val="00C20B63"/>
    <w:rsid w:val="00C21140"/>
    <w:rsid w:val="00C2154C"/>
    <w:rsid w:val="00C24382"/>
    <w:rsid w:val="00C245F5"/>
    <w:rsid w:val="00C2554F"/>
    <w:rsid w:val="00C2558A"/>
    <w:rsid w:val="00C25873"/>
    <w:rsid w:val="00C25AE8"/>
    <w:rsid w:val="00C30BC2"/>
    <w:rsid w:val="00C30F5C"/>
    <w:rsid w:val="00C31A84"/>
    <w:rsid w:val="00C3228E"/>
    <w:rsid w:val="00C3248A"/>
    <w:rsid w:val="00C32C1A"/>
    <w:rsid w:val="00C32DAD"/>
    <w:rsid w:val="00C34B30"/>
    <w:rsid w:val="00C34BB6"/>
    <w:rsid w:val="00C352C9"/>
    <w:rsid w:val="00C36625"/>
    <w:rsid w:val="00C3707D"/>
    <w:rsid w:val="00C37479"/>
    <w:rsid w:val="00C374A5"/>
    <w:rsid w:val="00C37DB9"/>
    <w:rsid w:val="00C40AC8"/>
    <w:rsid w:val="00C414B6"/>
    <w:rsid w:val="00C41837"/>
    <w:rsid w:val="00C41B2C"/>
    <w:rsid w:val="00C41C6C"/>
    <w:rsid w:val="00C41C89"/>
    <w:rsid w:val="00C423C7"/>
    <w:rsid w:val="00C42FA8"/>
    <w:rsid w:val="00C43150"/>
    <w:rsid w:val="00C433DF"/>
    <w:rsid w:val="00C434E5"/>
    <w:rsid w:val="00C43A2C"/>
    <w:rsid w:val="00C43E21"/>
    <w:rsid w:val="00C43E72"/>
    <w:rsid w:val="00C43FD1"/>
    <w:rsid w:val="00C449A0"/>
    <w:rsid w:val="00C44F6B"/>
    <w:rsid w:val="00C4508C"/>
    <w:rsid w:val="00C468E0"/>
    <w:rsid w:val="00C46BAB"/>
    <w:rsid w:val="00C46C11"/>
    <w:rsid w:val="00C50FA9"/>
    <w:rsid w:val="00C531EE"/>
    <w:rsid w:val="00C53D73"/>
    <w:rsid w:val="00C53E8D"/>
    <w:rsid w:val="00C5476B"/>
    <w:rsid w:val="00C55109"/>
    <w:rsid w:val="00C55225"/>
    <w:rsid w:val="00C5522E"/>
    <w:rsid w:val="00C55589"/>
    <w:rsid w:val="00C55766"/>
    <w:rsid w:val="00C561BA"/>
    <w:rsid w:val="00C563D4"/>
    <w:rsid w:val="00C564C7"/>
    <w:rsid w:val="00C568C4"/>
    <w:rsid w:val="00C57AEC"/>
    <w:rsid w:val="00C602C1"/>
    <w:rsid w:val="00C608D0"/>
    <w:rsid w:val="00C6090D"/>
    <w:rsid w:val="00C60ECB"/>
    <w:rsid w:val="00C62015"/>
    <w:rsid w:val="00C627A6"/>
    <w:rsid w:val="00C63223"/>
    <w:rsid w:val="00C64D96"/>
    <w:rsid w:val="00C64E00"/>
    <w:rsid w:val="00C6510D"/>
    <w:rsid w:val="00C654AA"/>
    <w:rsid w:val="00C65DA7"/>
    <w:rsid w:val="00C65EE7"/>
    <w:rsid w:val="00C6600C"/>
    <w:rsid w:val="00C66172"/>
    <w:rsid w:val="00C70404"/>
    <w:rsid w:val="00C71229"/>
    <w:rsid w:val="00C71421"/>
    <w:rsid w:val="00C717E6"/>
    <w:rsid w:val="00C71F57"/>
    <w:rsid w:val="00C72422"/>
    <w:rsid w:val="00C72CC2"/>
    <w:rsid w:val="00C730FF"/>
    <w:rsid w:val="00C736DE"/>
    <w:rsid w:val="00C73C3C"/>
    <w:rsid w:val="00C74756"/>
    <w:rsid w:val="00C7662C"/>
    <w:rsid w:val="00C76F51"/>
    <w:rsid w:val="00C775B8"/>
    <w:rsid w:val="00C802C0"/>
    <w:rsid w:val="00C81A7E"/>
    <w:rsid w:val="00C8202F"/>
    <w:rsid w:val="00C839AC"/>
    <w:rsid w:val="00C83D80"/>
    <w:rsid w:val="00C84ADF"/>
    <w:rsid w:val="00C8563E"/>
    <w:rsid w:val="00C85A4E"/>
    <w:rsid w:val="00C85CB3"/>
    <w:rsid w:val="00C860E7"/>
    <w:rsid w:val="00C863FD"/>
    <w:rsid w:val="00C8683A"/>
    <w:rsid w:val="00C86C4F"/>
    <w:rsid w:val="00C8756D"/>
    <w:rsid w:val="00C9021C"/>
    <w:rsid w:val="00C92753"/>
    <w:rsid w:val="00C93494"/>
    <w:rsid w:val="00C94947"/>
    <w:rsid w:val="00C94A12"/>
    <w:rsid w:val="00C95926"/>
    <w:rsid w:val="00C9678A"/>
    <w:rsid w:val="00C96D4E"/>
    <w:rsid w:val="00CA0A3F"/>
    <w:rsid w:val="00CA10CB"/>
    <w:rsid w:val="00CA1A02"/>
    <w:rsid w:val="00CA2760"/>
    <w:rsid w:val="00CA3B9B"/>
    <w:rsid w:val="00CA60F9"/>
    <w:rsid w:val="00CA6205"/>
    <w:rsid w:val="00CA6514"/>
    <w:rsid w:val="00CA6533"/>
    <w:rsid w:val="00CA66BE"/>
    <w:rsid w:val="00CA6E8C"/>
    <w:rsid w:val="00CA6F44"/>
    <w:rsid w:val="00CA71BF"/>
    <w:rsid w:val="00CA723A"/>
    <w:rsid w:val="00CA7293"/>
    <w:rsid w:val="00CB2078"/>
    <w:rsid w:val="00CB21FB"/>
    <w:rsid w:val="00CB2F11"/>
    <w:rsid w:val="00CB42D0"/>
    <w:rsid w:val="00CB461B"/>
    <w:rsid w:val="00CB4F78"/>
    <w:rsid w:val="00CB5774"/>
    <w:rsid w:val="00CB5C60"/>
    <w:rsid w:val="00CB646C"/>
    <w:rsid w:val="00CB75CE"/>
    <w:rsid w:val="00CB7789"/>
    <w:rsid w:val="00CB7EF0"/>
    <w:rsid w:val="00CC022D"/>
    <w:rsid w:val="00CC0937"/>
    <w:rsid w:val="00CC10B1"/>
    <w:rsid w:val="00CC1C83"/>
    <w:rsid w:val="00CC2161"/>
    <w:rsid w:val="00CC21F4"/>
    <w:rsid w:val="00CC2EEC"/>
    <w:rsid w:val="00CC37F0"/>
    <w:rsid w:val="00CC3D29"/>
    <w:rsid w:val="00CC53C2"/>
    <w:rsid w:val="00CC556D"/>
    <w:rsid w:val="00CC5A5C"/>
    <w:rsid w:val="00CC61A5"/>
    <w:rsid w:val="00CC73DA"/>
    <w:rsid w:val="00CC7A67"/>
    <w:rsid w:val="00CD0180"/>
    <w:rsid w:val="00CD0849"/>
    <w:rsid w:val="00CD0CAB"/>
    <w:rsid w:val="00CD0E4E"/>
    <w:rsid w:val="00CD0F2E"/>
    <w:rsid w:val="00CD1694"/>
    <w:rsid w:val="00CD185F"/>
    <w:rsid w:val="00CD18E1"/>
    <w:rsid w:val="00CD340B"/>
    <w:rsid w:val="00CD4141"/>
    <w:rsid w:val="00CD45B4"/>
    <w:rsid w:val="00CD5E6F"/>
    <w:rsid w:val="00CD5FAA"/>
    <w:rsid w:val="00CD70EC"/>
    <w:rsid w:val="00CE0328"/>
    <w:rsid w:val="00CE04B5"/>
    <w:rsid w:val="00CE31D1"/>
    <w:rsid w:val="00CE32F0"/>
    <w:rsid w:val="00CE3F54"/>
    <w:rsid w:val="00CE476F"/>
    <w:rsid w:val="00CE57E2"/>
    <w:rsid w:val="00CE6363"/>
    <w:rsid w:val="00CE6BC4"/>
    <w:rsid w:val="00CE6C9E"/>
    <w:rsid w:val="00CE7788"/>
    <w:rsid w:val="00CE7A3A"/>
    <w:rsid w:val="00CF0304"/>
    <w:rsid w:val="00CF29D4"/>
    <w:rsid w:val="00CF3603"/>
    <w:rsid w:val="00CF3720"/>
    <w:rsid w:val="00CF4F59"/>
    <w:rsid w:val="00CF6D89"/>
    <w:rsid w:val="00CF7E00"/>
    <w:rsid w:val="00D0053A"/>
    <w:rsid w:val="00D01AA4"/>
    <w:rsid w:val="00D02F89"/>
    <w:rsid w:val="00D03A6B"/>
    <w:rsid w:val="00D045A1"/>
    <w:rsid w:val="00D04637"/>
    <w:rsid w:val="00D0465B"/>
    <w:rsid w:val="00D050A1"/>
    <w:rsid w:val="00D05473"/>
    <w:rsid w:val="00D056FE"/>
    <w:rsid w:val="00D05A3F"/>
    <w:rsid w:val="00D06097"/>
    <w:rsid w:val="00D062D7"/>
    <w:rsid w:val="00D06448"/>
    <w:rsid w:val="00D06E70"/>
    <w:rsid w:val="00D07038"/>
    <w:rsid w:val="00D07ED1"/>
    <w:rsid w:val="00D100AB"/>
    <w:rsid w:val="00D11896"/>
    <w:rsid w:val="00D12DA0"/>
    <w:rsid w:val="00D14137"/>
    <w:rsid w:val="00D148E1"/>
    <w:rsid w:val="00D1519A"/>
    <w:rsid w:val="00D1562A"/>
    <w:rsid w:val="00D16834"/>
    <w:rsid w:val="00D16F91"/>
    <w:rsid w:val="00D1788E"/>
    <w:rsid w:val="00D20C28"/>
    <w:rsid w:val="00D2175D"/>
    <w:rsid w:val="00D217B6"/>
    <w:rsid w:val="00D2187B"/>
    <w:rsid w:val="00D21FEF"/>
    <w:rsid w:val="00D2279D"/>
    <w:rsid w:val="00D22D9E"/>
    <w:rsid w:val="00D24904"/>
    <w:rsid w:val="00D24B59"/>
    <w:rsid w:val="00D25256"/>
    <w:rsid w:val="00D25CAB"/>
    <w:rsid w:val="00D27590"/>
    <w:rsid w:val="00D276B8"/>
    <w:rsid w:val="00D278DF"/>
    <w:rsid w:val="00D27C5E"/>
    <w:rsid w:val="00D30493"/>
    <w:rsid w:val="00D31027"/>
    <w:rsid w:val="00D311F9"/>
    <w:rsid w:val="00D313A4"/>
    <w:rsid w:val="00D33106"/>
    <w:rsid w:val="00D338FA"/>
    <w:rsid w:val="00D33B76"/>
    <w:rsid w:val="00D33C40"/>
    <w:rsid w:val="00D34542"/>
    <w:rsid w:val="00D360C2"/>
    <w:rsid w:val="00D3674A"/>
    <w:rsid w:val="00D36C53"/>
    <w:rsid w:val="00D36CA8"/>
    <w:rsid w:val="00D3715D"/>
    <w:rsid w:val="00D3725B"/>
    <w:rsid w:val="00D3762A"/>
    <w:rsid w:val="00D37A90"/>
    <w:rsid w:val="00D411DD"/>
    <w:rsid w:val="00D4199A"/>
    <w:rsid w:val="00D41B80"/>
    <w:rsid w:val="00D4286E"/>
    <w:rsid w:val="00D42F08"/>
    <w:rsid w:val="00D4344B"/>
    <w:rsid w:val="00D43F23"/>
    <w:rsid w:val="00D43FD0"/>
    <w:rsid w:val="00D44261"/>
    <w:rsid w:val="00D447EF"/>
    <w:rsid w:val="00D44F9B"/>
    <w:rsid w:val="00D45F89"/>
    <w:rsid w:val="00D46DED"/>
    <w:rsid w:val="00D47F3C"/>
    <w:rsid w:val="00D50004"/>
    <w:rsid w:val="00D501E1"/>
    <w:rsid w:val="00D502FF"/>
    <w:rsid w:val="00D523FC"/>
    <w:rsid w:val="00D52A01"/>
    <w:rsid w:val="00D52A9A"/>
    <w:rsid w:val="00D54448"/>
    <w:rsid w:val="00D5491E"/>
    <w:rsid w:val="00D54D25"/>
    <w:rsid w:val="00D54D3D"/>
    <w:rsid w:val="00D56330"/>
    <w:rsid w:val="00D56B03"/>
    <w:rsid w:val="00D56B1B"/>
    <w:rsid w:val="00D57AC5"/>
    <w:rsid w:val="00D60226"/>
    <w:rsid w:val="00D60D86"/>
    <w:rsid w:val="00D616B4"/>
    <w:rsid w:val="00D61EF3"/>
    <w:rsid w:val="00D62622"/>
    <w:rsid w:val="00D628DF"/>
    <w:rsid w:val="00D62A4F"/>
    <w:rsid w:val="00D63F73"/>
    <w:rsid w:val="00D64962"/>
    <w:rsid w:val="00D64EF6"/>
    <w:rsid w:val="00D659C9"/>
    <w:rsid w:val="00D65D09"/>
    <w:rsid w:val="00D66012"/>
    <w:rsid w:val="00D672A8"/>
    <w:rsid w:val="00D67388"/>
    <w:rsid w:val="00D67473"/>
    <w:rsid w:val="00D675BC"/>
    <w:rsid w:val="00D67DBA"/>
    <w:rsid w:val="00D7176A"/>
    <w:rsid w:val="00D717D6"/>
    <w:rsid w:val="00D71D60"/>
    <w:rsid w:val="00D71DBD"/>
    <w:rsid w:val="00D729AF"/>
    <w:rsid w:val="00D72D2E"/>
    <w:rsid w:val="00D73C16"/>
    <w:rsid w:val="00D73E7F"/>
    <w:rsid w:val="00D751C9"/>
    <w:rsid w:val="00D7596E"/>
    <w:rsid w:val="00D75E7D"/>
    <w:rsid w:val="00D76529"/>
    <w:rsid w:val="00D76CF4"/>
    <w:rsid w:val="00D80467"/>
    <w:rsid w:val="00D80CAB"/>
    <w:rsid w:val="00D80DDE"/>
    <w:rsid w:val="00D81301"/>
    <w:rsid w:val="00D81B0A"/>
    <w:rsid w:val="00D81FD9"/>
    <w:rsid w:val="00D821DF"/>
    <w:rsid w:val="00D8332E"/>
    <w:rsid w:val="00D83337"/>
    <w:rsid w:val="00D834CD"/>
    <w:rsid w:val="00D841D2"/>
    <w:rsid w:val="00D84C9C"/>
    <w:rsid w:val="00D861A5"/>
    <w:rsid w:val="00D86678"/>
    <w:rsid w:val="00D8727D"/>
    <w:rsid w:val="00D87517"/>
    <w:rsid w:val="00D878B5"/>
    <w:rsid w:val="00D90703"/>
    <w:rsid w:val="00D90D47"/>
    <w:rsid w:val="00D91465"/>
    <w:rsid w:val="00D914BC"/>
    <w:rsid w:val="00D923E6"/>
    <w:rsid w:val="00D92AC2"/>
    <w:rsid w:val="00D92C08"/>
    <w:rsid w:val="00D931E9"/>
    <w:rsid w:val="00D94600"/>
    <w:rsid w:val="00D94D0E"/>
    <w:rsid w:val="00D960FE"/>
    <w:rsid w:val="00D96CC8"/>
    <w:rsid w:val="00D9709B"/>
    <w:rsid w:val="00D97EF9"/>
    <w:rsid w:val="00D97FCE"/>
    <w:rsid w:val="00DA02DA"/>
    <w:rsid w:val="00DA070C"/>
    <w:rsid w:val="00DA154F"/>
    <w:rsid w:val="00DA228D"/>
    <w:rsid w:val="00DA4A6E"/>
    <w:rsid w:val="00DA4EE2"/>
    <w:rsid w:val="00DA5652"/>
    <w:rsid w:val="00DA57A5"/>
    <w:rsid w:val="00DA5A41"/>
    <w:rsid w:val="00DA6C5E"/>
    <w:rsid w:val="00DB0F35"/>
    <w:rsid w:val="00DB2467"/>
    <w:rsid w:val="00DB2653"/>
    <w:rsid w:val="00DB2993"/>
    <w:rsid w:val="00DB2A52"/>
    <w:rsid w:val="00DB3BEC"/>
    <w:rsid w:val="00DB41C2"/>
    <w:rsid w:val="00DB45C8"/>
    <w:rsid w:val="00DB4CE5"/>
    <w:rsid w:val="00DB5B5A"/>
    <w:rsid w:val="00DB68A2"/>
    <w:rsid w:val="00DB70D9"/>
    <w:rsid w:val="00DB75BD"/>
    <w:rsid w:val="00DC02C3"/>
    <w:rsid w:val="00DC07CC"/>
    <w:rsid w:val="00DC10B3"/>
    <w:rsid w:val="00DC1463"/>
    <w:rsid w:val="00DC17F0"/>
    <w:rsid w:val="00DC1D2A"/>
    <w:rsid w:val="00DC206D"/>
    <w:rsid w:val="00DC29A2"/>
    <w:rsid w:val="00DC30DC"/>
    <w:rsid w:val="00DC34FE"/>
    <w:rsid w:val="00DC44DC"/>
    <w:rsid w:val="00DC5829"/>
    <w:rsid w:val="00DC5E70"/>
    <w:rsid w:val="00DC6BE3"/>
    <w:rsid w:val="00DC72AC"/>
    <w:rsid w:val="00DC7366"/>
    <w:rsid w:val="00DC7B45"/>
    <w:rsid w:val="00DC7D80"/>
    <w:rsid w:val="00DD0274"/>
    <w:rsid w:val="00DD0D78"/>
    <w:rsid w:val="00DD2086"/>
    <w:rsid w:val="00DD226E"/>
    <w:rsid w:val="00DD28A6"/>
    <w:rsid w:val="00DD2928"/>
    <w:rsid w:val="00DD3006"/>
    <w:rsid w:val="00DD4C50"/>
    <w:rsid w:val="00DD4FA5"/>
    <w:rsid w:val="00DD50BB"/>
    <w:rsid w:val="00DD5FE2"/>
    <w:rsid w:val="00DD6EE6"/>
    <w:rsid w:val="00DD7CB0"/>
    <w:rsid w:val="00DE03D4"/>
    <w:rsid w:val="00DE06F2"/>
    <w:rsid w:val="00DE070A"/>
    <w:rsid w:val="00DE0B7F"/>
    <w:rsid w:val="00DE10A8"/>
    <w:rsid w:val="00DE1C37"/>
    <w:rsid w:val="00DE1CE3"/>
    <w:rsid w:val="00DE2644"/>
    <w:rsid w:val="00DE36F8"/>
    <w:rsid w:val="00DE4270"/>
    <w:rsid w:val="00DE4AD2"/>
    <w:rsid w:val="00DE4FD8"/>
    <w:rsid w:val="00DE53B7"/>
    <w:rsid w:val="00DE755C"/>
    <w:rsid w:val="00DF0541"/>
    <w:rsid w:val="00DF065D"/>
    <w:rsid w:val="00DF06D4"/>
    <w:rsid w:val="00DF0C6C"/>
    <w:rsid w:val="00DF0FFA"/>
    <w:rsid w:val="00DF3BAE"/>
    <w:rsid w:val="00DF405E"/>
    <w:rsid w:val="00DF55BA"/>
    <w:rsid w:val="00DF5AF9"/>
    <w:rsid w:val="00DF5E09"/>
    <w:rsid w:val="00DF6497"/>
    <w:rsid w:val="00DF748D"/>
    <w:rsid w:val="00E00122"/>
    <w:rsid w:val="00E00A80"/>
    <w:rsid w:val="00E01042"/>
    <w:rsid w:val="00E01A6F"/>
    <w:rsid w:val="00E02E40"/>
    <w:rsid w:val="00E0340D"/>
    <w:rsid w:val="00E03D68"/>
    <w:rsid w:val="00E0454F"/>
    <w:rsid w:val="00E0558E"/>
    <w:rsid w:val="00E056BA"/>
    <w:rsid w:val="00E071D1"/>
    <w:rsid w:val="00E0764A"/>
    <w:rsid w:val="00E10E34"/>
    <w:rsid w:val="00E11092"/>
    <w:rsid w:val="00E1114A"/>
    <w:rsid w:val="00E114A2"/>
    <w:rsid w:val="00E11FC3"/>
    <w:rsid w:val="00E1251C"/>
    <w:rsid w:val="00E12570"/>
    <w:rsid w:val="00E12972"/>
    <w:rsid w:val="00E1348E"/>
    <w:rsid w:val="00E1389F"/>
    <w:rsid w:val="00E141FB"/>
    <w:rsid w:val="00E143EF"/>
    <w:rsid w:val="00E1465C"/>
    <w:rsid w:val="00E14A02"/>
    <w:rsid w:val="00E15FD3"/>
    <w:rsid w:val="00E160DF"/>
    <w:rsid w:val="00E16CF3"/>
    <w:rsid w:val="00E172C8"/>
    <w:rsid w:val="00E173A4"/>
    <w:rsid w:val="00E17B8E"/>
    <w:rsid w:val="00E17BF5"/>
    <w:rsid w:val="00E20304"/>
    <w:rsid w:val="00E2089B"/>
    <w:rsid w:val="00E214C5"/>
    <w:rsid w:val="00E223C8"/>
    <w:rsid w:val="00E22861"/>
    <w:rsid w:val="00E229FD"/>
    <w:rsid w:val="00E22FFF"/>
    <w:rsid w:val="00E25B24"/>
    <w:rsid w:val="00E25FDC"/>
    <w:rsid w:val="00E27290"/>
    <w:rsid w:val="00E27D96"/>
    <w:rsid w:val="00E30141"/>
    <w:rsid w:val="00E30F9A"/>
    <w:rsid w:val="00E326FF"/>
    <w:rsid w:val="00E33DBC"/>
    <w:rsid w:val="00E35711"/>
    <w:rsid w:val="00E35D22"/>
    <w:rsid w:val="00E35E6E"/>
    <w:rsid w:val="00E361D3"/>
    <w:rsid w:val="00E36256"/>
    <w:rsid w:val="00E366EB"/>
    <w:rsid w:val="00E36878"/>
    <w:rsid w:val="00E3697B"/>
    <w:rsid w:val="00E36D9E"/>
    <w:rsid w:val="00E37730"/>
    <w:rsid w:val="00E37766"/>
    <w:rsid w:val="00E416F6"/>
    <w:rsid w:val="00E41ACA"/>
    <w:rsid w:val="00E41EC6"/>
    <w:rsid w:val="00E42067"/>
    <w:rsid w:val="00E42BB8"/>
    <w:rsid w:val="00E42CC5"/>
    <w:rsid w:val="00E43ECC"/>
    <w:rsid w:val="00E44415"/>
    <w:rsid w:val="00E44BA1"/>
    <w:rsid w:val="00E44F16"/>
    <w:rsid w:val="00E4575E"/>
    <w:rsid w:val="00E465C1"/>
    <w:rsid w:val="00E479A8"/>
    <w:rsid w:val="00E47C00"/>
    <w:rsid w:val="00E47D07"/>
    <w:rsid w:val="00E47F50"/>
    <w:rsid w:val="00E50524"/>
    <w:rsid w:val="00E50BAF"/>
    <w:rsid w:val="00E519D5"/>
    <w:rsid w:val="00E53551"/>
    <w:rsid w:val="00E55129"/>
    <w:rsid w:val="00E553F0"/>
    <w:rsid w:val="00E557A1"/>
    <w:rsid w:val="00E559F7"/>
    <w:rsid w:val="00E56484"/>
    <w:rsid w:val="00E5730A"/>
    <w:rsid w:val="00E578CA"/>
    <w:rsid w:val="00E60823"/>
    <w:rsid w:val="00E60A1C"/>
    <w:rsid w:val="00E60D42"/>
    <w:rsid w:val="00E614A6"/>
    <w:rsid w:val="00E61C06"/>
    <w:rsid w:val="00E636A2"/>
    <w:rsid w:val="00E637CB"/>
    <w:rsid w:val="00E63963"/>
    <w:rsid w:val="00E646D6"/>
    <w:rsid w:val="00E647DB"/>
    <w:rsid w:val="00E65D2B"/>
    <w:rsid w:val="00E66117"/>
    <w:rsid w:val="00E662A3"/>
    <w:rsid w:val="00E66F67"/>
    <w:rsid w:val="00E67212"/>
    <w:rsid w:val="00E6770A"/>
    <w:rsid w:val="00E704B6"/>
    <w:rsid w:val="00E71E6A"/>
    <w:rsid w:val="00E72950"/>
    <w:rsid w:val="00E729C9"/>
    <w:rsid w:val="00E72A93"/>
    <w:rsid w:val="00E72CF5"/>
    <w:rsid w:val="00E73821"/>
    <w:rsid w:val="00E73A42"/>
    <w:rsid w:val="00E76698"/>
    <w:rsid w:val="00E7730A"/>
    <w:rsid w:val="00E7737E"/>
    <w:rsid w:val="00E77A3F"/>
    <w:rsid w:val="00E77BA0"/>
    <w:rsid w:val="00E805C2"/>
    <w:rsid w:val="00E8096C"/>
    <w:rsid w:val="00E8117F"/>
    <w:rsid w:val="00E81689"/>
    <w:rsid w:val="00E81A19"/>
    <w:rsid w:val="00E823A2"/>
    <w:rsid w:val="00E8271F"/>
    <w:rsid w:val="00E82E0C"/>
    <w:rsid w:val="00E830B4"/>
    <w:rsid w:val="00E83236"/>
    <w:rsid w:val="00E8341E"/>
    <w:rsid w:val="00E83A28"/>
    <w:rsid w:val="00E8433A"/>
    <w:rsid w:val="00E84607"/>
    <w:rsid w:val="00E846FC"/>
    <w:rsid w:val="00E8562F"/>
    <w:rsid w:val="00E85D58"/>
    <w:rsid w:val="00E86E02"/>
    <w:rsid w:val="00E877BE"/>
    <w:rsid w:val="00E87B71"/>
    <w:rsid w:val="00E87EA3"/>
    <w:rsid w:val="00E90037"/>
    <w:rsid w:val="00E90C6C"/>
    <w:rsid w:val="00E9153A"/>
    <w:rsid w:val="00E9275A"/>
    <w:rsid w:val="00E9293C"/>
    <w:rsid w:val="00E92B5F"/>
    <w:rsid w:val="00E93689"/>
    <w:rsid w:val="00E94665"/>
    <w:rsid w:val="00E949D6"/>
    <w:rsid w:val="00E95433"/>
    <w:rsid w:val="00E955D1"/>
    <w:rsid w:val="00E96179"/>
    <w:rsid w:val="00E96D06"/>
    <w:rsid w:val="00E96FD1"/>
    <w:rsid w:val="00E97312"/>
    <w:rsid w:val="00E97523"/>
    <w:rsid w:val="00EA023B"/>
    <w:rsid w:val="00EA060A"/>
    <w:rsid w:val="00EA0BBC"/>
    <w:rsid w:val="00EA0DA2"/>
    <w:rsid w:val="00EA1361"/>
    <w:rsid w:val="00EA1E22"/>
    <w:rsid w:val="00EA31FF"/>
    <w:rsid w:val="00EA33DE"/>
    <w:rsid w:val="00EA3D23"/>
    <w:rsid w:val="00EA4A63"/>
    <w:rsid w:val="00EA54AF"/>
    <w:rsid w:val="00EA5D58"/>
    <w:rsid w:val="00EA5FA4"/>
    <w:rsid w:val="00EA70BB"/>
    <w:rsid w:val="00EA7957"/>
    <w:rsid w:val="00EA7FA5"/>
    <w:rsid w:val="00EB1CAF"/>
    <w:rsid w:val="00EB2AAD"/>
    <w:rsid w:val="00EB33A7"/>
    <w:rsid w:val="00EB3BA9"/>
    <w:rsid w:val="00EB4256"/>
    <w:rsid w:val="00EB4C2E"/>
    <w:rsid w:val="00EB4E7D"/>
    <w:rsid w:val="00EB5815"/>
    <w:rsid w:val="00EB583D"/>
    <w:rsid w:val="00EB5B94"/>
    <w:rsid w:val="00EB647B"/>
    <w:rsid w:val="00EB7008"/>
    <w:rsid w:val="00EB708D"/>
    <w:rsid w:val="00EB76F7"/>
    <w:rsid w:val="00EB7A25"/>
    <w:rsid w:val="00EB7C1A"/>
    <w:rsid w:val="00EB7D44"/>
    <w:rsid w:val="00EC0C8B"/>
    <w:rsid w:val="00EC2049"/>
    <w:rsid w:val="00EC2207"/>
    <w:rsid w:val="00EC2B2A"/>
    <w:rsid w:val="00EC3171"/>
    <w:rsid w:val="00EC425F"/>
    <w:rsid w:val="00EC4A70"/>
    <w:rsid w:val="00EC5257"/>
    <w:rsid w:val="00EC6135"/>
    <w:rsid w:val="00EC713D"/>
    <w:rsid w:val="00EC7155"/>
    <w:rsid w:val="00EC7360"/>
    <w:rsid w:val="00EC7DB6"/>
    <w:rsid w:val="00ED049A"/>
    <w:rsid w:val="00ED0B6F"/>
    <w:rsid w:val="00ED14E4"/>
    <w:rsid w:val="00ED225A"/>
    <w:rsid w:val="00ED30EC"/>
    <w:rsid w:val="00ED32B6"/>
    <w:rsid w:val="00ED3D4D"/>
    <w:rsid w:val="00ED45CD"/>
    <w:rsid w:val="00ED561D"/>
    <w:rsid w:val="00ED5772"/>
    <w:rsid w:val="00ED655D"/>
    <w:rsid w:val="00ED68A1"/>
    <w:rsid w:val="00ED6A5C"/>
    <w:rsid w:val="00ED74AE"/>
    <w:rsid w:val="00ED78B0"/>
    <w:rsid w:val="00EE03DE"/>
    <w:rsid w:val="00EE1941"/>
    <w:rsid w:val="00EE20FC"/>
    <w:rsid w:val="00EE38D6"/>
    <w:rsid w:val="00EE5334"/>
    <w:rsid w:val="00EE573B"/>
    <w:rsid w:val="00EE5BED"/>
    <w:rsid w:val="00EE6476"/>
    <w:rsid w:val="00EE671B"/>
    <w:rsid w:val="00EE696E"/>
    <w:rsid w:val="00EE74EB"/>
    <w:rsid w:val="00EF0408"/>
    <w:rsid w:val="00EF0BCC"/>
    <w:rsid w:val="00EF0C2D"/>
    <w:rsid w:val="00EF11C9"/>
    <w:rsid w:val="00EF221F"/>
    <w:rsid w:val="00EF2276"/>
    <w:rsid w:val="00EF2707"/>
    <w:rsid w:val="00EF2809"/>
    <w:rsid w:val="00EF454C"/>
    <w:rsid w:val="00EF4714"/>
    <w:rsid w:val="00EF4C1A"/>
    <w:rsid w:val="00EF4F2F"/>
    <w:rsid w:val="00EF54B2"/>
    <w:rsid w:val="00EF5BD6"/>
    <w:rsid w:val="00EF5D9C"/>
    <w:rsid w:val="00EF6F27"/>
    <w:rsid w:val="00EF6FE4"/>
    <w:rsid w:val="00EF7ADD"/>
    <w:rsid w:val="00F00B57"/>
    <w:rsid w:val="00F01BDA"/>
    <w:rsid w:val="00F02F16"/>
    <w:rsid w:val="00F03EEA"/>
    <w:rsid w:val="00F040EA"/>
    <w:rsid w:val="00F0497C"/>
    <w:rsid w:val="00F0543E"/>
    <w:rsid w:val="00F058BF"/>
    <w:rsid w:val="00F07A4F"/>
    <w:rsid w:val="00F07BB2"/>
    <w:rsid w:val="00F10ADD"/>
    <w:rsid w:val="00F11547"/>
    <w:rsid w:val="00F11741"/>
    <w:rsid w:val="00F117D1"/>
    <w:rsid w:val="00F11DC0"/>
    <w:rsid w:val="00F12776"/>
    <w:rsid w:val="00F12BD2"/>
    <w:rsid w:val="00F12FFD"/>
    <w:rsid w:val="00F138E2"/>
    <w:rsid w:val="00F13D7C"/>
    <w:rsid w:val="00F142E9"/>
    <w:rsid w:val="00F14812"/>
    <w:rsid w:val="00F14BAB"/>
    <w:rsid w:val="00F14C15"/>
    <w:rsid w:val="00F14D0B"/>
    <w:rsid w:val="00F15256"/>
    <w:rsid w:val="00F1596E"/>
    <w:rsid w:val="00F16253"/>
    <w:rsid w:val="00F1629D"/>
    <w:rsid w:val="00F163ED"/>
    <w:rsid w:val="00F17058"/>
    <w:rsid w:val="00F1791A"/>
    <w:rsid w:val="00F220F4"/>
    <w:rsid w:val="00F223DE"/>
    <w:rsid w:val="00F23138"/>
    <w:rsid w:val="00F23504"/>
    <w:rsid w:val="00F23CB4"/>
    <w:rsid w:val="00F23CC7"/>
    <w:rsid w:val="00F2460A"/>
    <w:rsid w:val="00F24CED"/>
    <w:rsid w:val="00F2517C"/>
    <w:rsid w:val="00F258B2"/>
    <w:rsid w:val="00F25AFC"/>
    <w:rsid w:val="00F25DB1"/>
    <w:rsid w:val="00F25FEF"/>
    <w:rsid w:val="00F265EF"/>
    <w:rsid w:val="00F26755"/>
    <w:rsid w:val="00F27FA9"/>
    <w:rsid w:val="00F3006E"/>
    <w:rsid w:val="00F305E0"/>
    <w:rsid w:val="00F3164B"/>
    <w:rsid w:val="00F31E5B"/>
    <w:rsid w:val="00F320B9"/>
    <w:rsid w:val="00F32D82"/>
    <w:rsid w:val="00F32E32"/>
    <w:rsid w:val="00F3318F"/>
    <w:rsid w:val="00F34C60"/>
    <w:rsid w:val="00F34F9C"/>
    <w:rsid w:val="00F35647"/>
    <w:rsid w:val="00F3598B"/>
    <w:rsid w:val="00F35B1B"/>
    <w:rsid w:val="00F35EDC"/>
    <w:rsid w:val="00F36320"/>
    <w:rsid w:val="00F368B4"/>
    <w:rsid w:val="00F41916"/>
    <w:rsid w:val="00F4321B"/>
    <w:rsid w:val="00F43F4E"/>
    <w:rsid w:val="00F44658"/>
    <w:rsid w:val="00F4548E"/>
    <w:rsid w:val="00F457C3"/>
    <w:rsid w:val="00F45A89"/>
    <w:rsid w:val="00F464EC"/>
    <w:rsid w:val="00F47BCF"/>
    <w:rsid w:val="00F50225"/>
    <w:rsid w:val="00F50282"/>
    <w:rsid w:val="00F51D3A"/>
    <w:rsid w:val="00F527E8"/>
    <w:rsid w:val="00F52E87"/>
    <w:rsid w:val="00F5367D"/>
    <w:rsid w:val="00F5377D"/>
    <w:rsid w:val="00F53A29"/>
    <w:rsid w:val="00F55F00"/>
    <w:rsid w:val="00F5749F"/>
    <w:rsid w:val="00F5792C"/>
    <w:rsid w:val="00F57DC9"/>
    <w:rsid w:val="00F60285"/>
    <w:rsid w:val="00F6043E"/>
    <w:rsid w:val="00F60A7E"/>
    <w:rsid w:val="00F60B44"/>
    <w:rsid w:val="00F60BDC"/>
    <w:rsid w:val="00F6141C"/>
    <w:rsid w:val="00F6311F"/>
    <w:rsid w:val="00F63C55"/>
    <w:rsid w:val="00F64321"/>
    <w:rsid w:val="00F644A1"/>
    <w:rsid w:val="00F64715"/>
    <w:rsid w:val="00F64952"/>
    <w:rsid w:val="00F65DDE"/>
    <w:rsid w:val="00F65F6C"/>
    <w:rsid w:val="00F65FE2"/>
    <w:rsid w:val="00F661D6"/>
    <w:rsid w:val="00F67ABA"/>
    <w:rsid w:val="00F67B3B"/>
    <w:rsid w:val="00F67DB2"/>
    <w:rsid w:val="00F70254"/>
    <w:rsid w:val="00F7064D"/>
    <w:rsid w:val="00F70F29"/>
    <w:rsid w:val="00F71046"/>
    <w:rsid w:val="00F721E6"/>
    <w:rsid w:val="00F731F6"/>
    <w:rsid w:val="00F73BC7"/>
    <w:rsid w:val="00F75571"/>
    <w:rsid w:val="00F763C8"/>
    <w:rsid w:val="00F7703A"/>
    <w:rsid w:val="00F770B6"/>
    <w:rsid w:val="00F77622"/>
    <w:rsid w:val="00F776E2"/>
    <w:rsid w:val="00F811DD"/>
    <w:rsid w:val="00F82430"/>
    <w:rsid w:val="00F8334F"/>
    <w:rsid w:val="00F83D3E"/>
    <w:rsid w:val="00F84A51"/>
    <w:rsid w:val="00F85363"/>
    <w:rsid w:val="00F854B4"/>
    <w:rsid w:val="00F857F0"/>
    <w:rsid w:val="00F85E4B"/>
    <w:rsid w:val="00F85E51"/>
    <w:rsid w:val="00F8627A"/>
    <w:rsid w:val="00F86420"/>
    <w:rsid w:val="00F869AA"/>
    <w:rsid w:val="00F87BDB"/>
    <w:rsid w:val="00F87F79"/>
    <w:rsid w:val="00F90881"/>
    <w:rsid w:val="00F91097"/>
    <w:rsid w:val="00F912AB"/>
    <w:rsid w:val="00F918DD"/>
    <w:rsid w:val="00F92899"/>
    <w:rsid w:val="00F93564"/>
    <w:rsid w:val="00F943D5"/>
    <w:rsid w:val="00F9524D"/>
    <w:rsid w:val="00F96442"/>
    <w:rsid w:val="00F9779D"/>
    <w:rsid w:val="00FA1240"/>
    <w:rsid w:val="00FA189F"/>
    <w:rsid w:val="00FA2B73"/>
    <w:rsid w:val="00FA30F5"/>
    <w:rsid w:val="00FA3748"/>
    <w:rsid w:val="00FA3E86"/>
    <w:rsid w:val="00FA574F"/>
    <w:rsid w:val="00FA62A1"/>
    <w:rsid w:val="00FA64D3"/>
    <w:rsid w:val="00FA66B0"/>
    <w:rsid w:val="00FA69BB"/>
    <w:rsid w:val="00FA6F66"/>
    <w:rsid w:val="00FA725D"/>
    <w:rsid w:val="00FA73A0"/>
    <w:rsid w:val="00FA7815"/>
    <w:rsid w:val="00FA7B84"/>
    <w:rsid w:val="00FB0157"/>
    <w:rsid w:val="00FB0510"/>
    <w:rsid w:val="00FB05F1"/>
    <w:rsid w:val="00FB094F"/>
    <w:rsid w:val="00FB09D8"/>
    <w:rsid w:val="00FB1D85"/>
    <w:rsid w:val="00FB2243"/>
    <w:rsid w:val="00FB3BF8"/>
    <w:rsid w:val="00FB3EDD"/>
    <w:rsid w:val="00FB53E1"/>
    <w:rsid w:val="00FB5B1B"/>
    <w:rsid w:val="00FB603B"/>
    <w:rsid w:val="00FB677B"/>
    <w:rsid w:val="00FB6CFF"/>
    <w:rsid w:val="00FB70AB"/>
    <w:rsid w:val="00FB7541"/>
    <w:rsid w:val="00FC084A"/>
    <w:rsid w:val="00FC0A39"/>
    <w:rsid w:val="00FC1451"/>
    <w:rsid w:val="00FC1CA6"/>
    <w:rsid w:val="00FC222F"/>
    <w:rsid w:val="00FC329B"/>
    <w:rsid w:val="00FC334D"/>
    <w:rsid w:val="00FC3B60"/>
    <w:rsid w:val="00FC3E9C"/>
    <w:rsid w:val="00FC415D"/>
    <w:rsid w:val="00FC5EEB"/>
    <w:rsid w:val="00FC6117"/>
    <w:rsid w:val="00FD14BB"/>
    <w:rsid w:val="00FD16E6"/>
    <w:rsid w:val="00FD1B58"/>
    <w:rsid w:val="00FD1C18"/>
    <w:rsid w:val="00FD52A3"/>
    <w:rsid w:val="00FD59A0"/>
    <w:rsid w:val="00FD5C3B"/>
    <w:rsid w:val="00FD6CDC"/>
    <w:rsid w:val="00FD7315"/>
    <w:rsid w:val="00FD7416"/>
    <w:rsid w:val="00FD76C4"/>
    <w:rsid w:val="00FD79AF"/>
    <w:rsid w:val="00FD7F3B"/>
    <w:rsid w:val="00FE17E8"/>
    <w:rsid w:val="00FE1866"/>
    <w:rsid w:val="00FE20A7"/>
    <w:rsid w:val="00FE2423"/>
    <w:rsid w:val="00FE2897"/>
    <w:rsid w:val="00FE2902"/>
    <w:rsid w:val="00FE2ADE"/>
    <w:rsid w:val="00FE30F0"/>
    <w:rsid w:val="00FE3E6C"/>
    <w:rsid w:val="00FE3E7C"/>
    <w:rsid w:val="00FE3E89"/>
    <w:rsid w:val="00FE432F"/>
    <w:rsid w:val="00FE45B3"/>
    <w:rsid w:val="00FE4DD7"/>
    <w:rsid w:val="00FE62E7"/>
    <w:rsid w:val="00FF08C1"/>
    <w:rsid w:val="00FF36C4"/>
    <w:rsid w:val="00FF4DE3"/>
    <w:rsid w:val="00FF4E53"/>
    <w:rsid w:val="00FF5721"/>
    <w:rsid w:val="00FF5ECE"/>
    <w:rsid w:val="00FF627A"/>
    <w:rsid w:val="00FF717A"/>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a7d1d1" stroke="f">
      <v:fill color="#a7d1d1"/>
      <v:stroke on="f"/>
    </o:shapedefaults>
    <o:shapelayout v:ext="edit">
      <o:idmap v:ext="edit" data="1"/>
    </o:shapelayout>
  </w:shapeDefaults>
  <w:decimalSymbol w:val="."/>
  <w:listSeparator w:val=","/>
  <w15:docId w15:val="{CEDA4DA9-E66B-4863-BD95-261B87FE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A6"/>
    <w:rPr>
      <w:rFonts w:ascii="NewtonCTT" w:hAnsi="NewtonCTT"/>
    </w:rPr>
  </w:style>
  <w:style w:type="paragraph" w:styleId="Heading1">
    <w:name w:val="heading 1"/>
    <w:basedOn w:val="Normal"/>
    <w:next w:val="Normal"/>
    <w:qFormat/>
    <w:rsid w:val="009F76A6"/>
    <w:pPr>
      <w:keepNext/>
      <w:jc w:val="center"/>
      <w:outlineLvl w:val="0"/>
    </w:pPr>
    <w:rPr>
      <w:rFonts w:ascii="Arial Mon" w:hAnsi="Arial Mon"/>
      <w:b/>
    </w:rPr>
  </w:style>
  <w:style w:type="paragraph" w:styleId="Heading2">
    <w:name w:val="heading 2"/>
    <w:basedOn w:val="Normal"/>
    <w:next w:val="Normal"/>
    <w:link w:val="Heading2Char"/>
    <w:qFormat/>
    <w:rsid w:val="009F76A6"/>
    <w:pPr>
      <w:keepNext/>
      <w:jc w:val="both"/>
      <w:outlineLvl w:val="1"/>
    </w:pPr>
    <w:rPr>
      <w:rFonts w:ascii="Arial Mon" w:hAnsi="Arial Mon"/>
      <w:i/>
    </w:rPr>
  </w:style>
  <w:style w:type="paragraph" w:styleId="Heading3">
    <w:name w:val="heading 3"/>
    <w:basedOn w:val="Normal"/>
    <w:next w:val="Normal"/>
    <w:link w:val="Heading3Char"/>
    <w:qFormat/>
    <w:rsid w:val="009F76A6"/>
    <w:pPr>
      <w:keepNext/>
      <w:outlineLvl w:val="2"/>
    </w:pPr>
    <w:rPr>
      <w:rFonts w:ascii="Arial Mon" w:hAnsi="Arial Mon"/>
      <w:b/>
      <w:snapToGrid w:val="0"/>
      <w:color w:val="000000"/>
      <w:sz w:val="16"/>
    </w:rPr>
  </w:style>
  <w:style w:type="paragraph" w:styleId="Heading4">
    <w:name w:val="heading 4"/>
    <w:basedOn w:val="Normal"/>
    <w:next w:val="Normal"/>
    <w:qFormat/>
    <w:rsid w:val="009F76A6"/>
    <w:pPr>
      <w:keepNext/>
      <w:jc w:val="center"/>
      <w:outlineLvl w:val="3"/>
    </w:pPr>
    <w:rPr>
      <w:rFonts w:ascii="Arial Mon" w:hAnsi="Arial Mon"/>
      <w:b/>
      <w:i/>
      <w:snapToGrid w:val="0"/>
      <w:color w:val="000000"/>
      <w:sz w:val="16"/>
    </w:rPr>
  </w:style>
  <w:style w:type="paragraph" w:styleId="Heading5">
    <w:name w:val="heading 5"/>
    <w:basedOn w:val="Normal"/>
    <w:next w:val="Normal"/>
    <w:qFormat/>
    <w:rsid w:val="009F76A6"/>
    <w:pPr>
      <w:keepNext/>
      <w:jc w:val="both"/>
      <w:outlineLvl w:val="4"/>
    </w:pPr>
    <w:rPr>
      <w:rFonts w:ascii="Arial Mon" w:hAnsi="Arial Mon"/>
      <w:i/>
      <w:u w:val="single"/>
    </w:rPr>
  </w:style>
  <w:style w:type="paragraph" w:styleId="Heading6">
    <w:name w:val="heading 6"/>
    <w:basedOn w:val="Normal"/>
    <w:next w:val="Normal"/>
    <w:qFormat/>
    <w:rsid w:val="009F76A6"/>
    <w:pPr>
      <w:keepNext/>
      <w:jc w:val="both"/>
      <w:outlineLvl w:val="5"/>
    </w:pPr>
    <w:rPr>
      <w:rFonts w:ascii="Arial Mon" w:hAnsi="Arial Mon"/>
      <w:b/>
    </w:rPr>
  </w:style>
  <w:style w:type="paragraph" w:styleId="Heading7">
    <w:name w:val="heading 7"/>
    <w:basedOn w:val="Normal"/>
    <w:next w:val="Normal"/>
    <w:qFormat/>
    <w:rsid w:val="009F76A6"/>
    <w:pPr>
      <w:keepNext/>
      <w:outlineLvl w:val="6"/>
    </w:pPr>
    <w:rPr>
      <w:rFonts w:ascii="Arial Mon" w:hAnsi="Arial Mon"/>
      <w:i/>
      <w:u w:val="single"/>
    </w:rPr>
  </w:style>
  <w:style w:type="paragraph" w:styleId="Heading8">
    <w:name w:val="heading 8"/>
    <w:basedOn w:val="Normal"/>
    <w:next w:val="Normal"/>
    <w:qFormat/>
    <w:rsid w:val="009F76A6"/>
    <w:pPr>
      <w:keepNext/>
      <w:jc w:val="both"/>
      <w:outlineLvl w:val="7"/>
    </w:pPr>
    <w:rPr>
      <w:rFonts w:ascii="Arial Mon" w:hAnsi="Arial Mon"/>
      <w:b/>
      <w:snapToGrid w:val="0"/>
      <w:color w:val="000000"/>
    </w:rPr>
  </w:style>
  <w:style w:type="paragraph" w:styleId="Heading9">
    <w:name w:val="heading 9"/>
    <w:basedOn w:val="Normal"/>
    <w:next w:val="Normal"/>
    <w:link w:val="Heading9Char"/>
    <w:qFormat/>
    <w:rsid w:val="009F76A6"/>
    <w:pPr>
      <w:keepNext/>
      <w:ind w:left="360"/>
      <w:jc w:val="center"/>
      <w:outlineLvl w:val="8"/>
    </w:pPr>
    <w:rPr>
      <w:rFonts w:ascii="Arial Mon" w:hAnsi="Arial M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6A6"/>
    <w:pPr>
      <w:jc w:val="both"/>
    </w:pPr>
  </w:style>
  <w:style w:type="paragraph" w:styleId="BodyText2">
    <w:name w:val="Body Text 2"/>
    <w:basedOn w:val="Normal"/>
    <w:rsid w:val="009F76A6"/>
    <w:pPr>
      <w:jc w:val="both"/>
    </w:pPr>
    <w:rPr>
      <w:sz w:val="24"/>
    </w:rPr>
  </w:style>
  <w:style w:type="paragraph" w:styleId="BodyTextIndent">
    <w:name w:val="Body Text Indent"/>
    <w:basedOn w:val="Normal"/>
    <w:rsid w:val="009F76A6"/>
    <w:pPr>
      <w:ind w:firstLine="720"/>
      <w:jc w:val="both"/>
    </w:pPr>
  </w:style>
  <w:style w:type="paragraph" w:styleId="BodyTextIndent2">
    <w:name w:val="Body Text Indent 2"/>
    <w:basedOn w:val="Normal"/>
    <w:link w:val="BodyTextIndent2Char"/>
    <w:rsid w:val="009F76A6"/>
    <w:pPr>
      <w:ind w:firstLine="360"/>
      <w:jc w:val="both"/>
    </w:pPr>
    <w:rPr>
      <w:rFonts w:ascii="Arial Mon" w:hAnsi="Arial Mon"/>
    </w:rPr>
  </w:style>
  <w:style w:type="paragraph" w:styleId="BodyText3">
    <w:name w:val="Body Text 3"/>
    <w:basedOn w:val="Normal"/>
    <w:rsid w:val="009F76A6"/>
    <w:pPr>
      <w:jc w:val="center"/>
    </w:pPr>
    <w:rPr>
      <w:rFonts w:ascii="Arial Mon" w:hAnsi="Arial Mon"/>
      <w:b/>
    </w:rPr>
  </w:style>
  <w:style w:type="paragraph" w:styleId="BodyTextIndent3">
    <w:name w:val="Body Text Indent 3"/>
    <w:basedOn w:val="Normal"/>
    <w:link w:val="BodyTextIndent3Char"/>
    <w:rsid w:val="009F76A6"/>
    <w:pPr>
      <w:ind w:firstLine="360"/>
      <w:jc w:val="center"/>
    </w:pPr>
    <w:rPr>
      <w:rFonts w:ascii="Arial Mon" w:hAnsi="Arial Mon"/>
    </w:rPr>
  </w:style>
  <w:style w:type="paragraph" w:styleId="Title">
    <w:name w:val="Title"/>
    <w:basedOn w:val="Normal"/>
    <w:qFormat/>
    <w:rsid w:val="009F76A6"/>
    <w:pPr>
      <w:jc w:val="center"/>
    </w:pPr>
    <w:rPr>
      <w:rFonts w:ascii="Arial BSB" w:hAnsi="Arial BSB"/>
      <w:sz w:val="36"/>
      <w:vertAlign w:val="subscript"/>
    </w:rPr>
  </w:style>
  <w:style w:type="paragraph" w:styleId="Footer">
    <w:name w:val="footer"/>
    <w:basedOn w:val="Normal"/>
    <w:link w:val="FooterChar"/>
    <w:uiPriority w:val="99"/>
    <w:rsid w:val="009F76A6"/>
    <w:pPr>
      <w:tabs>
        <w:tab w:val="center" w:pos="4320"/>
        <w:tab w:val="right" w:pos="8640"/>
      </w:tabs>
    </w:pPr>
  </w:style>
  <w:style w:type="character" w:styleId="PageNumber">
    <w:name w:val="page number"/>
    <w:basedOn w:val="DefaultParagraphFont"/>
    <w:rsid w:val="009F76A6"/>
  </w:style>
  <w:style w:type="paragraph" w:styleId="BalloonText">
    <w:name w:val="Balloon Text"/>
    <w:basedOn w:val="Normal"/>
    <w:link w:val="BalloonTextChar"/>
    <w:uiPriority w:val="99"/>
    <w:semiHidden/>
    <w:rsid w:val="00255666"/>
    <w:rPr>
      <w:rFonts w:ascii="Tahoma" w:hAnsi="Tahoma" w:cs="Tahoma"/>
      <w:sz w:val="16"/>
      <w:szCs w:val="16"/>
    </w:rPr>
  </w:style>
  <w:style w:type="paragraph" w:styleId="Header">
    <w:name w:val="header"/>
    <w:basedOn w:val="Normal"/>
    <w:link w:val="HeaderChar"/>
    <w:uiPriority w:val="99"/>
    <w:rsid w:val="00775A79"/>
    <w:pPr>
      <w:tabs>
        <w:tab w:val="center" w:pos="4320"/>
        <w:tab w:val="right" w:pos="8640"/>
      </w:tabs>
    </w:pPr>
  </w:style>
  <w:style w:type="paragraph" w:customStyle="1" w:styleId="style108style162">
    <w:name w:val="style108 style162"/>
    <w:basedOn w:val="Normal"/>
    <w:rsid w:val="00D67DBA"/>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D67DBA"/>
    <w:pPr>
      <w:spacing w:before="100" w:beforeAutospacing="1" w:after="100" w:afterAutospacing="1"/>
    </w:pPr>
    <w:rPr>
      <w:rFonts w:ascii="Times New Roman" w:hAnsi="Times New Roman"/>
      <w:sz w:val="24"/>
      <w:szCs w:val="24"/>
    </w:rPr>
  </w:style>
  <w:style w:type="paragraph" w:customStyle="1" w:styleId="style56">
    <w:name w:val="style56"/>
    <w:basedOn w:val="Normal"/>
    <w:rsid w:val="00E47D07"/>
    <w:pPr>
      <w:spacing w:before="100" w:beforeAutospacing="1" w:after="100" w:afterAutospacing="1"/>
    </w:pPr>
    <w:rPr>
      <w:rFonts w:ascii="Arial" w:hAnsi="Arial" w:cs="Arial"/>
      <w:sz w:val="24"/>
      <w:szCs w:val="24"/>
    </w:rPr>
  </w:style>
  <w:style w:type="character" w:styleId="LineNumber">
    <w:name w:val="line number"/>
    <w:basedOn w:val="DefaultParagraphFont"/>
    <w:rsid w:val="00D278DF"/>
  </w:style>
  <w:style w:type="table" w:styleId="TableGrid">
    <w:name w:val="Table Grid"/>
    <w:basedOn w:val="TableNormal"/>
    <w:uiPriority w:val="59"/>
    <w:rsid w:val="00913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0794B"/>
    <w:rPr>
      <w:rFonts w:ascii="NewtonCTT" w:hAnsi="NewtonCTT"/>
    </w:rPr>
  </w:style>
  <w:style w:type="paragraph" w:styleId="ListParagraph">
    <w:name w:val="List Paragraph"/>
    <w:basedOn w:val="Normal"/>
    <w:uiPriority w:val="34"/>
    <w:qFormat/>
    <w:rsid w:val="0060794B"/>
    <w:pPr>
      <w:ind w:left="720"/>
      <w:contextualSpacing/>
      <w:jc w:val="both"/>
    </w:pPr>
    <w:rPr>
      <w:rFonts w:ascii="Calibri" w:eastAsia="Calibri" w:hAnsi="Calibri"/>
      <w:sz w:val="22"/>
      <w:szCs w:val="22"/>
    </w:rPr>
  </w:style>
  <w:style w:type="character" w:customStyle="1" w:styleId="HeaderChar">
    <w:name w:val="Header Char"/>
    <w:basedOn w:val="DefaultParagraphFont"/>
    <w:link w:val="Header"/>
    <w:uiPriority w:val="99"/>
    <w:rsid w:val="0060794B"/>
    <w:rPr>
      <w:rFonts w:ascii="NewtonCTT" w:hAnsi="NewtonCTT"/>
    </w:rPr>
  </w:style>
  <w:style w:type="character" w:customStyle="1" w:styleId="BodyTextChar">
    <w:name w:val="Body Text Char"/>
    <w:basedOn w:val="DefaultParagraphFont"/>
    <w:link w:val="BodyText"/>
    <w:rsid w:val="0060794B"/>
    <w:rPr>
      <w:rFonts w:ascii="NewtonCTT" w:hAnsi="NewtonCTT"/>
    </w:rPr>
  </w:style>
  <w:style w:type="character" w:customStyle="1" w:styleId="BodyTextIndent3Char">
    <w:name w:val="Body Text Indent 3 Char"/>
    <w:basedOn w:val="DefaultParagraphFont"/>
    <w:link w:val="BodyTextIndent3"/>
    <w:rsid w:val="0060794B"/>
    <w:rPr>
      <w:rFonts w:ascii="Arial Mon" w:hAnsi="Arial Mon"/>
    </w:rPr>
  </w:style>
  <w:style w:type="character" w:customStyle="1" w:styleId="BalloonTextChar">
    <w:name w:val="Balloon Text Char"/>
    <w:basedOn w:val="DefaultParagraphFont"/>
    <w:link w:val="BalloonText"/>
    <w:uiPriority w:val="99"/>
    <w:semiHidden/>
    <w:rsid w:val="0060794B"/>
    <w:rPr>
      <w:rFonts w:ascii="Tahoma" w:hAnsi="Tahoma" w:cs="Tahoma"/>
      <w:sz w:val="16"/>
      <w:szCs w:val="16"/>
    </w:rPr>
  </w:style>
  <w:style w:type="paragraph" w:styleId="NoSpacing">
    <w:name w:val="No Spacing"/>
    <w:uiPriority w:val="1"/>
    <w:qFormat/>
    <w:rsid w:val="0060794B"/>
    <w:rPr>
      <w:rFonts w:ascii="Calibri" w:eastAsia="Calibri" w:hAnsi="Calibri"/>
      <w:sz w:val="22"/>
      <w:szCs w:val="22"/>
    </w:rPr>
  </w:style>
  <w:style w:type="character" w:customStyle="1" w:styleId="Heading2Char">
    <w:name w:val="Heading 2 Char"/>
    <w:basedOn w:val="DefaultParagraphFont"/>
    <w:link w:val="Heading2"/>
    <w:rsid w:val="00542A33"/>
    <w:rPr>
      <w:rFonts w:ascii="Arial Mon" w:hAnsi="Arial Mon"/>
      <w:i/>
    </w:rPr>
  </w:style>
  <w:style w:type="character" w:customStyle="1" w:styleId="Heading3Char">
    <w:name w:val="Heading 3 Char"/>
    <w:basedOn w:val="DefaultParagraphFont"/>
    <w:link w:val="Heading3"/>
    <w:rsid w:val="00542A33"/>
    <w:rPr>
      <w:rFonts w:ascii="Arial Mon" w:hAnsi="Arial Mon"/>
      <w:b/>
      <w:snapToGrid w:val="0"/>
      <w:color w:val="000000"/>
      <w:sz w:val="16"/>
    </w:rPr>
  </w:style>
  <w:style w:type="character" w:customStyle="1" w:styleId="Heading9Char">
    <w:name w:val="Heading 9 Char"/>
    <w:basedOn w:val="DefaultParagraphFont"/>
    <w:link w:val="Heading9"/>
    <w:rsid w:val="00542A33"/>
    <w:rPr>
      <w:rFonts w:ascii="Arial Mon" w:hAnsi="Arial Mon"/>
      <w:b/>
      <w:sz w:val="24"/>
    </w:rPr>
  </w:style>
  <w:style w:type="character" w:customStyle="1" w:styleId="BodyTextIndent2Char">
    <w:name w:val="Body Text Indent 2 Char"/>
    <w:basedOn w:val="DefaultParagraphFont"/>
    <w:link w:val="BodyTextIndent2"/>
    <w:rsid w:val="00542A33"/>
    <w:rPr>
      <w:rFonts w:ascii="Arial Mon" w:hAnsi="Arial Mon"/>
    </w:rPr>
  </w:style>
  <w:style w:type="character" w:styleId="Emphasis">
    <w:name w:val="Emphasis"/>
    <w:basedOn w:val="DefaultParagraphFont"/>
    <w:qFormat/>
    <w:rsid w:val="00F14D0B"/>
    <w:rPr>
      <w:i/>
      <w:iCs/>
    </w:rPr>
  </w:style>
  <w:style w:type="table" w:customStyle="1" w:styleId="MediumList1-Accent11">
    <w:name w:val="Medium List 1 - Accent 11"/>
    <w:basedOn w:val="TableNormal"/>
    <w:uiPriority w:val="65"/>
    <w:rsid w:val="00E229F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E229F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E229F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rsid w:val="00131FB7"/>
    <w:rPr>
      <w:color w:val="0000FF" w:themeColor="hyperlink"/>
      <w:u w:val="single"/>
    </w:rPr>
  </w:style>
  <w:style w:type="character" w:styleId="FollowedHyperlink">
    <w:name w:val="FollowedHyperlink"/>
    <w:basedOn w:val="DefaultParagraphFont"/>
    <w:semiHidden/>
    <w:unhideWhenUsed/>
    <w:rsid w:val="00B90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593">
      <w:bodyDiv w:val="1"/>
      <w:marLeft w:val="0"/>
      <w:marRight w:val="0"/>
      <w:marTop w:val="0"/>
      <w:marBottom w:val="0"/>
      <w:divBdr>
        <w:top w:val="none" w:sz="0" w:space="0" w:color="auto"/>
        <w:left w:val="none" w:sz="0" w:space="0" w:color="auto"/>
        <w:bottom w:val="none" w:sz="0" w:space="0" w:color="auto"/>
        <w:right w:val="none" w:sz="0" w:space="0" w:color="auto"/>
      </w:divBdr>
    </w:div>
    <w:div w:id="14625311">
      <w:bodyDiv w:val="1"/>
      <w:marLeft w:val="0"/>
      <w:marRight w:val="0"/>
      <w:marTop w:val="0"/>
      <w:marBottom w:val="0"/>
      <w:divBdr>
        <w:top w:val="none" w:sz="0" w:space="0" w:color="auto"/>
        <w:left w:val="none" w:sz="0" w:space="0" w:color="auto"/>
        <w:bottom w:val="none" w:sz="0" w:space="0" w:color="auto"/>
        <w:right w:val="none" w:sz="0" w:space="0" w:color="auto"/>
      </w:divBdr>
    </w:div>
    <w:div w:id="27031029">
      <w:bodyDiv w:val="1"/>
      <w:marLeft w:val="0"/>
      <w:marRight w:val="0"/>
      <w:marTop w:val="0"/>
      <w:marBottom w:val="0"/>
      <w:divBdr>
        <w:top w:val="none" w:sz="0" w:space="0" w:color="auto"/>
        <w:left w:val="none" w:sz="0" w:space="0" w:color="auto"/>
        <w:bottom w:val="none" w:sz="0" w:space="0" w:color="auto"/>
        <w:right w:val="none" w:sz="0" w:space="0" w:color="auto"/>
      </w:divBdr>
    </w:div>
    <w:div w:id="43650405">
      <w:bodyDiv w:val="1"/>
      <w:marLeft w:val="0"/>
      <w:marRight w:val="0"/>
      <w:marTop w:val="0"/>
      <w:marBottom w:val="0"/>
      <w:divBdr>
        <w:top w:val="none" w:sz="0" w:space="0" w:color="auto"/>
        <w:left w:val="none" w:sz="0" w:space="0" w:color="auto"/>
        <w:bottom w:val="none" w:sz="0" w:space="0" w:color="auto"/>
        <w:right w:val="none" w:sz="0" w:space="0" w:color="auto"/>
      </w:divBdr>
    </w:div>
    <w:div w:id="67188437">
      <w:bodyDiv w:val="1"/>
      <w:marLeft w:val="0"/>
      <w:marRight w:val="0"/>
      <w:marTop w:val="0"/>
      <w:marBottom w:val="0"/>
      <w:divBdr>
        <w:top w:val="none" w:sz="0" w:space="0" w:color="auto"/>
        <w:left w:val="none" w:sz="0" w:space="0" w:color="auto"/>
        <w:bottom w:val="none" w:sz="0" w:space="0" w:color="auto"/>
        <w:right w:val="none" w:sz="0" w:space="0" w:color="auto"/>
      </w:divBdr>
    </w:div>
    <w:div w:id="82457436">
      <w:bodyDiv w:val="1"/>
      <w:marLeft w:val="0"/>
      <w:marRight w:val="0"/>
      <w:marTop w:val="0"/>
      <w:marBottom w:val="0"/>
      <w:divBdr>
        <w:top w:val="none" w:sz="0" w:space="0" w:color="auto"/>
        <w:left w:val="none" w:sz="0" w:space="0" w:color="auto"/>
        <w:bottom w:val="none" w:sz="0" w:space="0" w:color="auto"/>
        <w:right w:val="none" w:sz="0" w:space="0" w:color="auto"/>
      </w:divBdr>
    </w:div>
    <w:div w:id="89662839">
      <w:bodyDiv w:val="1"/>
      <w:marLeft w:val="0"/>
      <w:marRight w:val="0"/>
      <w:marTop w:val="0"/>
      <w:marBottom w:val="0"/>
      <w:divBdr>
        <w:top w:val="none" w:sz="0" w:space="0" w:color="auto"/>
        <w:left w:val="none" w:sz="0" w:space="0" w:color="auto"/>
        <w:bottom w:val="none" w:sz="0" w:space="0" w:color="auto"/>
        <w:right w:val="none" w:sz="0" w:space="0" w:color="auto"/>
      </w:divBdr>
    </w:div>
    <w:div w:id="89981082">
      <w:bodyDiv w:val="1"/>
      <w:marLeft w:val="0"/>
      <w:marRight w:val="0"/>
      <w:marTop w:val="0"/>
      <w:marBottom w:val="0"/>
      <w:divBdr>
        <w:top w:val="none" w:sz="0" w:space="0" w:color="auto"/>
        <w:left w:val="none" w:sz="0" w:space="0" w:color="auto"/>
        <w:bottom w:val="none" w:sz="0" w:space="0" w:color="auto"/>
        <w:right w:val="none" w:sz="0" w:space="0" w:color="auto"/>
      </w:divBdr>
    </w:div>
    <w:div w:id="92169691">
      <w:bodyDiv w:val="1"/>
      <w:marLeft w:val="0"/>
      <w:marRight w:val="0"/>
      <w:marTop w:val="0"/>
      <w:marBottom w:val="0"/>
      <w:divBdr>
        <w:top w:val="none" w:sz="0" w:space="0" w:color="auto"/>
        <w:left w:val="none" w:sz="0" w:space="0" w:color="auto"/>
        <w:bottom w:val="none" w:sz="0" w:space="0" w:color="auto"/>
        <w:right w:val="none" w:sz="0" w:space="0" w:color="auto"/>
      </w:divBdr>
    </w:div>
    <w:div w:id="122507171">
      <w:bodyDiv w:val="1"/>
      <w:marLeft w:val="0"/>
      <w:marRight w:val="0"/>
      <w:marTop w:val="0"/>
      <w:marBottom w:val="0"/>
      <w:divBdr>
        <w:top w:val="none" w:sz="0" w:space="0" w:color="auto"/>
        <w:left w:val="none" w:sz="0" w:space="0" w:color="auto"/>
        <w:bottom w:val="none" w:sz="0" w:space="0" w:color="auto"/>
        <w:right w:val="none" w:sz="0" w:space="0" w:color="auto"/>
      </w:divBdr>
    </w:div>
    <w:div w:id="125050618">
      <w:bodyDiv w:val="1"/>
      <w:marLeft w:val="0"/>
      <w:marRight w:val="0"/>
      <w:marTop w:val="0"/>
      <w:marBottom w:val="0"/>
      <w:divBdr>
        <w:top w:val="none" w:sz="0" w:space="0" w:color="auto"/>
        <w:left w:val="none" w:sz="0" w:space="0" w:color="auto"/>
        <w:bottom w:val="none" w:sz="0" w:space="0" w:color="auto"/>
        <w:right w:val="none" w:sz="0" w:space="0" w:color="auto"/>
      </w:divBdr>
    </w:div>
    <w:div w:id="126971079">
      <w:bodyDiv w:val="1"/>
      <w:marLeft w:val="0"/>
      <w:marRight w:val="0"/>
      <w:marTop w:val="0"/>
      <w:marBottom w:val="0"/>
      <w:divBdr>
        <w:top w:val="none" w:sz="0" w:space="0" w:color="auto"/>
        <w:left w:val="none" w:sz="0" w:space="0" w:color="auto"/>
        <w:bottom w:val="none" w:sz="0" w:space="0" w:color="auto"/>
        <w:right w:val="none" w:sz="0" w:space="0" w:color="auto"/>
      </w:divBdr>
    </w:div>
    <w:div w:id="135150719">
      <w:bodyDiv w:val="1"/>
      <w:marLeft w:val="0"/>
      <w:marRight w:val="0"/>
      <w:marTop w:val="0"/>
      <w:marBottom w:val="0"/>
      <w:divBdr>
        <w:top w:val="none" w:sz="0" w:space="0" w:color="auto"/>
        <w:left w:val="none" w:sz="0" w:space="0" w:color="auto"/>
        <w:bottom w:val="none" w:sz="0" w:space="0" w:color="auto"/>
        <w:right w:val="none" w:sz="0" w:space="0" w:color="auto"/>
      </w:divBdr>
    </w:div>
    <w:div w:id="147792238">
      <w:bodyDiv w:val="1"/>
      <w:marLeft w:val="0"/>
      <w:marRight w:val="0"/>
      <w:marTop w:val="0"/>
      <w:marBottom w:val="0"/>
      <w:divBdr>
        <w:top w:val="none" w:sz="0" w:space="0" w:color="auto"/>
        <w:left w:val="none" w:sz="0" w:space="0" w:color="auto"/>
        <w:bottom w:val="none" w:sz="0" w:space="0" w:color="auto"/>
        <w:right w:val="none" w:sz="0" w:space="0" w:color="auto"/>
      </w:divBdr>
    </w:div>
    <w:div w:id="151533896">
      <w:bodyDiv w:val="1"/>
      <w:marLeft w:val="0"/>
      <w:marRight w:val="0"/>
      <w:marTop w:val="0"/>
      <w:marBottom w:val="0"/>
      <w:divBdr>
        <w:top w:val="none" w:sz="0" w:space="0" w:color="auto"/>
        <w:left w:val="none" w:sz="0" w:space="0" w:color="auto"/>
        <w:bottom w:val="none" w:sz="0" w:space="0" w:color="auto"/>
        <w:right w:val="none" w:sz="0" w:space="0" w:color="auto"/>
      </w:divBdr>
    </w:div>
    <w:div w:id="154340340">
      <w:bodyDiv w:val="1"/>
      <w:marLeft w:val="0"/>
      <w:marRight w:val="0"/>
      <w:marTop w:val="0"/>
      <w:marBottom w:val="0"/>
      <w:divBdr>
        <w:top w:val="none" w:sz="0" w:space="0" w:color="auto"/>
        <w:left w:val="none" w:sz="0" w:space="0" w:color="auto"/>
        <w:bottom w:val="none" w:sz="0" w:space="0" w:color="auto"/>
        <w:right w:val="none" w:sz="0" w:space="0" w:color="auto"/>
      </w:divBdr>
    </w:div>
    <w:div w:id="175581674">
      <w:bodyDiv w:val="1"/>
      <w:marLeft w:val="0"/>
      <w:marRight w:val="0"/>
      <w:marTop w:val="0"/>
      <w:marBottom w:val="0"/>
      <w:divBdr>
        <w:top w:val="none" w:sz="0" w:space="0" w:color="auto"/>
        <w:left w:val="none" w:sz="0" w:space="0" w:color="auto"/>
        <w:bottom w:val="none" w:sz="0" w:space="0" w:color="auto"/>
        <w:right w:val="none" w:sz="0" w:space="0" w:color="auto"/>
      </w:divBdr>
    </w:div>
    <w:div w:id="190000402">
      <w:bodyDiv w:val="1"/>
      <w:marLeft w:val="0"/>
      <w:marRight w:val="0"/>
      <w:marTop w:val="0"/>
      <w:marBottom w:val="0"/>
      <w:divBdr>
        <w:top w:val="none" w:sz="0" w:space="0" w:color="auto"/>
        <w:left w:val="none" w:sz="0" w:space="0" w:color="auto"/>
        <w:bottom w:val="none" w:sz="0" w:space="0" w:color="auto"/>
        <w:right w:val="none" w:sz="0" w:space="0" w:color="auto"/>
      </w:divBdr>
    </w:div>
    <w:div w:id="201989994">
      <w:bodyDiv w:val="1"/>
      <w:marLeft w:val="0"/>
      <w:marRight w:val="0"/>
      <w:marTop w:val="0"/>
      <w:marBottom w:val="0"/>
      <w:divBdr>
        <w:top w:val="none" w:sz="0" w:space="0" w:color="auto"/>
        <w:left w:val="none" w:sz="0" w:space="0" w:color="auto"/>
        <w:bottom w:val="none" w:sz="0" w:space="0" w:color="auto"/>
        <w:right w:val="none" w:sz="0" w:space="0" w:color="auto"/>
      </w:divBdr>
    </w:div>
    <w:div w:id="211431725">
      <w:bodyDiv w:val="1"/>
      <w:marLeft w:val="0"/>
      <w:marRight w:val="0"/>
      <w:marTop w:val="0"/>
      <w:marBottom w:val="0"/>
      <w:divBdr>
        <w:top w:val="none" w:sz="0" w:space="0" w:color="auto"/>
        <w:left w:val="none" w:sz="0" w:space="0" w:color="auto"/>
        <w:bottom w:val="none" w:sz="0" w:space="0" w:color="auto"/>
        <w:right w:val="none" w:sz="0" w:space="0" w:color="auto"/>
      </w:divBdr>
    </w:div>
    <w:div w:id="220873225">
      <w:bodyDiv w:val="1"/>
      <w:marLeft w:val="0"/>
      <w:marRight w:val="0"/>
      <w:marTop w:val="0"/>
      <w:marBottom w:val="0"/>
      <w:divBdr>
        <w:top w:val="none" w:sz="0" w:space="0" w:color="auto"/>
        <w:left w:val="none" w:sz="0" w:space="0" w:color="auto"/>
        <w:bottom w:val="none" w:sz="0" w:space="0" w:color="auto"/>
        <w:right w:val="none" w:sz="0" w:space="0" w:color="auto"/>
      </w:divBdr>
    </w:div>
    <w:div w:id="242035682">
      <w:bodyDiv w:val="1"/>
      <w:marLeft w:val="0"/>
      <w:marRight w:val="0"/>
      <w:marTop w:val="0"/>
      <w:marBottom w:val="0"/>
      <w:divBdr>
        <w:top w:val="none" w:sz="0" w:space="0" w:color="auto"/>
        <w:left w:val="none" w:sz="0" w:space="0" w:color="auto"/>
        <w:bottom w:val="none" w:sz="0" w:space="0" w:color="auto"/>
        <w:right w:val="none" w:sz="0" w:space="0" w:color="auto"/>
      </w:divBdr>
    </w:div>
    <w:div w:id="245379985">
      <w:bodyDiv w:val="1"/>
      <w:marLeft w:val="0"/>
      <w:marRight w:val="0"/>
      <w:marTop w:val="0"/>
      <w:marBottom w:val="0"/>
      <w:divBdr>
        <w:top w:val="none" w:sz="0" w:space="0" w:color="auto"/>
        <w:left w:val="none" w:sz="0" w:space="0" w:color="auto"/>
        <w:bottom w:val="none" w:sz="0" w:space="0" w:color="auto"/>
        <w:right w:val="none" w:sz="0" w:space="0" w:color="auto"/>
      </w:divBdr>
    </w:div>
    <w:div w:id="256137968">
      <w:bodyDiv w:val="1"/>
      <w:marLeft w:val="0"/>
      <w:marRight w:val="0"/>
      <w:marTop w:val="0"/>
      <w:marBottom w:val="0"/>
      <w:divBdr>
        <w:top w:val="none" w:sz="0" w:space="0" w:color="auto"/>
        <w:left w:val="none" w:sz="0" w:space="0" w:color="auto"/>
        <w:bottom w:val="none" w:sz="0" w:space="0" w:color="auto"/>
        <w:right w:val="none" w:sz="0" w:space="0" w:color="auto"/>
      </w:divBdr>
    </w:div>
    <w:div w:id="256209378">
      <w:bodyDiv w:val="1"/>
      <w:marLeft w:val="0"/>
      <w:marRight w:val="0"/>
      <w:marTop w:val="0"/>
      <w:marBottom w:val="0"/>
      <w:divBdr>
        <w:top w:val="none" w:sz="0" w:space="0" w:color="auto"/>
        <w:left w:val="none" w:sz="0" w:space="0" w:color="auto"/>
        <w:bottom w:val="none" w:sz="0" w:space="0" w:color="auto"/>
        <w:right w:val="none" w:sz="0" w:space="0" w:color="auto"/>
      </w:divBdr>
    </w:div>
    <w:div w:id="264119282">
      <w:bodyDiv w:val="1"/>
      <w:marLeft w:val="0"/>
      <w:marRight w:val="0"/>
      <w:marTop w:val="0"/>
      <w:marBottom w:val="0"/>
      <w:divBdr>
        <w:top w:val="none" w:sz="0" w:space="0" w:color="auto"/>
        <w:left w:val="none" w:sz="0" w:space="0" w:color="auto"/>
        <w:bottom w:val="none" w:sz="0" w:space="0" w:color="auto"/>
        <w:right w:val="none" w:sz="0" w:space="0" w:color="auto"/>
      </w:divBdr>
    </w:div>
    <w:div w:id="266625701">
      <w:bodyDiv w:val="1"/>
      <w:marLeft w:val="0"/>
      <w:marRight w:val="0"/>
      <w:marTop w:val="0"/>
      <w:marBottom w:val="0"/>
      <w:divBdr>
        <w:top w:val="none" w:sz="0" w:space="0" w:color="auto"/>
        <w:left w:val="none" w:sz="0" w:space="0" w:color="auto"/>
        <w:bottom w:val="none" w:sz="0" w:space="0" w:color="auto"/>
        <w:right w:val="none" w:sz="0" w:space="0" w:color="auto"/>
      </w:divBdr>
    </w:div>
    <w:div w:id="301084621">
      <w:bodyDiv w:val="1"/>
      <w:marLeft w:val="0"/>
      <w:marRight w:val="0"/>
      <w:marTop w:val="0"/>
      <w:marBottom w:val="0"/>
      <w:divBdr>
        <w:top w:val="none" w:sz="0" w:space="0" w:color="auto"/>
        <w:left w:val="none" w:sz="0" w:space="0" w:color="auto"/>
        <w:bottom w:val="none" w:sz="0" w:space="0" w:color="auto"/>
        <w:right w:val="none" w:sz="0" w:space="0" w:color="auto"/>
      </w:divBdr>
    </w:div>
    <w:div w:id="303970642">
      <w:bodyDiv w:val="1"/>
      <w:marLeft w:val="0"/>
      <w:marRight w:val="0"/>
      <w:marTop w:val="0"/>
      <w:marBottom w:val="0"/>
      <w:divBdr>
        <w:top w:val="none" w:sz="0" w:space="0" w:color="auto"/>
        <w:left w:val="none" w:sz="0" w:space="0" w:color="auto"/>
        <w:bottom w:val="none" w:sz="0" w:space="0" w:color="auto"/>
        <w:right w:val="none" w:sz="0" w:space="0" w:color="auto"/>
      </w:divBdr>
    </w:div>
    <w:div w:id="316963262">
      <w:bodyDiv w:val="1"/>
      <w:marLeft w:val="0"/>
      <w:marRight w:val="0"/>
      <w:marTop w:val="0"/>
      <w:marBottom w:val="0"/>
      <w:divBdr>
        <w:top w:val="none" w:sz="0" w:space="0" w:color="auto"/>
        <w:left w:val="none" w:sz="0" w:space="0" w:color="auto"/>
        <w:bottom w:val="none" w:sz="0" w:space="0" w:color="auto"/>
        <w:right w:val="none" w:sz="0" w:space="0" w:color="auto"/>
      </w:divBdr>
    </w:div>
    <w:div w:id="321004198">
      <w:bodyDiv w:val="1"/>
      <w:marLeft w:val="0"/>
      <w:marRight w:val="0"/>
      <w:marTop w:val="0"/>
      <w:marBottom w:val="0"/>
      <w:divBdr>
        <w:top w:val="none" w:sz="0" w:space="0" w:color="auto"/>
        <w:left w:val="none" w:sz="0" w:space="0" w:color="auto"/>
        <w:bottom w:val="none" w:sz="0" w:space="0" w:color="auto"/>
        <w:right w:val="none" w:sz="0" w:space="0" w:color="auto"/>
      </w:divBdr>
    </w:div>
    <w:div w:id="331839680">
      <w:bodyDiv w:val="1"/>
      <w:marLeft w:val="0"/>
      <w:marRight w:val="0"/>
      <w:marTop w:val="0"/>
      <w:marBottom w:val="0"/>
      <w:divBdr>
        <w:top w:val="none" w:sz="0" w:space="0" w:color="auto"/>
        <w:left w:val="none" w:sz="0" w:space="0" w:color="auto"/>
        <w:bottom w:val="none" w:sz="0" w:space="0" w:color="auto"/>
        <w:right w:val="none" w:sz="0" w:space="0" w:color="auto"/>
      </w:divBdr>
    </w:div>
    <w:div w:id="332730117">
      <w:bodyDiv w:val="1"/>
      <w:marLeft w:val="0"/>
      <w:marRight w:val="0"/>
      <w:marTop w:val="0"/>
      <w:marBottom w:val="0"/>
      <w:divBdr>
        <w:top w:val="none" w:sz="0" w:space="0" w:color="auto"/>
        <w:left w:val="none" w:sz="0" w:space="0" w:color="auto"/>
        <w:bottom w:val="none" w:sz="0" w:space="0" w:color="auto"/>
        <w:right w:val="none" w:sz="0" w:space="0" w:color="auto"/>
      </w:divBdr>
    </w:div>
    <w:div w:id="338195619">
      <w:bodyDiv w:val="1"/>
      <w:marLeft w:val="0"/>
      <w:marRight w:val="0"/>
      <w:marTop w:val="0"/>
      <w:marBottom w:val="0"/>
      <w:divBdr>
        <w:top w:val="none" w:sz="0" w:space="0" w:color="auto"/>
        <w:left w:val="none" w:sz="0" w:space="0" w:color="auto"/>
        <w:bottom w:val="none" w:sz="0" w:space="0" w:color="auto"/>
        <w:right w:val="none" w:sz="0" w:space="0" w:color="auto"/>
      </w:divBdr>
    </w:div>
    <w:div w:id="341395985">
      <w:bodyDiv w:val="1"/>
      <w:marLeft w:val="0"/>
      <w:marRight w:val="0"/>
      <w:marTop w:val="0"/>
      <w:marBottom w:val="0"/>
      <w:divBdr>
        <w:top w:val="none" w:sz="0" w:space="0" w:color="auto"/>
        <w:left w:val="none" w:sz="0" w:space="0" w:color="auto"/>
        <w:bottom w:val="none" w:sz="0" w:space="0" w:color="auto"/>
        <w:right w:val="none" w:sz="0" w:space="0" w:color="auto"/>
      </w:divBdr>
    </w:div>
    <w:div w:id="351613856">
      <w:bodyDiv w:val="1"/>
      <w:marLeft w:val="0"/>
      <w:marRight w:val="0"/>
      <w:marTop w:val="0"/>
      <w:marBottom w:val="0"/>
      <w:divBdr>
        <w:top w:val="none" w:sz="0" w:space="0" w:color="auto"/>
        <w:left w:val="none" w:sz="0" w:space="0" w:color="auto"/>
        <w:bottom w:val="none" w:sz="0" w:space="0" w:color="auto"/>
        <w:right w:val="none" w:sz="0" w:space="0" w:color="auto"/>
      </w:divBdr>
    </w:div>
    <w:div w:id="353112664">
      <w:bodyDiv w:val="1"/>
      <w:marLeft w:val="0"/>
      <w:marRight w:val="0"/>
      <w:marTop w:val="0"/>
      <w:marBottom w:val="0"/>
      <w:divBdr>
        <w:top w:val="none" w:sz="0" w:space="0" w:color="auto"/>
        <w:left w:val="none" w:sz="0" w:space="0" w:color="auto"/>
        <w:bottom w:val="none" w:sz="0" w:space="0" w:color="auto"/>
        <w:right w:val="none" w:sz="0" w:space="0" w:color="auto"/>
      </w:divBdr>
    </w:div>
    <w:div w:id="371151103">
      <w:bodyDiv w:val="1"/>
      <w:marLeft w:val="0"/>
      <w:marRight w:val="0"/>
      <w:marTop w:val="0"/>
      <w:marBottom w:val="0"/>
      <w:divBdr>
        <w:top w:val="none" w:sz="0" w:space="0" w:color="auto"/>
        <w:left w:val="none" w:sz="0" w:space="0" w:color="auto"/>
        <w:bottom w:val="none" w:sz="0" w:space="0" w:color="auto"/>
        <w:right w:val="none" w:sz="0" w:space="0" w:color="auto"/>
      </w:divBdr>
    </w:div>
    <w:div w:id="391268096">
      <w:bodyDiv w:val="1"/>
      <w:marLeft w:val="0"/>
      <w:marRight w:val="0"/>
      <w:marTop w:val="0"/>
      <w:marBottom w:val="0"/>
      <w:divBdr>
        <w:top w:val="none" w:sz="0" w:space="0" w:color="auto"/>
        <w:left w:val="none" w:sz="0" w:space="0" w:color="auto"/>
        <w:bottom w:val="none" w:sz="0" w:space="0" w:color="auto"/>
        <w:right w:val="none" w:sz="0" w:space="0" w:color="auto"/>
      </w:divBdr>
    </w:div>
    <w:div w:id="407195290">
      <w:bodyDiv w:val="1"/>
      <w:marLeft w:val="0"/>
      <w:marRight w:val="0"/>
      <w:marTop w:val="0"/>
      <w:marBottom w:val="0"/>
      <w:divBdr>
        <w:top w:val="none" w:sz="0" w:space="0" w:color="auto"/>
        <w:left w:val="none" w:sz="0" w:space="0" w:color="auto"/>
        <w:bottom w:val="none" w:sz="0" w:space="0" w:color="auto"/>
        <w:right w:val="none" w:sz="0" w:space="0" w:color="auto"/>
      </w:divBdr>
    </w:div>
    <w:div w:id="412698832">
      <w:bodyDiv w:val="1"/>
      <w:marLeft w:val="0"/>
      <w:marRight w:val="0"/>
      <w:marTop w:val="0"/>
      <w:marBottom w:val="0"/>
      <w:divBdr>
        <w:top w:val="none" w:sz="0" w:space="0" w:color="auto"/>
        <w:left w:val="none" w:sz="0" w:space="0" w:color="auto"/>
        <w:bottom w:val="none" w:sz="0" w:space="0" w:color="auto"/>
        <w:right w:val="none" w:sz="0" w:space="0" w:color="auto"/>
      </w:divBdr>
    </w:div>
    <w:div w:id="415438681">
      <w:bodyDiv w:val="1"/>
      <w:marLeft w:val="0"/>
      <w:marRight w:val="0"/>
      <w:marTop w:val="0"/>
      <w:marBottom w:val="0"/>
      <w:divBdr>
        <w:top w:val="none" w:sz="0" w:space="0" w:color="auto"/>
        <w:left w:val="none" w:sz="0" w:space="0" w:color="auto"/>
        <w:bottom w:val="none" w:sz="0" w:space="0" w:color="auto"/>
        <w:right w:val="none" w:sz="0" w:space="0" w:color="auto"/>
      </w:divBdr>
    </w:div>
    <w:div w:id="422998776">
      <w:bodyDiv w:val="1"/>
      <w:marLeft w:val="0"/>
      <w:marRight w:val="0"/>
      <w:marTop w:val="0"/>
      <w:marBottom w:val="0"/>
      <w:divBdr>
        <w:top w:val="none" w:sz="0" w:space="0" w:color="auto"/>
        <w:left w:val="none" w:sz="0" w:space="0" w:color="auto"/>
        <w:bottom w:val="none" w:sz="0" w:space="0" w:color="auto"/>
        <w:right w:val="none" w:sz="0" w:space="0" w:color="auto"/>
      </w:divBdr>
    </w:div>
    <w:div w:id="428895717">
      <w:bodyDiv w:val="1"/>
      <w:marLeft w:val="0"/>
      <w:marRight w:val="0"/>
      <w:marTop w:val="0"/>
      <w:marBottom w:val="0"/>
      <w:divBdr>
        <w:top w:val="none" w:sz="0" w:space="0" w:color="auto"/>
        <w:left w:val="none" w:sz="0" w:space="0" w:color="auto"/>
        <w:bottom w:val="none" w:sz="0" w:space="0" w:color="auto"/>
        <w:right w:val="none" w:sz="0" w:space="0" w:color="auto"/>
      </w:divBdr>
    </w:div>
    <w:div w:id="434054905">
      <w:bodyDiv w:val="1"/>
      <w:marLeft w:val="0"/>
      <w:marRight w:val="0"/>
      <w:marTop w:val="0"/>
      <w:marBottom w:val="0"/>
      <w:divBdr>
        <w:top w:val="none" w:sz="0" w:space="0" w:color="auto"/>
        <w:left w:val="none" w:sz="0" w:space="0" w:color="auto"/>
        <w:bottom w:val="none" w:sz="0" w:space="0" w:color="auto"/>
        <w:right w:val="none" w:sz="0" w:space="0" w:color="auto"/>
      </w:divBdr>
    </w:div>
    <w:div w:id="449472065">
      <w:bodyDiv w:val="1"/>
      <w:marLeft w:val="0"/>
      <w:marRight w:val="0"/>
      <w:marTop w:val="0"/>
      <w:marBottom w:val="0"/>
      <w:divBdr>
        <w:top w:val="none" w:sz="0" w:space="0" w:color="auto"/>
        <w:left w:val="none" w:sz="0" w:space="0" w:color="auto"/>
        <w:bottom w:val="none" w:sz="0" w:space="0" w:color="auto"/>
        <w:right w:val="none" w:sz="0" w:space="0" w:color="auto"/>
      </w:divBdr>
    </w:div>
    <w:div w:id="457183057">
      <w:bodyDiv w:val="1"/>
      <w:marLeft w:val="0"/>
      <w:marRight w:val="0"/>
      <w:marTop w:val="0"/>
      <w:marBottom w:val="0"/>
      <w:divBdr>
        <w:top w:val="none" w:sz="0" w:space="0" w:color="auto"/>
        <w:left w:val="none" w:sz="0" w:space="0" w:color="auto"/>
        <w:bottom w:val="none" w:sz="0" w:space="0" w:color="auto"/>
        <w:right w:val="none" w:sz="0" w:space="0" w:color="auto"/>
      </w:divBdr>
    </w:div>
    <w:div w:id="463354053">
      <w:bodyDiv w:val="1"/>
      <w:marLeft w:val="0"/>
      <w:marRight w:val="0"/>
      <w:marTop w:val="0"/>
      <w:marBottom w:val="0"/>
      <w:divBdr>
        <w:top w:val="none" w:sz="0" w:space="0" w:color="auto"/>
        <w:left w:val="none" w:sz="0" w:space="0" w:color="auto"/>
        <w:bottom w:val="none" w:sz="0" w:space="0" w:color="auto"/>
        <w:right w:val="none" w:sz="0" w:space="0" w:color="auto"/>
      </w:divBdr>
    </w:div>
    <w:div w:id="464852291">
      <w:bodyDiv w:val="1"/>
      <w:marLeft w:val="0"/>
      <w:marRight w:val="0"/>
      <w:marTop w:val="0"/>
      <w:marBottom w:val="0"/>
      <w:divBdr>
        <w:top w:val="none" w:sz="0" w:space="0" w:color="auto"/>
        <w:left w:val="none" w:sz="0" w:space="0" w:color="auto"/>
        <w:bottom w:val="none" w:sz="0" w:space="0" w:color="auto"/>
        <w:right w:val="none" w:sz="0" w:space="0" w:color="auto"/>
      </w:divBdr>
    </w:div>
    <w:div w:id="480276436">
      <w:bodyDiv w:val="1"/>
      <w:marLeft w:val="0"/>
      <w:marRight w:val="0"/>
      <w:marTop w:val="0"/>
      <w:marBottom w:val="0"/>
      <w:divBdr>
        <w:top w:val="none" w:sz="0" w:space="0" w:color="auto"/>
        <w:left w:val="none" w:sz="0" w:space="0" w:color="auto"/>
        <w:bottom w:val="none" w:sz="0" w:space="0" w:color="auto"/>
        <w:right w:val="none" w:sz="0" w:space="0" w:color="auto"/>
      </w:divBdr>
    </w:div>
    <w:div w:id="483088598">
      <w:bodyDiv w:val="1"/>
      <w:marLeft w:val="0"/>
      <w:marRight w:val="0"/>
      <w:marTop w:val="0"/>
      <w:marBottom w:val="0"/>
      <w:divBdr>
        <w:top w:val="none" w:sz="0" w:space="0" w:color="auto"/>
        <w:left w:val="none" w:sz="0" w:space="0" w:color="auto"/>
        <w:bottom w:val="none" w:sz="0" w:space="0" w:color="auto"/>
        <w:right w:val="none" w:sz="0" w:space="0" w:color="auto"/>
      </w:divBdr>
    </w:div>
    <w:div w:id="498892325">
      <w:bodyDiv w:val="1"/>
      <w:marLeft w:val="0"/>
      <w:marRight w:val="0"/>
      <w:marTop w:val="0"/>
      <w:marBottom w:val="0"/>
      <w:divBdr>
        <w:top w:val="none" w:sz="0" w:space="0" w:color="auto"/>
        <w:left w:val="none" w:sz="0" w:space="0" w:color="auto"/>
        <w:bottom w:val="none" w:sz="0" w:space="0" w:color="auto"/>
        <w:right w:val="none" w:sz="0" w:space="0" w:color="auto"/>
      </w:divBdr>
    </w:div>
    <w:div w:id="512501899">
      <w:bodyDiv w:val="1"/>
      <w:marLeft w:val="0"/>
      <w:marRight w:val="0"/>
      <w:marTop w:val="0"/>
      <w:marBottom w:val="0"/>
      <w:divBdr>
        <w:top w:val="none" w:sz="0" w:space="0" w:color="auto"/>
        <w:left w:val="none" w:sz="0" w:space="0" w:color="auto"/>
        <w:bottom w:val="none" w:sz="0" w:space="0" w:color="auto"/>
        <w:right w:val="none" w:sz="0" w:space="0" w:color="auto"/>
      </w:divBdr>
    </w:div>
    <w:div w:id="528876132">
      <w:bodyDiv w:val="1"/>
      <w:marLeft w:val="0"/>
      <w:marRight w:val="0"/>
      <w:marTop w:val="0"/>
      <w:marBottom w:val="0"/>
      <w:divBdr>
        <w:top w:val="none" w:sz="0" w:space="0" w:color="auto"/>
        <w:left w:val="none" w:sz="0" w:space="0" w:color="auto"/>
        <w:bottom w:val="none" w:sz="0" w:space="0" w:color="auto"/>
        <w:right w:val="none" w:sz="0" w:space="0" w:color="auto"/>
      </w:divBdr>
    </w:div>
    <w:div w:id="532810026">
      <w:bodyDiv w:val="1"/>
      <w:marLeft w:val="0"/>
      <w:marRight w:val="0"/>
      <w:marTop w:val="0"/>
      <w:marBottom w:val="0"/>
      <w:divBdr>
        <w:top w:val="none" w:sz="0" w:space="0" w:color="auto"/>
        <w:left w:val="none" w:sz="0" w:space="0" w:color="auto"/>
        <w:bottom w:val="none" w:sz="0" w:space="0" w:color="auto"/>
        <w:right w:val="none" w:sz="0" w:space="0" w:color="auto"/>
      </w:divBdr>
    </w:div>
    <w:div w:id="536115304">
      <w:bodyDiv w:val="1"/>
      <w:marLeft w:val="0"/>
      <w:marRight w:val="0"/>
      <w:marTop w:val="0"/>
      <w:marBottom w:val="0"/>
      <w:divBdr>
        <w:top w:val="none" w:sz="0" w:space="0" w:color="auto"/>
        <w:left w:val="none" w:sz="0" w:space="0" w:color="auto"/>
        <w:bottom w:val="none" w:sz="0" w:space="0" w:color="auto"/>
        <w:right w:val="none" w:sz="0" w:space="0" w:color="auto"/>
      </w:divBdr>
    </w:div>
    <w:div w:id="542600993">
      <w:bodyDiv w:val="1"/>
      <w:marLeft w:val="0"/>
      <w:marRight w:val="0"/>
      <w:marTop w:val="0"/>
      <w:marBottom w:val="0"/>
      <w:divBdr>
        <w:top w:val="none" w:sz="0" w:space="0" w:color="auto"/>
        <w:left w:val="none" w:sz="0" w:space="0" w:color="auto"/>
        <w:bottom w:val="none" w:sz="0" w:space="0" w:color="auto"/>
        <w:right w:val="none" w:sz="0" w:space="0" w:color="auto"/>
      </w:divBdr>
    </w:div>
    <w:div w:id="544175634">
      <w:bodyDiv w:val="1"/>
      <w:marLeft w:val="0"/>
      <w:marRight w:val="0"/>
      <w:marTop w:val="0"/>
      <w:marBottom w:val="0"/>
      <w:divBdr>
        <w:top w:val="none" w:sz="0" w:space="0" w:color="auto"/>
        <w:left w:val="none" w:sz="0" w:space="0" w:color="auto"/>
        <w:bottom w:val="none" w:sz="0" w:space="0" w:color="auto"/>
        <w:right w:val="none" w:sz="0" w:space="0" w:color="auto"/>
      </w:divBdr>
    </w:div>
    <w:div w:id="547843355">
      <w:bodyDiv w:val="1"/>
      <w:marLeft w:val="0"/>
      <w:marRight w:val="0"/>
      <w:marTop w:val="0"/>
      <w:marBottom w:val="0"/>
      <w:divBdr>
        <w:top w:val="none" w:sz="0" w:space="0" w:color="auto"/>
        <w:left w:val="none" w:sz="0" w:space="0" w:color="auto"/>
        <w:bottom w:val="none" w:sz="0" w:space="0" w:color="auto"/>
        <w:right w:val="none" w:sz="0" w:space="0" w:color="auto"/>
      </w:divBdr>
    </w:div>
    <w:div w:id="547958062">
      <w:bodyDiv w:val="1"/>
      <w:marLeft w:val="0"/>
      <w:marRight w:val="0"/>
      <w:marTop w:val="0"/>
      <w:marBottom w:val="0"/>
      <w:divBdr>
        <w:top w:val="none" w:sz="0" w:space="0" w:color="auto"/>
        <w:left w:val="none" w:sz="0" w:space="0" w:color="auto"/>
        <w:bottom w:val="none" w:sz="0" w:space="0" w:color="auto"/>
        <w:right w:val="none" w:sz="0" w:space="0" w:color="auto"/>
      </w:divBdr>
    </w:div>
    <w:div w:id="550919098">
      <w:bodyDiv w:val="1"/>
      <w:marLeft w:val="0"/>
      <w:marRight w:val="0"/>
      <w:marTop w:val="0"/>
      <w:marBottom w:val="0"/>
      <w:divBdr>
        <w:top w:val="none" w:sz="0" w:space="0" w:color="auto"/>
        <w:left w:val="none" w:sz="0" w:space="0" w:color="auto"/>
        <w:bottom w:val="none" w:sz="0" w:space="0" w:color="auto"/>
        <w:right w:val="none" w:sz="0" w:space="0" w:color="auto"/>
      </w:divBdr>
    </w:div>
    <w:div w:id="555899640">
      <w:bodyDiv w:val="1"/>
      <w:marLeft w:val="0"/>
      <w:marRight w:val="0"/>
      <w:marTop w:val="0"/>
      <w:marBottom w:val="0"/>
      <w:divBdr>
        <w:top w:val="none" w:sz="0" w:space="0" w:color="auto"/>
        <w:left w:val="none" w:sz="0" w:space="0" w:color="auto"/>
        <w:bottom w:val="none" w:sz="0" w:space="0" w:color="auto"/>
        <w:right w:val="none" w:sz="0" w:space="0" w:color="auto"/>
      </w:divBdr>
    </w:div>
    <w:div w:id="562982967">
      <w:bodyDiv w:val="1"/>
      <w:marLeft w:val="0"/>
      <w:marRight w:val="0"/>
      <w:marTop w:val="0"/>
      <w:marBottom w:val="0"/>
      <w:divBdr>
        <w:top w:val="none" w:sz="0" w:space="0" w:color="auto"/>
        <w:left w:val="none" w:sz="0" w:space="0" w:color="auto"/>
        <w:bottom w:val="none" w:sz="0" w:space="0" w:color="auto"/>
        <w:right w:val="none" w:sz="0" w:space="0" w:color="auto"/>
      </w:divBdr>
    </w:div>
    <w:div w:id="566888939">
      <w:bodyDiv w:val="1"/>
      <w:marLeft w:val="0"/>
      <w:marRight w:val="0"/>
      <w:marTop w:val="0"/>
      <w:marBottom w:val="0"/>
      <w:divBdr>
        <w:top w:val="none" w:sz="0" w:space="0" w:color="auto"/>
        <w:left w:val="none" w:sz="0" w:space="0" w:color="auto"/>
        <w:bottom w:val="none" w:sz="0" w:space="0" w:color="auto"/>
        <w:right w:val="none" w:sz="0" w:space="0" w:color="auto"/>
      </w:divBdr>
    </w:div>
    <w:div w:id="593629140">
      <w:bodyDiv w:val="1"/>
      <w:marLeft w:val="0"/>
      <w:marRight w:val="0"/>
      <w:marTop w:val="0"/>
      <w:marBottom w:val="0"/>
      <w:divBdr>
        <w:top w:val="none" w:sz="0" w:space="0" w:color="auto"/>
        <w:left w:val="none" w:sz="0" w:space="0" w:color="auto"/>
        <w:bottom w:val="none" w:sz="0" w:space="0" w:color="auto"/>
        <w:right w:val="none" w:sz="0" w:space="0" w:color="auto"/>
      </w:divBdr>
    </w:div>
    <w:div w:id="595135940">
      <w:bodyDiv w:val="1"/>
      <w:marLeft w:val="0"/>
      <w:marRight w:val="0"/>
      <w:marTop w:val="0"/>
      <w:marBottom w:val="0"/>
      <w:divBdr>
        <w:top w:val="none" w:sz="0" w:space="0" w:color="auto"/>
        <w:left w:val="none" w:sz="0" w:space="0" w:color="auto"/>
        <w:bottom w:val="none" w:sz="0" w:space="0" w:color="auto"/>
        <w:right w:val="none" w:sz="0" w:space="0" w:color="auto"/>
      </w:divBdr>
    </w:div>
    <w:div w:id="596182861">
      <w:bodyDiv w:val="1"/>
      <w:marLeft w:val="0"/>
      <w:marRight w:val="0"/>
      <w:marTop w:val="0"/>
      <w:marBottom w:val="0"/>
      <w:divBdr>
        <w:top w:val="none" w:sz="0" w:space="0" w:color="auto"/>
        <w:left w:val="none" w:sz="0" w:space="0" w:color="auto"/>
        <w:bottom w:val="none" w:sz="0" w:space="0" w:color="auto"/>
        <w:right w:val="none" w:sz="0" w:space="0" w:color="auto"/>
      </w:divBdr>
    </w:div>
    <w:div w:id="597257185">
      <w:bodyDiv w:val="1"/>
      <w:marLeft w:val="0"/>
      <w:marRight w:val="0"/>
      <w:marTop w:val="0"/>
      <w:marBottom w:val="0"/>
      <w:divBdr>
        <w:top w:val="none" w:sz="0" w:space="0" w:color="auto"/>
        <w:left w:val="none" w:sz="0" w:space="0" w:color="auto"/>
        <w:bottom w:val="none" w:sz="0" w:space="0" w:color="auto"/>
        <w:right w:val="none" w:sz="0" w:space="0" w:color="auto"/>
      </w:divBdr>
    </w:div>
    <w:div w:id="609314176">
      <w:bodyDiv w:val="1"/>
      <w:marLeft w:val="0"/>
      <w:marRight w:val="0"/>
      <w:marTop w:val="0"/>
      <w:marBottom w:val="0"/>
      <w:divBdr>
        <w:top w:val="none" w:sz="0" w:space="0" w:color="auto"/>
        <w:left w:val="none" w:sz="0" w:space="0" w:color="auto"/>
        <w:bottom w:val="none" w:sz="0" w:space="0" w:color="auto"/>
        <w:right w:val="none" w:sz="0" w:space="0" w:color="auto"/>
      </w:divBdr>
    </w:div>
    <w:div w:id="629437394">
      <w:bodyDiv w:val="1"/>
      <w:marLeft w:val="0"/>
      <w:marRight w:val="0"/>
      <w:marTop w:val="0"/>
      <w:marBottom w:val="0"/>
      <w:divBdr>
        <w:top w:val="none" w:sz="0" w:space="0" w:color="auto"/>
        <w:left w:val="none" w:sz="0" w:space="0" w:color="auto"/>
        <w:bottom w:val="none" w:sz="0" w:space="0" w:color="auto"/>
        <w:right w:val="none" w:sz="0" w:space="0" w:color="auto"/>
      </w:divBdr>
    </w:div>
    <w:div w:id="636835454">
      <w:bodyDiv w:val="1"/>
      <w:marLeft w:val="0"/>
      <w:marRight w:val="0"/>
      <w:marTop w:val="0"/>
      <w:marBottom w:val="0"/>
      <w:divBdr>
        <w:top w:val="none" w:sz="0" w:space="0" w:color="auto"/>
        <w:left w:val="none" w:sz="0" w:space="0" w:color="auto"/>
        <w:bottom w:val="none" w:sz="0" w:space="0" w:color="auto"/>
        <w:right w:val="none" w:sz="0" w:space="0" w:color="auto"/>
      </w:divBdr>
    </w:div>
    <w:div w:id="641929739">
      <w:bodyDiv w:val="1"/>
      <w:marLeft w:val="0"/>
      <w:marRight w:val="0"/>
      <w:marTop w:val="0"/>
      <w:marBottom w:val="0"/>
      <w:divBdr>
        <w:top w:val="none" w:sz="0" w:space="0" w:color="auto"/>
        <w:left w:val="none" w:sz="0" w:space="0" w:color="auto"/>
        <w:bottom w:val="none" w:sz="0" w:space="0" w:color="auto"/>
        <w:right w:val="none" w:sz="0" w:space="0" w:color="auto"/>
      </w:divBdr>
    </w:div>
    <w:div w:id="650791805">
      <w:bodyDiv w:val="1"/>
      <w:marLeft w:val="0"/>
      <w:marRight w:val="0"/>
      <w:marTop w:val="0"/>
      <w:marBottom w:val="0"/>
      <w:divBdr>
        <w:top w:val="none" w:sz="0" w:space="0" w:color="auto"/>
        <w:left w:val="none" w:sz="0" w:space="0" w:color="auto"/>
        <w:bottom w:val="none" w:sz="0" w:space="0" w:color="auto"/>
        <w:right w:val="none" w:sz="0" w:space="0" w:color="auto"/>
      </w:divBdr>
    </w:div>
    <w:div w:id="659768043">
      <w:bodyDiv w:val="1"/>
      <w:marLeft w:val="0"/>
      <w:marRight w:val="0"/>
      <w:marTop w:val="0"/>
      <w:marBottom w:val="0"/>
      <w:divBdr>
        <w:top w:val="none" w:sz="0" w:space="0" w:color="auto"/>
        <w:left w:val="none" w:sz="0" w:space="0" w:color="auto"/>
        <w:bottom w:val="none" w:sz="0" w:space="0" w:color="auto"/>
        <w:right w:val="none" w:sz="0" w:space="0" w:color="auto"/>
      </w:divBdr>
    </w:div>
    <w:div w:id="687757381">
      <w:bodyDiv w:val="1"/>
      <w:marLeft w:val="0"/>
      <w:marRight w:val="0"/>
      <w:marTop w:val="0"/>
      <w:marBottom w:val="0"/>
      <w:divBdr>
        <w:top w:val="none" w:sz="0" w:space="0" w:color="auto"/>
        <w:left w:val="none" w:sz="0" w:space="0" w:color="auto"/>
        <w:bottom w:val="none" w:sz="0" w:space="0" w:color="auto"/>
        <w:right w:val="none" w:sz="0" w:space="0" w:color="auto"/>
      </w:divBdr>
    </w:div>
    <w:div w:id="688215637">
      <w:bodyDiv w:val="1"/>
      <w:marLeft w:val="0"/>
      <w:marRight w:val="0"/>
      <w:marTop w:val="0"/>
      <w:marBottom w:val="0"/>
      <w:divBdr>
        <w:top w:val="none" w:sz="0" w:space="0" w:color="auto"/>
        <w:left w:val="none" w:sz="0" w:space="0" w:color="auto"/>
        <w:bottom w:val="none" w:sz="0" w:space="0" w:color="auto"/>
        <w:right w:val="none" w:sz="0" w:space="0" w:color="auto"/>
      </w:divBdr>
    </w:div>
    <w:div w:id="689992169">
      <w:bodyDiv w:val="1"/>
      <w:marLeft w:val="0"/>
      <w:marRight w:val="0"/>
      <w:marTop w:val="0"/>
      <w:marBottom w:val="0"/>
      <w:divBdr>
        <w:top w:val="none" w:sz="0" w:space="0" w:color="auto"/>
        <w:left w:val="none" w:sz="0" w:space="0" w:color="auto"/>
        <w:bottom w:val="none" w:sz="0" w:space="0" w:color="auto"/>
        <w:right w:val="none" w:sz="0" w:space="0" w:color="auto"/>
      </w:divBdr>
    </w:div>
    <w:div w:id="695736310">
      <w:bodyDiv w:val="1"/>
      <w:marLeft w:val="0"/>
      <w:marRight w:val="0"/>
      <w:marTop w:val="0"/>
      <w:marBottom w:val="0"/>
      <w:divBdr>
        <w:top w:val="none" w:sz="0" w:space="0" w:color="auto"/>
        <w:left w:val="none" w:sz="0" w:space="0" w:color="auto"/>
        <w:bottom w:val="none" w:sz="0" w:space="0" w:color="auto"/>
        <w:right w:val="none" w:sz="0" w:space="0" w:color="auto"/>
      </w:divBdr>
    </w:div>
    <w:div w:id="707144090">
      <w:bodyDiv w:val="1"/>
      <w:marLeft w:val="0"/>
      <w:marRight w:val="0"/>
      <w:marTop w:val="0"/>
      <w:marBottom w:val="0"/>
      <w:divBdr>
        <w:top w:val="none" w:sz="0" w:space="0" w:color="auto"/>
        <w:left w:val="none" w:sz="0" w:space="0" w:color="auto"/>
        <w:bottom w:val="none" w:sz="0" w:space="0" w:color="auto"/>
        <w:right w:val="none" w:sz="0" w:space="0" w:color="auto"/>
      </w:divBdr>
    </w:div>
    <w:div w:id="711661684">
      <w:bodyDiv w:val="1"/>
      <w:marLeft w:val="0"/>
      <w:marRight w:val="0"/>
      <w:marTop w:val="0"/>
      <w:marBottom w:val="0"/>
      <w:divBdr>
        <w:top w:val="none" w:sz="0" w:space="0" w:color="auto"/>
        <w:left w:val="none" w:sz="0" w:space="0" w:color="auto"/>
        <w:bottom w:val="none" w:sz="0" w:space="0" w:color="auto"/>
        <w:right w:val="none" w:sz="0" w:space="0" w:color="auto"/>
      </w:divBdr>
    </w:div>
    <w:div w:id="741179291">
      <w:bodyDiv w:val="1"/>
      <w:marLeft w:val="0"/>
      <w:marRight w:val="0"/>
      <w:marTop w:val="0"/>
      <w:marBottom w:val="0"/>
      <w:divBdr>
        <w:top w:val="none" w:sz="0" w:space="0" w:color="auto"/>
        <w:left w:val="none" w:sz="0" w:space="0" w:color="auto"/>
        <w:bottom w:val="none" w:sz="0" w:space="0" w:color="auto"/>
        <w:right w:val="none" w:sz="0" w:space="0" w:color="auto"/>
      </w:divBdr>
    </w:div>
    <w:div w:id="757095134">
      <w:bodyDiv w:val="1"/>
      <w:marLeft w:val="0"/>
      <w:marRight w:val="0"/>
      <w:marTop w:val="0"/>
      <w:marBottom w:val="0"/>
      <w:divBdr>
        <w:top w:val="none" w:sz="0" w:space="0" w:color="auto"/>
        <w:left w:val="none" w:sz="0" w:space="0" w:color="auto"/>
        <w:bottom w:val="none" w:sz="0" w:space="0" w:color="auto"/>
        <w:right w:val="none" w:sz="0" w:space="0" w:color="auto"/>
      </w:divBdr>
    </w:div>
    <w:div w:id="792097688">
      <w:bodyDiv w:val="1"/>
      <w:marLeft w:val="0"/>
      <w:marRight w:val="0"/>
      <w:marTop w:val="0"/>
      <w:marBottom w:val="0"/>
      <w:divBdr>
        <w:top w:val="none" w:sz="0" w:space="0" w:color="auto"/>
        <w:left w:val="none" w:sz="0" w:space="0" w:color="auto"/>
        <w:bottom w:val="none" w:sz="0" w:space="0" w:color="auto"/>
        <w:right w:val="none" w:sz="0" w:space="0" w:color="auto"/>
      </w:divBdr>
    </w:div>
    <w:div w:id="809060653">
      <w:bodyDiv w:val="1"/>
      <w:marLeft w:val="0"/>
      <w:marRight w:val="0"/>
      <w:marTop w:val="0"/>
      <w:marBottom w:val="0"/>
      <w:divBdr>
        <w:top w:val="none" w:sz="0" w:space="0" w:color="auto"/>
        <w:left w:val="none" w:sz="0" w:space="0" w:color="auto"/>
        <w:bottom w:val="none" w:sz="0" w:space="0" w:color="auto"/>
        <w:right w:val="none" w:sz="0" w:space="0" w:color="auto"/>
      </w:divBdr>
    </w:div>
    <w:div w:id="814949095">
      <w:bodyDiv w:val="1"/>
      <w:marLeft w:val="0"/>
      <w:marRight w:val="0"/>
      <w:marTop w:val="0"/>
      <w:marBottom w:val="0"/>
      <w:divBdr>
        <w:top w:val="none" w:sz="0" w:space="0" w:color="auto"/>
        <w:left w:val="none" w:sz="0" w:space="0" w:color="auto"/>
        <w:bottom w:val="none" w:sz="0" w:space="0" w:color="auto"/>
        <w:right w:val="none" w:sz="0" w:space="0" w:color="auto"/>
      </w:divBdr>
    </w:div>
    <w:div w:id="835264745">
      <w:bodyDiv w:val="1"/>
      <w:marLeft w:val="0"/>
      <w:marRight w:val="0"/>
      <w:marTop w:val="0"/>
      <w:marBottom w:val="0"/>
      <w:divBdr>
        <w:top w:val="none" w:sz="0" w:space="0" w:color="auto"/>
        <w:left w:val="none" w:sz="0" w:space="0" w:color="auto"/>
        <w:bottom w:val="none" w:sz="0" w:space="0" w:color="auto"/>
        <w:right w:val="none" w:sz="0" w:space="0" w:color="auto"/>
      </w:divBdr>
    </w:div>
    <w:div w:id="841705269">
      <w:bodyDiv w:val="1"/>
      <w:marLeft w:val="0"/>
      <w:marRight w:val="0"/>
      <w:marTop w:val="0"/>
      <w:marBottom w:val="0"/>
      <w:divBdr>
        <w:top w:val="none" w:sz="0" w:space="0" w:color="auto"/>
        <w:left w:val="none" w:sz="0" w:space="0" w:color="auto"/>
        <w:bottom w:val="none" w:sz="0" w:space="0" w:color="auto"/>
        <w:right w:val="none" w:sz="0" w:space="0" w:color="auto"/>
      </w:divBdr>
    </w:div>
    <w:div w:id="843282572">
      <w:bodyDiv w:val="1"/>
      <w:marLeft w:val="0"/>
      <w:marRight w:val="0"/>
      <w:marTop w:val="0"/>
      <w:marBottom w:val="0"/>
      <w:divBdr>
        <w:top w:val="none" w:sz="0" w:space="0" w:color="auto"/>
        <w:left w:val="none" w:sz="0" w:space="0" w:color="auto"/>
        <w:bottom w:val="none" w:sz="0" w:space="0" w:color="auto"/>
        <w:right w:val="none" w:sz="0" w:space="0" w:color="auto"/>
      </w:divBdr>
    </w:div>
    <w:div w:id="854731720">
      <w:bodyDiv w:val="1"/>
      <w:marLeft w:val="0"/>
      <w:marRight w:val="0"/>
      <w:marTop w:val="0"/>
      <w:marBottom w:val="0"/>
      <w:divBdr>
        <w:top w:val="none" w:sz="0" w:space="0" w:color="auto"/>
        <w:left w:val="none" w:sz="0" w:space="0" w:color="auto"/>
        <w:bottom w:val="none" w:sz="0" w:space="0" w:color="auto"/>
        <w:right w:val="none" w:sz="0" w:space="0" w:color="auto"/>
      </w:divBdr>
    </w:div>
    <w:div w:id="862940669">
      <w:bodyDiv w:val="1"/>
      <w:marLeft w:val="0"/>
      <w:marRight w:val="0"/>
      <w:marTop w:val="0"/>
      <w:marBottom w:val="0"/>
      <w:divBdr>
        <w:top w:val="none" w:sz="0" w:space="0" w:color="auto"/>
        <w:left w:val="none" w:sz="0" w:space="0" w:color="auto"/>
        <w:bottom w:val="none" w:sz="0" w:space="0" w:color="auto"/>
        <w:right w:val="none" w:sz="0" w:space="0" w:color="auto"/>
      </w:divBdr>
    </w:div>
    <w:div w:id="871113371">
      <w:bodyDiv w:val="1"/>
      <w:marLeft w:val="0"/>
      <w:marRight w:val="0"/>
      <w:marTop w:val="0"/>
      <w:marBottom w:val="0"/>
      <w:divBdr>
        <w:top w:val="none" w:sz="0" w:space="0" w:color="auto"/>
        <w:left w:val="none" w:sz="0" w:space="0" w:color="auto"/>
        <w:bottom w:val="none" w:sz="0" w:space="0" w:color="auto"/>
        <w:right w:val="none" w:sz="0" w:space="0" w:color="auto"/>
      </w:divBdr>
    </w:div>
    <w:div w:id="876967230">
      <w:bodyDiv w:val="1"/>
      <w:marLeft w:val="0"/>
      <w:marRight w:val="0"/>
      <w:marTop w:val="0"/>
      <w:marBottom w:val="0"/>
      <w:divBdr>
        <w:top w:val="none" w:sz="0" w:space="0" w:color="auto"/>
        <w:left w:val="none" w:sz="0" w:space="0" w:color="auto"/>
        <w:bottom w:val="none" w:sz="0" w:space="0" w:color="auto"/>
        <w:right w:val="none" w:sz="0" w:space="0" w:color="auto"/>
      </w:divBdr>
    </w:div>
    <w:div w:id="889731488">
      <w:bodyDiv w:val="1"/>
      <w:marLeft w:val="0"/>
      <w:marRight w:val="0"/>
      <w:marTop w:val="0"/>
      <w:marBottom w:val="0"/>
      <w:divBdr>
        <w:top w:val="none" w:sz="0" w:space="0" w:color="auto"/>
        <w:left w:val="none" w:sz="0" w:space="0" w:color="auto"/>
        <w:bottom w:val="none" w:sz="0" w:space="0" w:color="auto"/>
        <w:right w:val="none" w:sz="0" w:space="0" w:color="auto"/>
      </w:divBdr>
    </w:div>
    <w:div w:id="890531098">
      <w:bodyDiv w:val="1"/>
      <w:marLeft w:val="0"/>
      <w:marRight w:val="0"/>
      <w:marTop w:val="0"/>
      <w:marBottom w:val="0"/>
      <w:divBdr>
        <w:top w:val="none" w:sz="0" w:space="0" w:color="auto"/>
        <w:left w:val="none" w:sz="0" w:space="0" w:color="auto"/>
        <w:bottom w:val="none" w:sz="0" w:space="0" w:color="auto"/>
        <w:right w:val="none" w:sz="0" w:space="0" w:color="auto"/>
      </w:divBdr>
    </w:div>
    <w:div w:id="891500494">
      <w:bodyDiv w:val="1"/>
      <w:marLeft w:val="0"/>
      <w:marRight w:val="0"/>
      <w:marTop w:val="0"/>
      <w:marBottom w:val="0"/>
      <w:divBdr>
        <w:top w:val="none" w:sz="0" w:space="0" w:color="auto"/>
        <w:left w:val="none" w:sz="0" w:space="0" w:color="auto"/>
        <w:bottom w:val="none" w:sz="0" w:space="0" w:color="auto"/>
        <w:right w:val="none" w:sz="0" w:space="0" w:color="auto"/>
      </w:divBdr>
    </w:div>
    <w:div w:id="907880068">
      <w:bodyDiv w:val="1"/>
      <w:marLeft w:val="0"/>
      <w:marRight w:val="0"/>
      <w:marTop w:val="0"/>
      <w:marBottom w:val="0"/>
      <w:divBdr>
        <w:top w:val="none" w:sz="0" w:space="0" w:color="auto"/>
        <w:left w:val="none" w:sz="0" w:space="0" w:color="auto"/>
        <w:bottom w:val="none" w:sz="0" w:space="0" w:color="auto"/>
        <w:right w:val="none" w:sz="0" w:space="0" w:color="auto"/>
      </w:divBdr>
    </w:div>
    <w:div w:id="909926359">
      <w:bodyDiv w:val="1"/>
      <w:marLeft w:val="0"/>
      <w:marRight w:val="0"/>
      <w:marTop w:val="0"/>
      <w:marBottom w:val="0"/>
      <w:divBdr>
        <w:top w:val="none" w:sz="0" w:space="0" w:color="auto"/>
        <w:left w:val="none" w:sz="0" w:space="0" w:color="auto"/>
        <w:bottom w:val="none" w:sz="0" w:space="0" w:color="auto"/>
        <w:right w:val="none" w:sz="0" w:space="0" w:color="auto"/>
      </w:divBdr>
    </w:div>
    <w:div w:id="911887931">
      <w:bodyDiv w:val="1"/>
      <w:marLeft w:val="0"/>
      <w:marRight w:val="0"/>
      <w:marTop w:val="0"/>
      <w:marBottom w:val="0"/>
      <w:divBdr>
        <w:top w:val="none" w:sz="0" w:space="0" w:color="auto"/>
        <w:left w:val="none" w:sz="0" w:space="0" w:color="auto"/>
        <w:bottom w:val="none" w:sz="0" w:space="0" w:color="auto"/>
        <w:right w:val="none" w:sz="0" w:space="0" w:color="auto"/>
      </w:divBdr>
    </w:div>
    <w:div w:id="912279129">
      <w:bodyDiv w:val="1"/>
      <w:marLeft w:val="0"/>
      <w:marRight w:val="0"/>
      <w:marTop w:val="0"/>
      <w:marBottom w:val="0"/>
      <w:divBdr>
        <w:top w:val="none" w:sz="0" w:space="0" w:color="auto"/>
        <w:left w:val="none" w:sz="0" w:space="0" w:color="auto"/>
        <w:bottom w:val="none" w:sz="0" w:space="0" w:color="auto"/>
        <w:right w:val="none" w:sz="0" w:space="0" w:color="auto"/>
      </w:divBdr>
    </w:div>
    <w:div w:id="915478014">
      <w:bodyDiv w:val="1"/>
      <w:marLeft w:val="0"/>
      <w:marRight w:val="0"/>
      <w:marTop w:val="0"/>
      <w:marBottom w:val="0"/>
      <w:divBdr>
        <w:top w:val="none" w:sz="0" w:space="0" w:color="auto"/>
        <w:left w:val="none" w:sz="0" w:space="0" w:color="auto"/>
        <w:bottom w:val="none" w:sz="0" w:space="0" w:color="auto"/>
        <w:right w:val="none" w:sz="0" w:space="0" w:color="auto"/>
      </w:divBdr>
    </w:div>
    <w:div w:id="920141743">
      <w:bodyDiv w:val="1"/>
      <w:marLeft w:val="0"/>
      <w:marRight w:val="0"/>
      <w:marTop w:val="0"/>
      <w:marBottom w:val="0"/>
      <w:divBdr>
        <w:top w:val="none" w:sz="0" w:space="0" w:color="auto"/>
        <w:left w:val="none" w:sz="0" w:space="0" w:color="auto"/>
        <w:bottom w:val="none" w:sz="0" w:space="0" w:color="auto"/>
        <w:right w:val="none" w:sz="0" w:space="0" w:color="auto"/>
      </w:divBdr>
    </w:div>
    <w:div w:id="943347556">
      <w:bodyDiv w:val="1"/>
      <w:marLeft w:val="0"/>
      <w:marRight w:val="0"/>
      <w:marTop w:val="0"/>
      <w:marBottom w:val="0"/>
      <w:divBdr>
        <w:top w:val="none" w:sz="0" w:space="0" w:color="auto"/>
        <w:left w:val="none" w:sz="0" w:space="0" w:color="auto"/>
        <w:bottom w:val="none" w:sz="0" w:space="0" w:color="auto"/>
        <w:right w:val="none" w:sz="0" w:space="0" w:color="auto"/>
      </w:divBdr>
    </w:div>
    <w:div w:id="947154134">
      <w:bodyDiv w:val="1"/>
      <w:marLeft w:val="0"/>
      <w:marRight w:val="0"/>
      <w:marTop w:val="0"/>
      <w:marBottom w:val="0"/>
      <w:divBdr>
        <w:top w:val="none" w:sz="0" w:space="0" w:color="auto"/>
        <w:left w:val="none" w:sz="0" w:space="0" w:color="auto"/>
        <w:bottom w:val="none" w:sz="0" w:space="0" w:color="auto"/>
        <w:right w:val="none" w:sz="0" w:space="0" w:color="auto"/>
      </w:divBdr>
    </w:div>
    <w:div w:id="962152301">
      <w:bodyDiv w:val="1"/>
      <w:marLeft w:val="0"/>
      <w:marRight w:val="0"/>
      <w:marTop w:val="0"/>
      <w:marBottom w:val="0"/>
      <w:divBdr>
        <w:top w:val="none" w:sz="0" w:space="0" w:color="auto"/>
        <w:left w:val="none" w:sz="0" w:space="0" w:color="auto"/>
        <w:bottom w:val="none" w:sz="0" w:space="0" w:color="auto"/>
        <w:right w:val="none" w:sz="0" w:space="0" w:color="auto"/>
      </w:divBdr>
    </w:div>
    <w:div w:id="966859277">
      <w:bodyDiv w:val="1"/>
      <w:marLeft w:val="0"/>
      <w:marRight w:val="0"/>
      <w:marTop w:val="0"/>
      <w:marBottom w:val="0"/>
      <w:divBdr>
        <w:top w:val="none" w:sz="0" w:space="0" w:color="auto"/>
        <w:left w:val="none" w:sz="0" w:space="0" w:color="auto"/>
        <w:bottom w:val="none" w:sz="0" w:space="0" w:color="auto"/>
        <w:right w:val="none" w:sz="0" w:space="0" w:color="auto"/>
      </w:divBdr>
    </w:div>
    <w:div w:id="971786484">
      <w:bodyDiv w:val="1"/>
      <w:marLeft w:val="0"/>
      <w:marRight w:val="0"/>
      <w:marTop w:val="0"/>
      <w:marBottom w:val="0"/>
      <w:divBdr>
        <w:top w:val="none" w:sz="0" w:space="0" w:color="auto"/>
        <w:left w:val="none" w:sz="0" w:space="0" w:color="auto"/>
        <w:bottom w:val="none" w:sz="0" w:space="0" w:color="auto"/>
        <w:right w:val="none" w:sz="0" w:space="0" w:color="auto"/>
      </w:divBdr>
    </w:div>
    <w:div w:id="976178417">
      <w:bodyDiv w:val="1"/>
      <w:marLeft w:val="0"/>
      <w:marRight w:val="0"/>
      <w:marTop w:val="0"/>
      <w:marBottom w:val="0"/>
      <w:divBdr>
        <w:top w:val="none" w:sz="0" w:space="0" w:color="auto"/>
        <w:left w:val="none" w:sz="0" w:space="0" w:color="auto"/>
        <w:bottom w:val="none" w:sz="0" w:space="0" w:color="auto"/>
        <w:right w:val="none" w:sz="0" w:space="0" w:color="auto"/>
      </w:divBdr>
    </w:div>
    <w:div w:id="978800459">
      <w:bodyDiv w:val="1"/>
      <w:marLeft w:val="0"/>
      <w:marRight w:val="0"/>
      <w:marTop w:val="0"/>
      <w:marBottom w:val="0"/>
      <w:divBdr>
        <w:top w:val="none" w:sz="0" w:space="0" w:color="auto"/>
        <w:left w:val="none" w:sz="0" w:space="0" w:color="auto"/>
        <w:bottom w:val="none" w:sz="0" w:space="0" w:color="auto"/>
        <w:right w:val="none" w:sz="0" w:space="0" w:color="auto"/>
      </w:divBdr>
    </w:div>
    <w:div w:id="989140111">
      <w:bodyDiv w:val="1"/>
      <w:marLeft w:val="0"/>
      <w:marRight w:val="0"/>
      <w:marTop w:val="0"/>
      <w:marBottom w:val="0"/>
      <w:divBdr>
        <w:top w:val="none" w:sz="0" w:space="0" w:color="auto"/>
        <w:left w:val="none" w:sz="0" w:space="0" w:color="auto"/>
        <w:bottom w:val="none" w:sz="0" w:space="0" w:color="auto"/>
        <w:right w:val="none" w:sz="0" w:space="0" w:color="auto"/>
      </w:divBdr>
    </w:div>
    <w:div w:id="1018317207">
      <w:bodyDiv w:val="1"/>
      <w:marLeft w:val="0"/>
      <w:marRight w:val="0"/>
      <w:marTop w:val="0"/>
      <w:marBottom w:val="0"/>
      <w:divBdr>
        <w:top w:val="none" w:sz="0" w:space="0" w:color="auto"/>
        <w:left w:val="none" w:sz="0" w:space="0" w:color="auto"/>
        <w:bottom w:val="none" w:sz="0" w:space="0" w:color="auto"/>
        <w:right w:val="none" w:sz="0" w:space="0" w:color="auto"/>
      </w:divBdr>
    </w:div>
    <w:div w:id="1018393121">
      <w:bodyDiv w:val="1"/>
      <w:marLeft w:val="0"/>
      <w:marRight w:val="0"/>
      <w:marTop w:val="0"/>
      <w:marBottom w:val="0"/>
      <w:divBdr>
        <w:top w:val="none" w:sz="0" w:space="0" w:color="auto"/>
        <w:left w:val="none" w:sz="0" w:space="0" w:color="auto"/>
        <w:bottom w:val="none" w:sz="0" w:space="0" w:color="auto"/>
        <w:right w:val="none" w:sz="0" w:space="0" w:color="auto"/>
      </w:divBdr>
    </w:div>
    <w:div w:id="1021051050">
      <w:bodyDiv w:val="1"/>
      <w:marLeft w:val="0"/>
      <w:marRight w:val="0"/>
      <w:marTop w:val="0"/>
      <w:marBottom w:val="0"/>
      <w:divBdr>
        <w:top w:val="none" w:sz="0" w:space="0" w:color="auto"/>
        <w:left w:val="none" w:sz="0" w:space="0" w:color="auto"/>
        <w:bottom w:val="none" w:sz="0" w:space="0" w:color="auto"/>
        <w:right w:val="none" w:sz="0" w:space="0" w:color="auto"/>
      </w:divBdr>
    </w:div>
    <w:div w:id="1021275583">
      <w:bodyDiv w:val="1"/>
      <w:marLeft w:val="0"/>
      <w:marRight w:val="0"/>
      <w:marTop w:val="0"/>
      <w:marBottom w:val="0"/>
      <w:divBdr>
        <w:top w:val="none" w:sz="0" w:space="0" w:color="auto"/>
        <w:left w:val="none" w:sz="0" w:space="0" w:color="auto"/>
        <w:bottom w:val="none" w:sz="0" w:space="0" w:color="auto"/>
        <w:right w:val="none" w:sz="0" w:space="0" w:color="auto"/>
      </w:divBdr>
    </w:div>
    <w:div w:id="1021391427">
      <w:bodyDiv w:val="1"/>
      <w:marLeft w:val="0"/>
      <w:marRight w:val="0"/>
      <w:marTop w:val="0"/>
      <w:marBottom w:val="0"/>
      <w:divBdr>
        <w:top w:val="none" w:sz="0" w:space="0" w:color="auto"/>
        <w:left w:val="none" w:sz="0" w:space="0" w:color="auto"/>
        <w:bottom w:val="none" w:sz="0" w:space="0" w:color="auto"/>
        <w:right w:val="none" w:sz="0" w:space="0" w:color="auto"/>
      </w:divBdr>
    </w:div>
    <w:div w:id="1034423041">
      <w:bodyDiv w:val="1"/>
      <w:marLeft w:val="0"/>
      <w:marRight w:val="0"/>
      <w:marTop w:val="0"/>
      <w:marBottom w:val="0"/>
      <w:divBdr>
        <w:top w:val="none" w:sz="0" w:space="0" w:color="auto"/>
        <w:left w:val="none" w:sz="0" w:space="0" w:color="auto"/>
        <w:bottom w:val="none" w:sz="0" w:space="0" w:color="auto"/>
        <w:right w:val="none" w:sz="0" w:space="0" w:color="auto"/>
      </w:divBdr>
    </w:div>
    <w:div w:id="1055785485">
      <w:bodyDiv w:val="1"/>
      <w:marLeft w:val="0"/>
      <w:marRight w:val="0"/>
      <w:marTop w:val="0"/>
      <w:marBottom w:val="0"/>
      <w:divBdr>
        <w:top w:val="none" w:sz="0" w:space="0" w:color="auto"/>
        <w:left w:val="none" w:sz="0" w:space="0" w:color="auto"/>
        <w:bottom w:val="none" w:sz="0" w:space="0" w:color="auto"/>
        <w:right w:val="none" w:sz="0" w:space="0" w:color="auto"/>
      </w:divBdr>
    </w:div>
    <w:div w:id="1061752656">
      <w:bodyDiv w:val="1"/>
      <w:marLeft w:val="0"/>
      <w:marRight w:val="0"/>
      <w:marTop w:val="0"/>
      <w:marBottom w:val="0"/>
      <w:divBdr>
        <w:top w:val="none" w:sz="0" w:space="0" w:color="auto"/>
        <w:left w:val="none" w:sz="0" w:space="0" w:color="auto"/>
        <w:bottom w:val="none" w:sz="0" w:space="0" w:color="auto"/>
        <w:right w:val="none" w:sz="0" w:space="0" w:color="auto"/>
      </w:divBdr>
    </w:div>
    <w:div w:id="1064721929">
      <w:bodyDiv w:val="1"/>
      <w:marLeft w:val="0"/>
      <w:marRight w:val="0"/>
      <w:marTop w:val="0"/>
      <w:marBottom w:val="0"/>
      <w:divBdr>
        <w:top w:val="none" w:sz="0" w:space="0" w:color="auto"/>
        <w:left w:val="none" w:sz="0" w:space="0" w:color="auto"/>
        <w:bottom w:val="none" w:sz="0" w:space="0" w:color="auto"/>
        <w:right w:val="none" w:sz="0" w:space="0" w:color="auto"/>
      </w:divBdr>
    </w:div>
    <w:div w:id="1065908682">
      <w:bodyDiv w:val="1"/>
      <w:marLeft w:val="0"/>
      <w:marRight w:val="0"/>
      <w:marTop w:val="0"/>
      <w:marBottom w:val="0"/>
      <w:divBdr>
        <w:top w:val="none" w:sz="0" w:space="0" w:color="auto"/>
        <w:left w:val="none" w:sz="0" w:space="0" w:color="auto"/>
        <w:bottom w:val="none" w:sz="0" w:space="0" w:color="auto"/>
        <w:right w:val="none" w:sz="0" w:space="0" w:color="auto"/>
      </w:divBdr>
    </w:div>
    <w:div w:id="1070884697">
      <w:bodyDiv w:val="1"/>
      <w:marLeft w:val="0"/>
      <w:marRight w:val="0"/>
      <w:marTop w:val="0"/>
      <w:marBottom w:val="0"/>
      <w:divBdr>
        <w:top w:val="none" w:sz="0" w:space="0" w:color="auto"/>
        <w:left w:val="none" w:sz="0" w:space="0" w:color="auto"/>
        <w:bottom w:val="none" w:sz="0" w:space="0" w:color="auto"/>
        <w:right w:val="none" w:sz="0" w:space="0" w:color="auto"/>
      </w:divBdr>
    </w:div>
    <w:div w:id="1085154336">
      <w:bodyDiv w:val="1"/>
      <w:marLeft w:val="0"/>
      <w:marRight w:val="0"/>
      <w:marTop w:val="0"/>
      <w:marBottom w:val="0"/>
      <w:divBdr>
        <w:top w:val="none" w:sz="0" w:space="0" w:color="auto"/>
        <w:left w:val="none" w:sz="0" w:space="0" w:color="auto"/>
        <w:bottom w:val="none" w:sz="0" w:space="0" w:color="auto"/>
        <w:right w:val="none" w:sz="0" w:space="0" w:color="auto"/>
      </w:divBdr>
    </w:div>
    <w:div w:id="1089077558">
      <w:bodyDiv w:val="1"/>
      <w:marLeft w:val="0"/>
      <w:marRight w:val="0"/>
      <w:marTop w:val="0"/>
      <w:marBottom w:val="0"/>
      <w:divBdr>
        <w:top w:val="none" w:sz="0" w:space="0" w:color="auto"/>
        <w:left w:val="none" w:sz="0" w:space="0" w:color="auto"/>
        <w:bottom w:val="none" w:sz="0" w:space="0" w:color="auto"/>
        <w:right w:val="none" w:sz="0" w:space="0" w:color="auto"/>
      </w:divBdr>
    </w:div>
    <w:div w:id="1094017396">
      <w:bodyDiv w:val="1"/>
      <w:marLeft w:val="0"/>
      <w:marRight w:val="0"/>
      <w:marTop w:val="0"/>
      <w:marBottom w:val="0"/>
      <w:divBdr>
        <w:top w:val="none" w:sz="0" w:space="0" w:color="auto"/>
        <w:left w:val="none" w:sz="0" w:space="0" w:color="auto"/>
        <w:bottom w:val="none" w:sz="0" w:space="0" w:color="auto"/>
        <w:right w:val="none" w:sz="0" w:space="0" w:color="auto"/>
      </w:divBdr>
    </w:div>
    <w:div w:id="1095058929">
      <w:bodyDiv w:val="1"/>
      <w:marLeft w:val="0"/>
      <w:marRight w:val="0"/>
      <w:marTop w:val="0"/>
      <w:marBottom w:val="0"/>
      <w:divBdr>
        <w:top w:val="none" w:sz="0" w:space="0" w:color="auto"/>
        <w:left w:val="none" w:sz="0" w:space="0" w:color="auto"/>
        <w:bottom w:val="none" w:sz="0" w:space="0" w:color="auto"/>
        <w:right w:val="none" w:sz="0" w:space="0" w:color="auto"/>
      </w:divBdr>
    </w:div>
    <w:div w:id="1098142689">
      <w:bodyDiv w:val="1"/>
      <w:marLeft w:val="0"/>
      <w:marRight w:val="0"/>
      <w:marTop w:val="0"/>
      <w:marBottom w:val="0"/>
      <w:divBdr>
        <w:top w:val="none" w:sz="0" w:space="0" w:color="auto"/>
        <w:left w:val="none" w:sz="0" w:space="0" w:color="auto"/>
        <w:bottom w:val="none" w:sz="0" w:space="0" w:color="auto"/>
        <w:right w:val="none" w:sz="0" w:space="0" w:color="auto"/>
      </w:divBdr>
    </w:div>
    <w:div w:id="1116370507">
      <w:bodyDiv w:val="1"/>
      <w:marLeft w:val="0"/>
      <w:marRight w:val="0"/>
      <w:marTop w:val="0"/>
      <w:marBottom w:val="0"/>
      <w:divBdr>
        <w:top w:val="none" w:sz="0" w:space="0" w:color="auto"/>
        <w:left w:val="none" w:sz="0" w:space="0" w:color="auto"/>
        <w:bottom w:val="none" w:sz="0" w:space="0" w:color="auto"/>
        <w:right w:val="none" w:sz="0" w:space="0" w:color="auto"/>
      </w:divBdr>
    </w:div>
    <w:div w:id="1125931483">
      <w:bodyDiv w:val="1"/>
      <w:marLeft w:val="0"/>
      <w:marRight w:val="0"/>
      <w:marTop w:val="0"/>
      <w:marBottom w:val="0"/>
      <w:divBdr>
        <w:top w:val="none" w:sz="0" w:space="0" w:color="auto"/>
        <w:left w:val="none" w:sz="0" w:space="0" w:color="auto"/>
        <w:bottom w:val="none" w:sz="0" w:space="0" w:color="auto"/>
        <w:right w:val="none" w:sz="0" w:space="0" w:color="auto"/>
      </w:divBdr>
    </w:div>
    <w:div w:id="1127816326">
      <w:bodyDiv w:val="1"/>
      <w:marLeft w:val="0"/>
      <w:marRight w:val="0"/>
      <w:marTop w:val="0"/>
      <w:marBottom w:val="0"/>
      <w:divBdr>
        <w:top w:val="none" w:sz="0" w:space="0" w:color="auto"/>
        <w:left w:val="none" w:sz="0" w:space="0" w:color="auto"/>
        <w:bottom w:val="none" w:sz="0" w:space="0" w:color="auto"/>
        <w:right w:val="none" w:sz="0" w:space="0" w:color="auto"/>
      </w:divBdr>
    </w:div>
    <w:div w:id="1127817919">
      <w:bodyDiv w:val="1"/>
      <w:marLeft w:val="0"/>
      <w:marRight w:val="0"/>
      <w:marTop w:val="0"/>
      <w:marBottom w:val="0"/>
      <w:divBdr>
        <w:top w:val="none" w:sz="0" w:space="0" w:color="auto"/>
        <w:left w:val="none" w:sz="0" w:space="0" w:color="auto"/>
        <w:bottom w:val="none" w:sz="0" w:space="0" w:color="auto"/>
        <w:right w:val="none" w:sz="0" w:space="0" w:color="auto"/>
      </w:divBdr>
    </w:div>
    <w:div w:id="1131023074">
      <w:bodyDiv w:val="1"/>
      <w:marLeft w:val="0"/>
      <w:marRight w:val="0"/>
      <w:marTop w:val="0"/>
      <w:marBottom w:val="0"/>
      <w:divBdr>
        <w:top w:val="none" w:sz="0" w:space="0" w:color="auto"/>
        <w:left w:val="none" w:sz="0" w:space="0" w:color="auto"/>
        <w:bottom w:val="none" w:sz="0" w:space="0" w:color="auto"/>
        <w:right w:val="none" w:sz="0" w:space="0" w:color="auto"/>
      </w:divBdr>
    </w:div>
    <w:div w:id="1138180603">
      <w:bodyDiv w:val="1"/>
      <w:marLeft w:val="0"/>
      <w:marRight w:val="0"/>
      <w:marTop w:val="0"/>
      <w:marBottom w:val="0"/>
      <w:divBdr>
        <w:top w:val="none" w:sz="0" w:space="0" w:color="auto"/>
        <w:left w:val="none" w:sz="0" w:space="0" w:color="auto"/>
        <w:bottom w:val="none" w:sz="0" w:space="0" w:color="auto"/>
        <w:right w:val="none" w:sz="0" w:space="0" w:color="auto"/>
      </w:divBdr>
    </w:div>
    <w:div w:id="1144077979">
      <w:bodyDiv w:val="1"/>
      <w:marLeft w:val="0"/>
      <w:marRight w:val="0"/>
      <w:marTop w:val="0"/>
      <w:marBottom w:val="0"/>
      <w:divBdr>
        <w:top w:val="none" w:sz="0" w:space="0" w:color="auto"/>
        <w:left w:val="none" w:sz="0" w:space="0" w:color="auto"/>
        <w:bottom w:val="none" w:sz="0" w:space="0" w:color="auto"/>
        <w:right w:val="none" w:sz="0" w:space="0" w:color="auto"/>
      </w:divBdr>
    </w:div>
    <w:div w:id="1163662508">
      <w:bodyDiv w:val="1"/>
      <w:marLeft w:val="0"/>
      <w:marRight w:val="0"/>
      <w:marTop w:val="0"/>
      <w:marBottom w:val="0"/>
      <w:divBdr>
        <w:top w:val="none" w:sz="0" w:space="0" w:color="auto"/>
        <w:left w:val="none" w:sz="0" w:space="0" w:color="auto"/>
        <w:bottom w:val="none" w:sz="0" w:space="0" w:color="auto"/>
        <w:right w:val="none" w:sz="0" w:space="0" w:color="auto"/>
      </w:divBdr>
    </w:div>
    <w:div w:id="1171872980">
      <w:bodyDiv w:val="1"/>
      <w:marLeft w:val="0"/>
      <w:marRight w:val="0"/>
      <w:marTop w:val="0"/>
      <w:marBottom w:val="0"/>
      <w:divBdr>
        <w:top w:val="none" w:sz="0" w:space="0" w:color="auto"/>
        <w:left w:val="none" w:sz="0" w:space="0" w:color="auto"/>
        <w:bottom w:val="none" w:sz="0" w:space="0" w:color="auto"/>
        <w:right w:val="none" w:sz="0" w:space="0" w:color="auto"/>
      </w:divBdr>
    </w:div>
    <w:div w:id="1176579382">
      <w:bodyDiv w:val="1"/>
      <w:marLeft w:val="0"/>
      <w:marRight w:val="0"/>
      <w:marTop w:val="0"/>
      <w:marBottom w:val="0"/>
      <w:divBdr>
        <w:top w:val="none" w:sz="0" w:space="0" w:color="auto"/>
        <w:left w:val="none" w:sz="0" w:space="0" w:color="auto"/>
        <w:bottom w:val="none" w:sz="0" w:space="0" w:color="auto"/>
        <w:right w:val="none" w:sz="0" w:space="0" w:color="auto"/>
      </w:divBdr>
    </w:div>
    <w:div w:id="1183396849">
      <w:bodyDiv w:val="1"/>
      <w:marLeft w:val="0"/>
      <w:marRight w:val="0"/>
      <w:marTop w:val="0"/>
      <w:marBottom w:val="0"/>
      <w:divBdr>
        <w:top w:val="none" w:sz="0" w:space="0" w:color="auto"/>
        <w:left w:val="none" w:sz="0" w:space="0" w:color="auto"/>
        <w:bottom w:val="none" w:sz="0" w:space="0" w:color="auto"/>
        <w:right w:val="none" w:sz="0" w:space="0" w:color="auto"/>
      </w:divBdr>
    </w:div>
    <w:div w:id="1184856898">
      <w:bodyDiv w:val="1"/>
      <w:marLeft w:val="0"/>
      <w:marRight w:val="0"/>
      <w:marTop w:val="0"/>
      <w:marBottom w:val="0"/>
      <w:divBdr>
        <w:top w:val="none" w:sz="0" w:space="0" w:color="auto"/>
        <w:left w:val="none" w:sz="0" w:space="0" w:color="auto"/>
        <w:bottom w:val="none" w:sz="0" w:space="0" w:color="auto"/>
        <w:right w:val="none" w:sz="0" w:space="0" w:color="auto"/>
      </w:divBdr>
    </w:div>
    <w:div w:id="1188828758">
      <w:bodyDiv w:val="1"/>
      <w:marLeft w:val="0"/>
      <w:marRight w:val="0"/>
      <w:marTop w:val="0"/>
      <w:marBottom w:val="0"/>
      <w:divBdr>
        <w:top w:val="none" w:sz="0" w:space="0" w:color="auto"/>
        <w:left w:val="none" w:sz="0" w:space="0" w:color="auto"/>
        <w:bottom w:val="none" w:sz="0" w:space="0" w:color="auto"/>
        <w:right w:val="none" w:sz="0" w:space="0" w:color="auto"/>
      </w:divBdr>
    </w:div>
    <w:div w:id="1189834938">
      <w:bodyDiv w:val="1"/>
      <w:marLeft w:val="0"/>
      <w:marRight w:val="0"/>
      <w:marTop w:val="0"/>
      <w:marBottom w:val="0"/>
      <w:divBdr>
        <w:top w:val="none" w:sz="0" w:space="0" w:color="auto"/>
        <w:left w:val="none" w:sz="0" w:space="0" w:color="auto"/>
        <w:bottom w:val="none" w:sz="0" w:space="0" w:color="auto"/>
        <w:right w:val="none" w:sz="0" w:space="0" w:color="auto"/>
      </w:divBdr>
    </w:div>
    <w:div w:id="1191067983">
      <w:bodyDiv w:val="1"/>
      <w:marLeft w:val="0"/>
      <w:marRight w:val="0"/>
      <w:marTop w:val="0"/>
      <w:marBottom w:val="0"/>
      <w:divBdr>
        <w:top w:val="none" w:sz="0" w:space="0" w:color="auto"/>
        <w:left w:val="none" w:sz="0" w:space="0" w:color="auto"/>
        <w:bottom w:val="none" w:sz="0" w:space="0" w:color="auto"/>
        <w:right w:val="none" w:sz="0" w:space="0" w:color="auto"/>
      </w:divBdr>
    </w:div>
    <w:div w:id="1194925993">
      <w:bodyDiv w:val="1"/>
      <w:marLeft w:val="0"/>
      <w:marRight w:val="0"/>
      <w:marTop w:val="0"/>
      <w:marBottom w:val="0"/>
      <w:divBdr>
        <w:top w:val="none" w:sz="0" w:space="0" w:color="auto"/>
        <w:left w:val="none" w:sz="0" w:space="0" w:color="auto"/>
        <w:bottom w:val="none" w:sz="0" w:space="0" w:color="auto"/>
        <w:right w:val="none" w:sz="0" w:space="0" w:color="auto"/>
      </w:divBdr>
    </w:div>
    <w:div w:id="1213537341">
      <w:bodyDiv w:val="1"/>
      <w:marLeft w:val="0"/>
      <w:marRight w:val="0"/>
      <w:marTop w:val="0"/>
      <w:marBottom w:val="0"/>
      <w:divBdr>
        <w:top w:val="none" w:sz="0" w:space="0" w:color="auto"/>
        <w:left w:val="none" w:sz="0" w:space="0" w:color="auto"/>
        <w:bottom w:val="none" w:sz="0" w:space="0" w:color="auto"/>
        <w:right w:val="none" w:sz="0" w:space="0" w:color="auto"/>
      </w:divBdr>
    </w:div>
    <w:div w:id="1216699494">
      <w:bodyDiv w:val="1"/>
      <w:marLeft w:val="0"/>
      <w:marRight w:val="0"/>
      <w:marTop w:val="0"/>
      <w:marBottom w:val="0"/>
      <w:divBdr>
        <w:top w:val="none" w:sz="0" w:space="0" w:color="auto"/>
        <w:left w:val="none" w:sz="0" w:space="0" w:color="auto"/>
        <w:bottom w:val="none" w:sz="0" w:space="0" w:color="auto"/>
        <w:right w:val="none" w:sz="0" w:space="0" w:color="auto"/>
      </w:divBdr>
    </w:div>
    <w:div w:id="1217160030">
      <w:bodyDiv w:val="1"/>
      <w:marLeft w:val="0"/>
      <w:marRight w:val="0"/>
      <w:marTop w:val="0"/>
      <w:marBottom w:val="0"/>
      <w:divBdr>
        <w:top w:val="none" w:sz="0" w:space="0" w:color="auto"/>
        <w:left w:val="none" w:sz="0" w:space="0" w:color="auto"/>
        <w:bottom w:val="none" w:sz="0" w:space="0" w:color="auto"/>
        <w:right w:val="none" w:sz="0" w:space="0" w:color="auto"/>
      </w:divBdr>
    </w:div>
    <w:div w:id="1230384880">
      <w:bodyDiv w:val="1"/>
      <w:marLeft w:val="0"/>
      <w:marRight w:val="0"/>
      <w:marTop w:val="0"/>
      <w:marBottom w:val="0"/>
      <w:divBdr>
        <w:top w:val="none" w:sz="0" w:space="0" w:color="auto"/>
        <w:left w:val="none" w:sz="0" w:space="0" w:color="auto"/>
        <w:bottom w:val="none" w:sz="0" w:space="0" w:color="auto"/>
        <w:right w:val="none" w:sz="0" w:space="0" w:color="auto"/>
      </w:divBdr>
    </w:div>
    <w:div w:id="1231430175">
      <w:bodyDiv w:val="1"/>
      <w:marLeft w:val="0"/>
      <w:marRight w:val="0"/>
      <w:marTop w:val="0"/>
      <w:marBottom w:val="0"/>
      <w:divBdr>
        <w:top w:val="none" w:sz="0" w:space="0" w:color="auto"/>
        <w:left w:val="none" w:sz="0" w:space="0" w:color="auto"/>
        <w:bottom w:val="none" w:sz="0" w:space="0" w:color="auto"/>
        <w:right w:val="none" w:sz="0" w:space="0" w:color="auto"/>
      </w:divBdr>
    </w:div>
    <w:div w:id="1235555909">
      <w:bodyDiv w:val="1"/>
      <w:marLeft w:val="0"/>
      <w:marRight w:val="0"/>
      <w:marTop w:val="0"/>
      <w:marBottom w:val="0"/>
      <w:divBdr>
        <w:top w:val="none" w:sz="0" w:space="0" w:color="auto"/>
        <w:left w:val="none" w:sz="0" w:space="0" w:color="auto"/>
        <w:bottom w:val="none" w:sz="0" w:space="0" w:color="auto"/>
        <w:right w:val="none" w:sz="0" w:space="0" w:color="auto"/>
      </w:divBdr>
    </w:div>
    <w:div w:id="1238319174">
      <w:bodyDiv w:val="1"/>
      <w:marLeft w:val="0"/>
      <w:marRight w:val="0"/>
      <w:marTop w:val="0"/>
      <w:marBottom w:val="0"/>
      <w:divBdr>
        <w:top w:val="none" w:sz="0" w:space="0" w:color="auto"/>
        <w:left w:val="none" w:sz="0" w:space="0" w:color="auto"/>
        <w:bottom w:val="none" w:sz="0" w:space="0" w:color="auto"/>
        <w:right w:val="none" w:sz="0" w:space="0" w:color="auto"/>
      </w:divBdr>
    </w:div>
    <w:div w:id="1256599355">
      <w:bodyDiv w:val="1"/>
      <w:marLeft w:val="0"/>
      <w:marRight w:val="0"/>
      <w:marTop w:val="0"/>
      <w:marBottom w:val="0"/>
      <w:divBdr>
        <w:top w:val="none" w:sz="0" w:space="0" w:color="auto"/>
        <w:left w:val="none" w:sz="0" w:space="0" w:color="auto"/>
        <w:bottom w:val="none" w:sz="0" w:space="0" w:color="auto"/>
        <w:right w:val="none" w:sz="0" w:space="0" w:color="auto"/>
      </w:divBdr>
    </w:div>
    <w:div w:id="1258170686">
      <w:bodyDiv w:val="1"/>
      <w:marLeft w:val="0"/>
      <w:marRight w:val="0"/>
      <w:marTop w:val="0"/>
      <w:marBottom w:val="0"/>
      <w:divBdr>
        <w:top w:val="none" w:sz="0" w:space="0" w:color="auto"/>
        <w:left w:val="none" w:sz="0" w:space="0" w:color="auto"/>
        <w:bottom w:val="none" w:sz="0" w:space="0" w:color="auto"/>
        <w:right w:val="none" w:sz="0" w:space="0" w:color="auto"/>
      </w:divBdr>
    </w:div>
    <w:div w:id="1264804902">
      <w:bodyDiv w:val="1"/>
      <w:marLeft w:val="0"/>
      <w:marRight w:val="0"/>
      <w:marTop w:val="0"/>
      <w:marBottom w:val="0"/>
      <w:divBdr>
        <w:top w:val="none" w:sz="0" w:space="0" w:color="auto"/>
        <w:left w:val="none" w:sz="0" w:space="0" w:color="auto"/>
        <w:bottom w:val="none" w:sz="0" w:space="0" w:color="auto"/>
        <w:right w:val="none" w:sz="0" w:space="0" w:color="auto"/>
      </w:divBdr>
    </w:div>
    <w:div w:id="1269003199">
      <w:bodyDiv w:val="1"/>
      <w:marLeft w:val="0"/>
      <w:marRight w:val="0"/>
      <w:marTop w:val="0"/>
      <w:marBottom w:val="0"/>
      <w:divBdr>
        <w:top w:val="none" w:sz="0" w:space="0" w:color="auto"/>
        <w:left w:val="none" w:sz="0" w:space="0" w:color="auto"/>
        <w:bottom w:val="none" w:sz="0" w:space="0" w:color="auto"/>
        <w:right w:val="none" w:sz="0" w:space="0" w:color="auto"/>
      </w:divBdr>
    </w:div>
    <w:div w:id="1283875973">
      <w:bodyDiv w:val="1"/>
      <w:marLeft w:val="0"/>
      <w:marRight w:val="0"/>
      <w:marTop w:val="0"/>
      <w:marBottom w:val="0"/>
      <w:divBdr>
        <w:top w:val="none" w:sz="0" w:space="0" w:color="auto"/>
        <w:left w:val="none" w:sz="0" w:space="0" w:color="auto"/>
        <w:bottom w:val="none" w:sz="0" w:space="0" w:color="auto"/>
        <w:right w:val="none" w:sz="0" w:space="0" w:color="auto"/>
      </w:divBdr>
    </w:div>
    <w:div w:id="1294561265">
      <w:bodyDiv w:val="1"/>
      <w:marLeft w:val="0"/>
      <w:marRight w:val="0"/>
      <w:marTop w:val="0"/>
      <w:marBottom w:val="0"/>
      <w:divBdr>
        <w:top w:val="none" w:sz="0" w:space="0" w:color="auto"/>
        <w:left w:val="none" w:sz="0" w:space="0" w:color="auto"/>
        <w:bottom w:val="none" w:sz="0" w:space="0" w:color="auto"/>
        <w:right w:val="none" w:sz="0" w:space="0" w:color="auto"/>
      </w:divBdr>
    </w:div>
    <w:div w:id="1308709420">
      <w:bodyDiv w:val="1"/>
      <w:marLeft w:val="0"/>
      <w:marRight w:val="0"/>
      <w:marTop w:val="0"/>
      <w:marBottom w:val="0"/>
      <w:divBdr>
        <w:top w:val="none" w:sz="0" w:space="0" w:color="auto"/>
        <w:left w:val="none" w:sz="0" w:space="0" w:color="auto"/>
        <w:bottom w:val="none" w:sz="0" w:space="0" w:color="auto"/>
        <w:right w:val="none" w:sz="0" w:space="0" w:color="auto"/>
      </w:divBdr>
    </w:div>
    <w:div w:id="1313213564">
      <w:bodyDiv w:val="1"/>
      <w:marLeft w:val="0"/>
      <w:marRight w:val="0"/>
      <w:marTop w:val="0"/>
      <w:marBottom w:val="0"/>
      <w:divBdr>
        <w:top w:val="none" w:sz="0" w:space="0" w:color="auto"/>
        <w:left w:val="none" w:sz="0" w:space="0" w:color="auto"/>
        <w:bottom w:val="none" w:sz="0" w:space="0" w:color="auto"/>
        <w:right w:val="none" w:sz="0" w:space="0" w:color="auto"/>
      </w:divBdr>
    </w:div>
    <w:div w:id="1314793062">
      <w:bodyDiv w:val="1"/>
      <w:marLeft w:val="0"/>
      <w:marRight w:val="0"/>
      <w:marTop w:val="0"/>
      <w:marBottom w:val="0"/>
      <w:divBdr>
        <w:top w:val="none" w:sz="0" w:space="0" w:color="auto"/>
        <w:left w:val="none" w:sz="0" w:space="0" w:color="auto"/>
        <w:bottom w:val="none" w:sz="0" w:space="0" w:color="auto"/>
        <w:right w:val="none" w:sz="0" w:space="0" w:color="auto"/>
      </w:divBdr>
    </w:div>
    <w:div w:id="1320228106">
      <w:bodyDiv w:val="1"/>
      <w:marLeft w:val="0"/>
      <w:marRight w:val="0"/>
      <w:marTop w:val="0"/>
      <w:marBottom w:val="0"/>
      <w:divBdr>
        <w:top w:val="none" w:sz="0" w:space="0" w:color="auto"/>
        <w:left w:val="none" w:sz="0" w:space="0" w:color="auto"/>
        <w:bottom w:val="none" w:sz="0" w:space="0" w:color="auto"/>
        <w:right w:val="none" w:sz="0" w:space="0" w:color="auto"/>
      </w:divBdr>
    </w:div>
    <w:div w:id="1358265583">
      <w:bodyDiv w:val="1"/>
      <w:marLeft w:val="0"/>
      <w:marRight w:val="0"/>
      <w:marTop w:val="0"/>
      <w:marBottom w:val="0"/>
      <w:divBdr>
        <w:top w:val="none" w:sz="0" w:space="0" w:color="auto"/>
        <w:left w:val="none" w:sz="0" w:space="0" w:color="auto"/>
        <w:bottom w:val="none" w:sz="0" w:space="0" w:color="auto"/>
        <w:right w:val="none" w:sz="0" w:space="0" w:color="auto"/>
      </w:divBdr>
    </w:div>
    <w:div w:id="1361783953">
      <w:bodyDiv w:val="1"/>
      <w:marLeft w:val="0"/>
      <w:marRight w:val="0"/>
      <w:marTop w:val="0"/>
      <w:marBottom w:val="0"/>
      <w:divBdr>
        <w:top w:val="none" w:sz="0" w:space="0" w:color="auto"/>
        <w:left w:val="none" w:sz="0" w:space="0" w:color="auto"/>
        <w:bottom w:val="none" w:sz="0" w:space="0" w:color="auto"/>
        <w:right w:val="none" w:sz="0" w:space="0" w:color="auto"/>
      </w:divBdr>
    </w:div>
    <w:div w:id="1373462816">
      <w:bodyDiv w:val="1"/>
      <w:marLeft w:val="0"/>
      <w:marRight w:val="0"/>
      <w:marTop w:val="0"/>
      <w:marBottom w:val="0"/>
      <w:divBdr>
        <w:top w:val="none" w:sz="0" w:space="0" w:color="auto"/>
        <w:left w:val="none" w:sz="0" w:space="0" w:color="auto"/>
        <w:bottom w:val="none" w:sz="0" w:space="0" w:color="auto"/>
        <w:right w:val="none" w:sz="0" w:space="0" w:color="auto"/>
      </w:divBdr>
    </w:div>
    <w:div w:id="1385257577">
      <w:bodyDiv w:val="1"/>
      <w:marLeft w:val="0"/>
      <w:marRight w:val="0"/>
      <w:marTop w:val="0"/>
      <w:marBottom w:val="0"/>
      <w:divBdr>
        <w:top w:val="none" w:sz="0" w:space="0" w:color="auto"/>
        <w:left w:val="none" w:sz="0" w:space="0" w:color="auto"/>
        <w:bottom w:val="none" w:sz="0" w:space="0" w:color="auto"/>
        <w:right w:val="none" w:sz="0" w:space="0" w:color="auto"/>
      </w:divBdr>
    </w:div>
    <w:div w:id="1385375217">
      <w:bodyDiv w:val="1"/>
      <w:marLeft w:val="0"/>
      <w:marRight w:val="0"/>
      <w:marTop w:val="0"/>
      <w:marBottom w:val="0"/>
      <w:divBdr>
        <w:top w:val="none" w:sz="0" w:space="0" w:color="auto"/>
        <w:left w:val="none" w:sz="0" w:space="0" w:color="auto"/>
        <w:bottom w:val="none" w:sz="0" w:space="0" w:color="auto"/>
        <w:right w:val="none" w:sz="0" w:space="0" w:color="auto"/>
      </w:divBdr>
    </w:div>
    <w:div w:id="1391230573">
      <w:bodyDiv w:val="1"/>
      <w:marLeft w:val="0"/>
      <w:marRight w:val="0"/>
      <w:marTop w:val="0"/>
      <w:marBottom w:val="0"/>
      <w:divBdr>
        <w:top w:val="none" w:sz="0" w:space="0" w:color="auto"/>
        <w:left w:val="none" w:sz="0" w:space="0" w:color="auto"/>
        <w:bottom w:val="none" w:sz="0" w:space="0" w:color="auto"/>
        <w:right w:val="none" w:sz="0" w:space="0" w:color="auto"/>
      </w:divBdr>
    </w:div>
    <w:div w:id="1422799536">
      <w:bodyDiv w:val="1"/>
      <w:marLeft w:val="0"/>
      <w:marRight w:val="0"/>
      <w:marTop w:val="0"/>
      <w:marBottom w:val="0"/>
      <w:divBdr>
        <w:top w:val="none" w:sz="0" w:space="0" w:color="auto"/>
        <w:left w:val="none" w:sz="0" w:space="0" w:color="auto"/>
        <w:bottom w:val="none" w:sz="0" w:space="0" w:color="auto"/>
        <w:right w:val="none" w:sz="0" w:space="0" w:color="auto"/>
      </w:divBdr>
    </w:div>
    <w:div w:id="1432896505">
      <w:bodyDiv w:val="1"/>
      <w:marLeft w:val="0"/>
      <w:marRight w:val="0"/>
      <w:marTop w:val="0"/>
      <w:marBottom w:val="0"/>
      <w:divBdr>
        <w:top w:val="none" w:sz="0" w:space="0" w:color="auto"/>
        <w:left w:val="none" w:sz="0" w:space="0" w:color="auto"/>
        <w:bottom w:val="none" w:sz="0" w:space="0" w:color="auto"/>
        <w:right w:val="none" w:sz="0" w:space="0" w:color="auto"/>
      </w:divBdr>
    </w:div>
    <w:div w:id="1434280684">
      <w:bodyDiv w:val="1"/>
      <w:marLeft w:val="0"/>
      <w:marRight w:val="0"/>
      <w:marTop w:val="0"/>
      <w:marBottom w:val="0"/>
      <w:divBdr>
        <w:top w:val="none" w:sz="0" w:space="0" w:color="auto"/>
        <w:left w:val="none" w:sz="0" w:space="0" w:color="auto"/>
        <w:bottom w:val="none" w:sz="0" w:space="0" w:color="auto"/>
        <w:right w:val="none" w:sz="0" w:space="0" w:color="auto"/>
      </w:divBdr>
    </w:div>
    <w:div w:id="1436826528">
      <w:bodyDiv w:val="1"/>
      <w:marLeft w:val="0"/>
      <w:marRight w:val="0"/>
      <w:marTop w:val="0"/>
      <w:marBottom w:val="0"/>
      <w:divBdr>
        <w:top w:val="none" w:sz="0" w:space="0" w:color="auto"/>
        <w:left w:val="none" w:sz="0" w:space="0" w:color="auto"/>
        <w:bottom w:val="none" w:sz="0" w:space="0" w:color="auto"/>
        <w:right w:val="none" w:sz="0" w:space="0" w:color="auto"/>
      </w:divBdr>
    </w:div>
    <w:div w:id="1453866429">
      <w:bodyDiv w:val="1"/>
      <w:marLeft w:val="0"/>
      <w:marRight w:val="0"/>
      <w:marTop w:val="0"/>
      <w:marBottom w:val="0"/>
      <w:divBdr>
        <w:top w:val="none" w:sz="0" w:space="0" w:color="auto"/>
        <w:left w:val="none" w:sz="0" w:space="0" w:color="auto"/>
        <w:bottom w:val="none" w:sz="0" w:space="0" w:color="auto"/>
        <w:right w:val="none" w:sz="0" w:space="0" w:color="auto"/>
      </w:divBdr>
    </w:div>
    <w:div w:id="1454056118">
      <w:bodyDiv w:val="1"/>
      <w:marLeft w:val="0"/>
      <w:marRight w:val="0"/>
      <w:marTop w:val="0"/>
      <w:marBottom w:val="0"/>
      <w:divBdr>
        <w:top w:val="none" w:sz="0" w:space="0" w:color="auto"/>
        <w:left w:val="none" w:sz="0" w:space="0" w:color="auto"/>
        <w:bottom w:val="none" w:sz="0" w:space="0" w:color="auto"/>
        <w:right w:val="none" w:sz="0" w:space="0" w:color="auto"/>
      </w:divBdr>
    </w:div>
    <w:div w:id="1454520965">
      <w:bodyDiv w:val="1"/>
      <w:marLeft w:val="0"/>
      <w:marRight w:val="0"/>
      <w:marTop w:val="0"/>
      <w:marBottom w:val="0"/>
      <w:divBdr>
        <w:top w:val="none" w:sz="0" w:space="0" w:color="auto"/>
        <w:left w:val="none" w:sz="0" w:space="0" w:color="auto"/>
        <w:bottom w:val="none" w:sz="0" w:space="0" w:color="auto"/>
        <w:right w:val="none" w:sz="0" w:space="0" w:color="auto"/>
      </w:divBdr>
    </w:div>
    <w:div w:id="1459832576">
      <w:bodyDiv w:val="1"/>
      <w:marLeft w:val="0"/>
      <w:marRight w:val="0"/>
      <w:marTop w:val="0"/>
      <w:marBottom w:val="0"/>
      <w:divBdr>
        <w:top w:val="none" w:sz="0" w:space="0" w:color="auto"/>
        <w:left w:val="none" w:sz="0" w:space="0" w:color="auto"/>
        <w:bottom w:val="none" w:sz="0" w:space="0" w:color="auto"/>
        <w:right w:val="none" w:sz="0" w:space="0" w:color="auto"/>
      </w:divBdr>
    </w:div>
    <w:div w:id="1462729000">
      <w:bodyDiv w:val="1"/>
      <w:marLeft w:val="0"/>
      <w:marRight w:val="0"/>
      <w:marTop w:val="0"/>
      <w:marBottom w:val="0"/>
      <w:divBdr>
        <w:top w:val="none" w:sz="0" w:space="0" w:color="auto"/>
        <w:left w:val="none" w:sz="0" w:space="0" w:color="auto"/>
        <w:bottom w:val="none" w:sz="0" w:space="0" w:color="auto"/>
        <w:right w:val="none" w:sz="0" w:space="0" w:color="auto"/>
      </w:divBdr>
    </w:div>
    <w:div w:id="1468162459">
      <w:bodyDiv w:val="1"/>
      <w:marLeft w:val="0"/>
      <w:marRight w:val="0"/>
      <w:marTop w:val="0"/>
      <w:marBottom w:val="0"/>
      <w:divBdr>
        <w:top w:val="none" w:sz="0" w:space="0" w:color="auto"/>
        <w:left w:val="none" w:sz="0" w:space="0" w:color="auto"/>
        <w:bottom w:val="none" w:sz="0" w:space="0" w:color="auto"/>
        <w:right w:val="none" w:sz="0" w:space="0" w:color="auto"/>
      </w:divBdr>
    </w:div>
    <w:div w:id="1488668988">
      <w:bodyDiv w:val="1"/>
      <w:marLeft w:val="0"/>
      <w:marRight w:val="0"/>
      <w:marTop w:val="0"/>
      <w:marBottom w:val="0"/>
      <w:divBdr>
        <w:top w:val="none" w:sz="0" w:space="0" w:color="auto"/>
        <w:left w:val="none" w:sz="0" w:space="0" w:color="auto"/>
        <w:bottom w:val="none" w:sz="0" w:space="0" w:color="auto"/>
        <w:right w:val="none" w:sz="0" w:space="0" w:color="auto"/>
      </w:divBdr>
    </w:div>
    <w:div w:id="1493834475">
      <w:bodyDiv w:val="1"/>
      <w:marLeft w:val="0"/>
      <w:marRight w:val="0"/>
      <w:marTop w:val="0"/>
      <w:marBottom w:val="0"/>
      <w:divBdr>
        <w:top w:val="none" w:sz="0" w:space="0" w:color="auto"/>
        <w:left w:val="none" w:sz="0" w:space="0" w:color="auto"/>
        <w:bottom w:val="none" w:sz="0" w:space="0" w:color="auto"/>
        <w:right w:val="none" w:sz="0" w:space="0" w:color="auto"/>
      </w:divBdr>
    </w:div>
    <w:div w:id="1505823411">
      <w:bodyDiv w:val="1"/>
      <w:marLeft w:val="0"/>
      <w:marRight w:val="0"/>
      <w:marTop w:val="0"/>
      <w:marBottom w:val="0"/>
      <w:divBdr>
        <w:top w:val="none" w:sz="0" w:space="0" w:color="auto"/>
        <w:left w:val="none" w:sz="0" w:space="0" w:color="auto"/>
        <w:bottom w:val="none" w:sz="0" w:space="0" w:color="auto"/>
        <w:right w:val="none" w:sz="0" w:space="0" w:color="auto"/>
      </w:divBdr>
    </w:div>
    <w:div w:id="1516111319">
      <w:bodyDiv w:val="1"/>
      <w:marLeft w:val="0"/>
      <w:marRight w:val="0"/>
      <w:marTop w:val="0"/>
      <w:marBottom w:val="0"/>
      <w:divBdr>
        <w:top w:val="none" w:sz="0" w:space="0" w:color="auto"/>
        <w:left w:val="none" w:sz="0" w:space="0" w:color="auto"/>
        <w:bottom w:val="none" w:sz="0" w:space="0" w:color="auto"/>
        <w:right w:val="none" w:sz="0" w:space="0" w:color="auto"/>
      </w:divBdr>
    </w:div>
    <w:div w:id="1524779353">
      <w:bodyDiv w:val="1"/>
      <w:marLeft w:val="0"/>
      <w:marRight w:val="0"/>
      <w:marTop w:val="0"/>
      <w:marBottom w:val="0"/>
      <w:divBdr>
        <w:top w:val="none" w:sz="0" w:space="0" w:color="auto"/>
        <w:left w:val="none" w:sz="0" w:space="0" w:color="auto"/>
        <w:bottom w:val="none" w:sz="0" w:space="0" w:color="auto"/>
        <w:right w:val="none" w:sz="0" w:space="0" w:color="auto"/>
      </w:divBdr>
    </w:div>
    <w:div w:id="1526141323">
      <w:bodyDiv w:val="1"/>
      <w:marLeft w:val="0"/>
      <w:marRight w:val="0"/>
      <w:marTop w:val="0"/>
      <w:marBottom w:val="0"/>
      <w:divBdr>
        <w:top w:val="none" w:sz="0" w:space="0" w:color="auto"/>
        <w:left w:val="none" w:sz="0" w:space="0" w:color="auto"/>
        <w:bottom w:val="none" w:sz="0" w:space="0" w:color="auto"/>
        <w:right w:val="none" w:sz="0" w:space="0" w:color="auto"/>
      </w:divBdr>
    </w:div>
    <w:div w:id="1536893722">
      <w:bodyDiv w:val="1"/>
      <w:marLeft w:val="0"/>
      <w:marRight w:val="0"/>
      <w:marTop w:val="0"/>
      <w:marBottom w:val="0"/>
      <w:divBdr>
        <w:top w:val="none" w:sz="0" w:space="0" w:color="auto"/>
        <w:left w:val="none" w:sz="0" w:space="0" w:color="auto"/>
        <w:bottom w:val="none" w:sz="0" w:space="0" w:color="auto"/>
        <w:right w:val="none" w:sz="0" w:space="0" w:color="auto"/>
      </w:divBdr>
    </w:div>
    <w:div w:id="1549804941">
      <w:bodyDiv w:val="1"/>
      <w:marLeft w:val="0"/>
      <w:marRight w:val="0"/>
      <w:marTop w:val="0"/>
      <w:marBottom w:val="0"/>
      <w:divBdr>
        <w:top w:val="none" w:sz="0" w:space="0" w:color="auto"/>
        <w:left w:val="none" w:sz="0" w:space="0" w:color="auto"/>
        <w:bottom w:val="none" w:sz="0" w:space="0" w:color="auto"/>
        <w:right w:val="none" w:sz="0" w:space="0" w:color="auto"/>
      </w:divBdr>
    </w:div>
    <w:div w:id="1560090633">
      <w:bodyDiv w:val="1"/>
      <w:marLeft w:val="0"/>
      <w:marRight w:val="0"/>
      <w:marTop w:val="0"/>
      <w:marBottom w:val="0"/>
      <w:divBdr>
        <w:top w:val="none" w:sz="0" w:space="0" w:color="auto"/>
        <w:left w:val="none" w:sz="0" w:space="0" w:color="auto"/>
        <w:bottom w:val="none" w:sz="0" w:space="0" w:color="auto"/>
        <w:right w:val="none" w:sz="0" w:space="0" w:color="auto"/>
      </w:divBdr>
    </w:div>
    <w:div w:id="1562130838">
      <w:bodyDiv w:val="1"/>
      <w:marLeft w:val="0"/>
      <w:marRight w:val="0"/>
      <w:marTop w:val="0"/>
      <w:marBottom w:val="0"/>
      <w:divBdr>
        <w:top w:val="none" w:sz="0" w:space="0" w:color="auto"/>
        <w:left w:val="none" w:sz="0" w:space="0" w:color="auto"/>
        <w:bottom w:val="none" w:sz="0" w:space="0" w:color="auto"/>
        <w:right w:val="none" w:sz="0" w:space="0" w:color="auto"/>
      </w:divBdr>
    </w:div>
    <w:div w:id="1572961470">
      <w:bodyDiv w:val="1"/>
      <w:marLeft w:val="0"/>
      <w:marRight w:val="0"/>
      <w:marTop w:val="0"/>
      <w:marBottom w:val="0"/>
      <w:divBdr>
        <w:top w:val="none" w:sz="0" w:space="0" w:color="auto"/>
        <w:left w:val="none" w:sz="0" w:space="0" w:color="auto"/>
        <w:bottom w:val="none" w:sz="0" w:space="0" w:color="auto"/>
        <w:right w:val="none" w:sz="0" w:space="0" w:color="auto"/>
      </w:divBdr>
    </w:div>
    <w:div w:id="1597403231">
      <w:bodyDiv w:val="1"/>
      <w:marLeft w:val="0"/>
      <w:marRight w:val="0"/>
      <w:marTop w:val="0"/>
      <w:marBottom w:val="0"/>
      <w:divBdr>
        <w:top w:val="none" w:sz="0" w:space="0" w:color="auto"/>
        <w:left w:val="none" w:sz="0" w:space="0" w:color="auto"/>
        <w:bottom w:val="none" w:sz="0" w:space="0" w:color="auto"/>
        <w:right w:val="none" w:sz="0" w:space="0" w:color="auto"/>
      </w:divBdr>
    </w:div>
    <w:div w:id="1642273548">
      <w:bodyDiv w:val="1"/>
      <w:marLeft w:val="0"/>
      <w:marRight w:val="0"/>
      <w:marTop w:val="0"/>
      <w:marBottom w:val="0"/>
      <w:divBdr>
        <w:top w:val="none" w:sz="0" w:space="0" w:color="auto"/>
        <w:left w:val="none" w:sz="0" w:space="0" w:color="auto"/>
        <w:bottom w:val="none" w:sz="0" w:space="0" w:color="auto"/>
        <w:right w:val="none" w:sz="0" w:space="0" w:color="auto"/>
      </w:divBdr>
    </w:div>
    <w:div w:id="1645885603">
      <w:bodyDiv w:val="1"/>
      <w:marLeft w:val="0"/>
      <w:marRight w:val="0"/>
      <w:marTop w:val="0"/>
      <w:marBottom w:val="0"/>
      <w:divBdr>
        <w:top w:val="none" w:sz="0" w:space="0" w:color="auto"/>
        <w:left w:val="none" w:sz="0" w:space="0" w:color="auto"/>
        <w:bottom w:val="none" w:sz="0" w:space="0" w:color="auto"/>
        <w:right w:val="none" w:sz="0" w:space="0" w:color="auto"/>
      </w:divBdr>
    </w:div>
    <w:div w:id="1651054805">
      <w:bodyDiv w:val="1"/>
      <w:marLeft w:val="0"/>
      <w:marRight w:val="0"/>
      <w:marTop w:val="0"/>
      <w:marBottom w:val="0"/>
      <w:divBdr>
        <w:top w:val="none" w:sz="0" w:space="0" w:color="auto"/>
        <w:left w:val="none" w:sz="0" w:space="0" w:color="auto"/>
        <w:bottom w:val="none" w:sz="0" w:space="0" w:color="auto"/>
        <w:right w:val="none" w:sz="0" w:space="0" w:color="auto"/>
      </w:divBdr>
    </w:div>
    <w:div w:id="1653219318">
      <w:bodyDiv w:val="1"/>
      <w:marLeft w:val="0"/>
      <w:marRight w:val="0"/>
      <w:marTop w:val="0"/>
      <w:marBottom w:val="0"/>
      <w:divBdr>
        <w:top w:val="none" w:sz="0" w:space="0" w:color="auto"/>
        <w:left w:val="none" w:sz="0" w:space="0" w:color="auto"/>
        <w:bottom w:val="none" w:sz="0" w:space="0" w:color="auto"/>
        <w:right w:val="none" w:sz="0" w:space="0" w:color="auto"/>
      </w:divBdr>
    </w:div>
    <w:div w:id="1657609997">
      <w:bodyDiv w:val="1"/>
      <w:marLeft w:val="0"/>
      <w:marRight w:val="0"/>
      <w:marTop w:val="0"/>
      <w:marBottom w:val="0"/>
      <w:divBdr>
        <w:top w:val="none" w:sz="0" w:space="0" w:color="auto"/>
        <w:left w:val="none" w:sz="0" w:space="0" w:color="auto"/>
        <w:bottom w:val="none" w:sz="0" w:space="0" w:color="auto"/>
        <w:right w:val="none" w:sz="0" w:space="0" w:color="auto"/>
      </w:divBdr>
    </w:div>
    <w:div w:id="1660502182">
      <w:bodyDiv w:val="1"/>
      <w:marLeft w:val="0"/>
      <w:marRight w:val="0"/>
      <w:marTop w:val="0"/>
      <w:marBottom w:val="0"/>
      <w:divBdr>
        <w:top w:val="none" w:sz="0" w:space="0" w:color="auto"/>
        <w:left w:val="none" w:sz="0" w:space="0" w:color="auto"/>
        <w:bottom w:val="none" w:sz="0" w:space="0" w:color="auto"/>
        <w:right w:val="none" w:sz="0" w:space="0" w:color="auto"/>
      </w:divBdr>
    </w:div>
    <w:div w:id="1662613229">
      <w:bodyDiv w:val="1"/>
      <w:marLeft w:val="0"/>
      <w:marRight w:val="0"/>
      <w:marTop w:val="0"/>
      <w:marBottom w:val="0"/>
      <w:divBdr>
        <w:top w:val="none" w:sz="0" w:space="0" w:color="auto"/>
        <w:left w:val="none" w:sz="0" w:space="0" w:color="auto"/>
        <w:bottom w:val="none" w:sz="0" w:space="0" w:color="auto"/>
        <w:right w:val="none" w:sz="0" w:space="0" w:color="auto"/>
      </w:divBdr>
    </w:div>
    <w:div w:id="1675569532">
      <w:bodyDiv w:val="1"/>
      <w:marLeft w:val="0"/>
      <w:marRight w:val="0"/>
      <w:marTop w:val="0"/>
      <w:marBottom w:val="0"/>
      <w:divBdr>
        <w:top w:val="none" w:sz="0" w:space="0" w:color="auto"/>
        <w:left w:val="none" w:sz="0" w:space="0" w:color="auto"/>
        <w:bottom w:val="none" w:sz="0" w:space="0" w:color="auto"/>
        <w:right w:val="none" w:sz="0" w:space="0" w:color="auto"/>
      </w:divBdr>
    </w:div>
    <w:div w:id="1693804859">
      <w:bodyDiv w:val="1"/>
      <w:marLeft w:val="0"/>
      <w:marRight w:val="0"/>
      <w:marTop w:val="0"/>
      <w:marBottom w:val="0"/>
      <w:divBdr>
        <w:top w:val="none" w:sz="0" w:space="0" w:color="auto"/>
        <w:left w:val="none" w:sz="0" w:space="0" w:color="auto"/>
        <w:bottom w:val="none" w:sz="0" w:space="0" w:color="auto"/>
        <w:right w:val="none" w:sz="0" w:space="0" w:color="auto"/>
      </w:divBdr>
    </w:div>
    <w:div w:id="1694527693">
      <w:bodyDiv w:val="1"/>
      <w:marLeft w:val="0"/>
      <w:marRight w:val="0"/>
      <w:marTop w:val="0"/>
      <w:marBottom w:val="0"/>
      <w:divBdr>
        <w:top w:val="none" w:sz="0" w:space="0" w:color="auto"/>
        <w:left w:val="none" w:sz="0" w:space="0" w:color="auto"/>
        <w:bottom w:val="none" w:sz="0" w:space="0" w:color="auto"/>
        <w:right w:val="none" w:sz="0" w:space="0" w:color="auto"/>
      </w:divBdr>
    </w:div>
    <w:div w:id="1697147932">
      <w:bodyDiv w:val="1"/>
      <w:marLeft w:val="0"/>
      <w:marRight w:val="0"/>
      <w:marTop w:val="0"/>
      <w:marBottom w:val="0"/>
      <w:divBdr>
        <w:top w:val="none" w:sz="0" w:space="0" w:color="auto"/>
        <w:left w:val="none" w:sz="0" w:space="0" w:color="auto"/>
        <w:bottom w:val="none" w:sz="0" w:space="0" w:color="auto"/>
        <w:right w:val="none" w:sz="0" w:space="0" w:color="auto"/>
      </w:divBdr>
    </w:div>
    <w:div w:id="1715545778">
      <w:bodyDiv w:val="1"/>
      <w:marLeft w:val="0"/>
      <w:marRight w:val="0"/>
      <w:marTop w:val="0"/>
      <w:marBottom w:val="0"/>
      <w:divBdr>
        <w:top w:val="none" w:sz="0" w:space="0" w:color="auto"/>
        <w:left w:val="none" w:sz="0" w:space="0" w:color="auto"/>
        <w:bottom w:val="none" w:sz="0" w:space="0" w:color="auto"/>
        <w:right w:val="none" w:sz="0" w:space="0" w:color="auto"/>
      </w:divBdr>
    </w:div>
    <w:div w:id="1724021254">
      <w:bodyDiv w:val="1"/>
      <w:marLeft w:val="0"/>
      <w:marRight w:val="0"/>
      <w:marTop w:val="0"/>
      <w:marBottom w:val="0"/>
      <w:divBdr>
        <w:top w:val="none" w:sz="0" w:space="0" w:color="auto"/>
        <w:left w:val="none" w:sz="0" w:space="0" w:color="auto"/>
        <w:bottom w:val="none" w:sz="0" w:space="0" w:color="auto"/>
        <w:right w:val="none" w:sz="0" w:space="0" w:color="auto"/>
      </w:divBdr>
    </w:div>
    <w:div w:id="1730881044">
      <w:bodyDiv w:val="1"/>
      <w:marLeft w:val="0"/>
      <w:marRight w:val="0"/>
      <w:marTop w:val="0"/>
      <w:marBottom w:val="0"/>
      <w:divBdr>
        <w:top w:val="none" w:sz="0" w:space="0" w:color="auto"/>
        <w:left w:val="none" w:sz="0" w:space="0" w:color="auto"/>
        <w:bottom w:val="none" w:sz="0" w:space="0" w:color="auto"/>
        <w:right w:val="none" w:sz="0" w:space="0" w:color="auto"/>
      </w:divBdr>
    </w:div>
    <w:div w:id="1731419204">
      <w:bodyDiv w:val="1"/>
      <w:marLeft w:val="0"/>
      <w:marRight w:val="0"/>
      <w:marTop w:val="0"/>
      <w:marBottom w:val="0"/>
      <w:divBdr>
        <w:top w:val="none" w:sz="0" w:space="0" w:color="auto"/>
        <w:left w:val="none" w:sz="0" w:space="0" w:color="auto"/>
        <w:bottom w:val="none" w:sz="0" w:space="0" w:color="auto"/>
        <w:right w:val="none" w:sz="0" w:space="0" w:color="auto"/>
      </w:divBdr>
    </w:div>
    <w:div w:id="1746679624">
      <w:bodyDiv w:val="1"/>
      <w:marLeft w:val="0"/>
      <w:marRight w:val="0"/>
      <w:marTop w:val="0"/>
      <w:marBottom w:val="0"/>
      <w:divBdr>
        <w:top w:val="none" w:sz="0" w:space="0" w:color="auto"/>
        <w:left w:val="none" w:sz="0" w:space="0" w:color="auto"/>
        <w:bottom w:val="none" w:sz="0" w:space="0" w:color="auto"/>
        <w:right w:val="none" w:sz="0" w:space="0" w:color="auto"/>
      </w:divBdr>
    </w:div>
    <w:div w:id="1764447302">
      <w:bodyDiv w:val="1"/>
      <w:marLeft w:val="0"/>
      <w:marRight w:val="0"/>
      <w:marTop w:val="0"/>
      <w:marBottom w:val="0"/>
      <w:divBdr>
        <w:top w:val="none" w:sz="0" w:space="0" w:color="auto"/>
        <w:left w:val="none" w:sz="0" w:space="0" w:color="auto"/>
        <w:bottom w:val="none" w:sz="0" w:space="0" w:color="auto"/>
        <w:right w:val="none" w:sz="0" w:space="0" w:color="auto"/>
      </w:divBdr>
    </w:div>
    <w:div w:id="1769697377">
      <w:bodyDiv w:val="1"/>
      <w:marLeft w:val="0"/>
      <w:marRight w:val="0"/>
      <w:marTop w:val="0"/>
      <w:marBottom w:val="0"/>
      <w:divBdr>
        <w:top w:val="none" w:sz="0" w:space="0" w:color="auto"/>
        <w:left w:val="none" w:sz="0" w:space="0" w:color="auto"/>
        <w:bottom w:val="none" w:sz="0" w:space="0" w:color="auto"/>
        <w:right w:val="none" w:sz="0" w:space="0" w:color="auto"/>
      </w:divBdr>
    </w:div>
    <w:div w:id="1773932460">
      <w:bodyDiv w:val="1"/>
      <w:marLeft w:val="0"/>
      <w:marRight w:val="0"/>
      <w:marTop w:val="0"/>
      <w:marBottom w:val="0"/>
      <w:divBdr>
        <w:top w:val="none" w:sz="0" w:space="0" w:color="auto"/>
        <w:left w:val="none" w:sz="0" w:space="0" w:color="auto"/>
        <w:bottom w:val="none" w:sz="0" w:space="0" w:color="auto"/>
        <w:right w:val="none" w:sz="0" w:space="0" w:color="auto"/>
      </w:divBdr>
    </w:div>
    <w:div w:id="1774595547">
      <w:bodyDiv w:val="1"/>
      <w:marLeft w:val="0"/>
      <w:marRight w:val="0"/>
      <w:marTop w:val="0"/>
      <w:marBottom w:val="0"/>
      <w:divBdr>
        <w:top w:val="none" w:sz="0" w:space="0" w:color="auto"/>
        <w:left w:val="none" w:sz="0" w:space="0" w:color="auto"/>
        <w:bottom w:val="none" w:sz="0" w:space="0" w:color="auto"/>
        <w:right w:val="none" w:sz="0" w:space="0" w:color="auto"/>
      </w:divBdr>
    </w:div>
    <w:div w:id="1775396579">
      <w:bodyDiv w:val="1"/>
      <w:marLeft w:val="0"/>
      <w:marRight w:val="0"/>
      <w:marTop w:val="0"/>
      <w:marBottom w:val="0"/>
      <w:divBdr>
        <w:top w:val="none" w:sz="0" w:space="0" w:color="auto"/>
        <w:left w:val="none" w:sz="0" w:space="0" w:color="auto"/>
        <w:bottom w:val="none" w:sz="0" w:space="0" w:color="auto"/>
        <w:right w:val="none" w:sz="0" w:space="0" w:color="auto"/>
      </w:divBdr>
    </w:div>
    <w:div w:id="1778987954">
      <w:bodyDiv w:val="1"/>
      <w:marLeft w:val="0"/>
      <w:marRight w:val="0"/>
      <w:marTop w:val="0"/>
      <w:marBottom w:val="0"/>
      <w:divBdr>
        <w:top w:val="none" w:sz="0" w:space="0" w:color="auto"/>
        <w:left w:val="none" w:sz="0" w:space="0" w:color="auto"/>
        <w:bottom w:val="none" w:sz="0" w:space="0" w:color="auto"/>
        <w:right w:val="none" w:sz="0" w:space="0" w:color="auto"/>
      </w:divBdr>
    </w:div>
    <w:div w:id="1783064156">
      <w:bodyDiv w:val="1"/>
      <w:marLeft w:val="0"/>
      <w:marRight w:val="0"/>
      <w:marTop w:val="0"/>
      <w:marBottom w:val="0"/>
      <w:divBdr>
        <w:top w:val="none" w:sz="0" w:space="0" w:color="auto"/>
        <w:left w:val="none" w:sz="0" w:space="0" w:color="auto"/>
        <w:bottom w:val="none" w:sz="0" w:space="0" w:color="auto"/>
        <w:right w:val="none" w:sz="0" w:space="0" w:color="auto"/>
      </w:divBdr>
    </w:div>
    <w:div w:id="1788894460">
      <w:bodyDiv w:val="1"/>
      <w:marLeft w:val="0"/>
      <w:marRight w:val="0"/>
      <w:marTop w:val="0"/>
      <w:marBottom w:val="0"/>
      <w:divBdr>
        <w:top w:val="none" w:sz="0" w:space="0" w:color="auto"/>
        <w:left w:val="none" w:sz="0" w:space="0" w:color="auto"/>
        <w:bottom w:val="none" w:sz="0" w:space="0" w:color="auto"/>
        <w:right w:val="none" w:sz="0" w:space="0" w:color="auto"/>
      </w:divBdr>
    </w:div>
    <w:div w:id="1793404359">
      <w:bodyDiv w:val="1"/>
      <w:marLeft w:val="0"/>
      <w:marRight w:val="0"/>
      <w:marTop w:val="0"/>
      <w:marBottom w:val="0"/>
      <w:divBdr>
        <w:top w:val="none" w:sz="0" w:space="0" w:color="auto"/>
        <w:left w:val="none" w:sz="0" w:space="0" w:color="auto"/>
        <w:bottom w:val="none" w:sz="0" w:space="0" w:color="auto"/>
        <w:right w:val="none" w:sz="0" w:space="0" w:color="auto"/>
      </w:divBdr>
    </w:div>
    <w:div w:id="1795634199">
      <w:bodyDiv w:val="1"/>
      <w:marLeft w:val="0"/>
      <w:marRight w:val="0"/>
      <w:marTop w:val="0"/>
      <w:marBottom w:val="0"/>
      <w:divBdr>
        <w:top w:val="none" w:sz="0" w:space="0" w:color="auto"/>
        <w:left w:val="none" w:sz="0" w:space="0" w:color="auto"/>
        <w:bottom w:val="none" w:sz="0" w:space="0" w:color="auto"/>
        <w:right w:val="none" w:sz="0" w:space="0" w:color="auto"/>
      </w:divBdr>
    </w:div>
    <w:div w:id="1802651553">
      <w:bodyDiv w:val="1"/>
      <w:marLeft w:val="0"/>
      <w:marRight w:val="0"/>
      <w:marTop w:val="0"/>
      <w:marBottom w:val="0"/>
      <w:divBdr>
        <w:top w:val="none" w:sz="0" w:space="0" w:color="auto"/>
        <w:left w:val="none" w:sz="0" w:space="0" w:color="auto"/>
        <w:bottom w:val="none" w:sz="0" w:space="0" w:color="auto"/>
        <w:right w:val="none" w:sz="0" w:space="0" w:color="auto"/>
      </w:divBdr>
    </w:div>
    <w:div w:id="1809741135">
      <w:bodyDiv w:val="1"/>
      <w:marLeft w:val="0"/>
      <w:marRight w:val="0"/>
      <w:marTop w:val="0"/>
      <w:marBottom w:val="0"/>
      <w:divBdr>
        <w:top w:val="none" w:sz="0" w:space="0" w:color="auto"/>
        <w:left w:val="none" w:sz="0" w:space="0" w:color="auto"/>
        <w:bottom w:val="none" w:sz="0" w:space="0" w:color="auto"/>
        <w:right w:val="none" w:sz="0" w:space="0" w:color="auto"/>
      </w:divBdr>
    </w:div>
    <w:div w:id="1813674651">
      <w:bodyDiv w:val="1"/>
      <w:marLeft w:val="0"/>
      <w:marRight w:val="0"/>
      <w:marTop w:val="0"/>
      <w:marBottom w:val="0"/>
      <w:divBdr>
        <w:top w:val="none" w:sz="0" w:space="0" w:color="auto"/>
        <w:left w:val="none" w:sz="0" w:space="0" w:color="auto"/>
        <w:bottom w:val="none" w:sz="0" w:space="0" w:color="auto"/>
        <w:right w:val="none" w:sz="0" w:space="0" w:color="auto"/>
      </w:divBdr>
    </w:div>
    <w:div w:id="1813865329">
      <w:bodyDiv w:val="1"/>
      <w:marLeft w:val="0"/>
      <w:marRight w:val="0"/>
      <w:marTop w:val="0"/>
      <w:marBottom w:val="0"/>
      <w:divBdr>
        <w:top w:val="none" w:sz="0" w:space="0" w:color="auto"/>
        <w:left w:val="none" w:sz="0" w:space="0" w:color="auto"/>
        <w:bottom w:val="none" w:sz="0" w:space="0" w:color="auto"/>
        <w:right w:val="none" w:sz="0" w:space="0" w:color="auto"/>
      </w:divBdr>
    </w:div>
    <w:div w:id="1825393108">
      <w:bodyDiv w:val="1"/>
      <w:marLeft w:val="0"/>
      <w:marRight w:val="0"/>
      <w:marTop w:val="0"/>
      <w:marBottom w:val="0"/>
      <w:divBdr>
        <w:top w:val="none" w:sz="0" w:space="0" w:color="auto"/>
        <w:left w:val="none" w:sz="0" w:space="0" w:color="auto"/>
        <w:bottom w:val="none" w:sz="0" w:space="0" w:color="auto"/>
        <w:right w:val="none" w:sz="0" w:space="0" w:color="auto"/>
      </w:divBdr>
    </w:div>
    <w:div w:id="1838034163">
      <w:bodyDiv w:val="1"/>
      <w:marLeft w:val="0"/>
      <w:marRight w:val="0"/>
      <w:marTop w:val="0"/>
      <w:marBottom w:val="0"/>
      <w:divBdr>
        <w:top w:val="none" w:sz="0" w:space="0" w:color="auto"/>
        <w:left w:val="none" w:sz="0" w:space="0" w:color="auto"/>
        <w:bottom w:val="none" w:sz="0" w:space="0" w:color="auto"/>
        <w:right w:val="none" w:sz="0" w:space="0" w:color="auto"/>
      </w:divBdr>
    </w:div>
    <w:div w:id="1848983967">
      <w:bodyDiv w:val="1"/>
      <w:marLeft w:val="0"/>
      <w:marRight w:val="0"/>
      <w:marTop w:val="0"/>
      <w:marBottom w:val="0"/>
      <w:divBdr>
        <w:top w:val="none" w:sz="0" w:space="0" w:color="auto"/>
        <w:left w:val="none" w:sz="0" w:space="0" w:color="auto"/>
        <w:bottom w:val="none" w:sz="0" w:space="0" w:color="auto"/>
        <w:right w:val="none" w:sz="0" w:space="0" w:color="auto"/>
      </w:divBdr>
    </w:div>
    <w:div w:id="1849519723">
      <w:bodyDiv w:val="1"/>
      <w:marLeft w:val="0"/>
      <w:marRight w:val="0"/>
      <w:marTop w:val="0"/>
      <w:marBottom w:val="0"/>
      <w:divBdr>
        <w:top w:val="none" w:sz="0" w:space="0" w:color="auto"/>
        <w:left w:val="none" w:sz="0" w:space="0" w:color="auto"/>
        <w:bottom w:val="none" w:sz="0" w:space="0" w:color="auto"/>
        <w:right w:val="none" w:sz="0" w:space="0" w:color="auto"/>
      </w:divBdr>
    </w:div>
    <w:div w:id="1849830150">
      <w:bodyDiv w:val="1"/>
      <w:marLeft w:val="0"/>
      <w:marRight w:val="0"/>
      <w:marTop w:val="0"/>
      <w:marBottom w:val="0"/>
      <w:divBdr>
        <w:top w:val="none" w:sz="0" w:space="0" w:color="auto"/>
        <w:left w:val="none" w:sz="0" w:space="0" w:color="auto"/>
        <w:bottom w:val="none" w:sz="0" w:space="0" w:color="auto"/>
        <w:right w:val="none" w:sz="0" w:space="0" w:color="auto"/>
      </w:divBdr>
    </w:div>
    <w:div w:id="1852572139">
      <w:bodyDiv w:val="1"/>
      <w:marLeft w:val="0"/>
      <w:marRight w:val="0"/>
      <w:marTop w:val="0"/>
      <w:marBottom w:val="0"/>
      <w:divBdr>
        <w:top w:val="none" w:sz="0" w:space="0" w:color="auto"/>
        <w:left w:val="none" w:sz="0" w:space="0" w:color="auto"/>
        <w:bottom w:val="none" w:sz="0" w:space="0" w:color="auto"/>
        <w:right w:val="none" w:sz="0" w:space="0" w:color="auto"/>
      </w:divBdr>
    </w:div>
    <w:div w:id="1860316172">
      <w:bodyDiv w:val="1"/>
      <w:marLeft w:val="0"/>
      <w:marRight w:val="0"/>
      <w:marTop w:val="0"/>
      <w:marBottom w:val="0"/>
      <w:divBdr>
        <w:top w:val="none" w:sz="0" w:space="0" w:color="auto"/>
        <w:left w:val="none" w:sz="0" w:space="0" w:color="auto"/>
        <w:bottom w:val="none" w:sz="0" w:space="0" w:color="auto"/>
        <w:right w:val="none" w:sz="0" w:space="0" w:color="auto"/>
      </w:divBdr>
    </w:div>
    <w:div w:id="1871795922">
      <w:bodyDiv w:val="1"/>
      <w:marLeft w:val="0"/>
      <w:marRight w:val="0"/>
      <w:marTop w:val="0"/>
      <w:marBottom w:val="0"/>
      <w:divBdr>
        <w:top w:val="none" w:sz="0" w:space="0" w:color="auto"/>
        <w:left w:val="none" w:sz="0" w:space="0" w:color="auto"/>
        <w:bottom w:val="none" w:sz="0" w:space="0" w:color="auto"/>
        <w:right w:val="none" w:sz="0" w:space="0" w:color="auto"/>
      </w:divBdr>
    </w:div>
    <w:div w:id="1872767714">
      <w:bodyDiv w:val="1"/>
      <w:marLeft w:val="0"/>
      <w:marRight w:val="0"/>
      <w:marTop w:val="0"/>
      <w:marBottom w:val="0"/>
      <w:divBdr>
        <w:top w:val="none" w:sz="0" w:space="0" w:color="auto"/>
        <w:left w:val="none" w:sz="0" w:space="0" w:color="auto"/>
        <w:bottom w:val="none" w:sz="0" w:space="0" w:color="auto"/>
        <w:right w:val="none" w:sz="0" w:space="0" w:color="auto"/>
      </w:divBdr>
    </w:div>
    <w:div w:id="1880585081">
      <w:bodyDiv w:val="1"/>
      <w:marLeft w:val="0"/>
      <w:marRight w:val="0"/>
      <w:marTop w:val="0"/>
      <w:marBottom w:val="0"/>
      <w:divBdr>
        <w:top w:val="none" w:sz="0" w:space="0" w:color="auto"/>
        <w:left w:val="none" w:sz="0" w:space="0" w:color="auto"/>
        <w:bottom w:val="none" w:sz="0" w:space="0" w:color="auto"/>
        <w:right w:val="none" w:sz="0" w:space="0" w:color="auto"/>
      </w:divBdr>
    </w:div>
    <w:div w:id="1882864037">
      <w:bodyDiv w:val="1"/>
      <w:marLeft w:val="0"/>
      <w:marRight w:val="0"/>
      <w:marTop w:val="0"/>
      <w:marBottom w:val="0"/>
      <w:divBdr>
        <w:top w:val="none" w:sz="0" w:space="0" w:color="auto"/>
        <w:left w:val="none" w:sz="0" w:space="0" w:color="auto"/>
        <w:bottom w:val="none" w:sz="0" w:space="0" w:color="auto"/>
        <w:right w:val="none" w:sz="0" w:space="0" w:color="auto"/>
      </w:divBdr>
    </w:div>
    <w:div w:id="1883516238">
      <w:bodyDiv w:val="1"/>
      <w:marLeft w:val="0"/>
      <w:marRight w:val="0"/>
      <w:marTop w:val="0"/>
      <w:marBottom w:val="0"/>
      <w:divBdr>
        <w:top w:val="none" w:sz="0" w:space="0" w:color="auto"/>
        <w:left w:val="none" w:sz="0" w:space="0" w:color="auto"/>
        <w:bottom w:val="none" w:sz="0" w:space="0" w:color="auto"/>
        <w:right w:val="none" w:sz="0" w:space="0" w:color="auto"/>
      </w:divBdr>
    </w:div>
    <w:div w:id="1901862059">
      <w:bodyDiv w:val="1"/>
      <w:marLeft w:val="0"/>
      <w:marRight w:val="0"/>
      <w:marTop w:val="0"/>
      <w:marBottom w:val="0"/>
      <w:divBdr>
        <w:top w:val="none" w:sz="0" w:space="0" w:color="auto"/>
        <w:left w:val="none" w:sz="0" w:space="0" w:color="auto"/>
        <w:bottom w:val="none" w:sz="0" w:space="0" w:color="auto"/>
        <w:right w:val="none" w:sz="0" w:space="0" w:color="auto"/>
      </w:divBdr>
    </w:div>
    <w:div w:id="1919366935">
      <w:bodyDiv w:val="1"/>
      <w:marLeft w:val="0"/>
      <w:marRight w:val="0"/>
      <w:marTop w:val="0"/>
      <w:marBottom w:val="0"/>
      <w:divBdr>
        <w:top w:val="none" w:sz="0" w:space="0" w:color="auto"/>
        <w:left w:val="none" w:sz="0" w:space="0" w:color="auto"/>
        <w:bottom w:val="none" w:sz="0" w:space="0" w:color="auto"/>
        <w:right w:val="none" w:sz="0" w:space="0" w:color="auto"/>
      </w:divBdr>
    </w:div>
    <w:div w:id="1926762942">
      <w:bodyDiv w:val="1"/>
      <w:marLeft w:val="0"/>
      <w:marRight w:val="0"/>
      <w:marTop w:val="0"/>
      <w:marBottom w:val="0"/>
      <w:divBdr>
        <w:top w:val="none" w:sz="0" w:space="0" w:color="auto"/>
        <w:left w:val="none" w:sz="0" w:space="0" w:color="auto"/>
        <w:bottom w:val="none" w:sz="0" w:space="0" w:color="auto"/>
        <w:right w:val="none" w:sz="0" w:space="0" w:color="auto"/>
      </w:divBdr>
    </w:div>
    <w:div w:id="1928805450">
      <w:bodyDiv w:val="1"/>
      <w:marLeft w:val="0"/>
      <w:marRight w:val="0"/>
      <w:marTop w:val="0"/>
      <w:marBottom w:val="0"/>
      <w:divBdr>
        <w:top w:val="none" w:sz="0" w:space="0" w:color="auto"/>
        <w:left w:val="none" w:sz="0" w:space="0" w:color="auto"/>
        <w:bottom w:val="none" w:sz="0" w:space="0" w:color="auto"/>
        <w:right w:val="none" w:sz="0" w:space="0" w:color="auto"/>
      </w:divBdr>
    </w:div>
    <w:div w:id="1933005817">
      <w:bodyDiv w:val="1"/>
      <w:marLeft w:val="0"/>
      <w:marRight w:val="0"/>
      <w:marTop w:val="0"/>
      <w:marBottom w:val="0"/>
      <w:divBdr>
        <w:top w:val="none" w:sz="0" w:space="0" w:color="auto"/>
        <w:left w:val="none" w:sz="0" w:space="0" w:color="auto"/>
        <w:bottom w:val="none" w:sz="0" w:space="0" w:color="auto"/>
        <w:right w:val="none" w:sz="0" w:space="0" w:color="auto"/>
      </w:divBdr>
    </w:div>
    <w:div w:id="1943413423">
      <w:bodyDiv w:val="1"/>
      <w:marLeft w:val="0"/>
      <w:marRight w:val="0"/>
      <w:marTop w:val="0"/>
      <w:marBottom w:val="0"/>
      <w:divBdr>
        <w:top w:val="none" w:sz="0" w:space="0" w:color="auto"/>
        <w:left w:val="none" w:sz="0" w:space="0" w:color="auto"/>
        <w:bottom w:val="none" w:sz="0" w:space="0" w:color="auto"/>
        <w:right w:val="none" w:sz="0" w:space="0" w:color="auto"/>
      </w:divBdr>
    </w:div>
    <w:div w:id="1948535341">
      <w:bodyDiv w:val="1"/>
      <w:marLeft w:val="0"/>
      <w:marRight w:val="0"/>
      <w:marTop w:val="0"/>
      <w:marBottom w:val="0"/>
      <w:divBdr>
        <w:top w:val="none" w:sz="0" w:space="0" w:color="auto"/>
        <w:left w:val="none" w:sz="0" w:space="0" w:color="auto"/>
        <w:bottom w:val="none" w:sz="0" w:space="0" w:color="auto"/>
        <w:right w:val="none" w:sz="0" w:space="0" w:color="auto"/>
      </w:divBdr>
    </w:div>
    <w:div w:id="1949851483">
      <w:bodyDiv w:val="1"/>
      <w:marLeft w:val="0"/>
      <w:marRight w:val="0"/>
      <w:marTop w:val="0"/>
      <w:marBottom w:val="0"/>
      <w:divBdr>
        <w:top w:val="none" w:sz="0" w:space="0" w:color="auto"/>
        <w:left w:val="none" w:sz="0" w:space="0" w:color="auto"/>
        <w:bottom w:val="none" w:sz="0" w:space="0" w:color="auto"/>
        <w:right w:val="none" w:sz="0" w:space="0" w:color="auto"/>
      </w:divBdr>
    </w:div>
    <w:div w:id="1950425291">
      <w:bodyDiv w:val="1"/>
      <w:marLeft w:val="0"/>
      <w:marRight w:val="0"/>
      <w:marTop w:val="0"/>
      <w:marBottom w:val="0"/>
      <w:divBdr>
        <w:top w:val="none" w:sz="0" w:space="0" w:color="auto"/>
        <w:left w:val="none" w:sz="0" w:space="0" w:color="auto"/>
        <w:bottom w:val="none" w:sz="0" w:space="0" w:color="auto"/>
        <w:right w:val="none" w:sz="0" w:space="0" w:color="auto"/>
      </w:divBdr>
    </w:div>
    <w:div w:id="1952593087">
      <w:bodyDiv w:val="1"/>
      <w:marLeft w:val="0"/>
      <w:marRight w:val="0"/>
      <w:marTop w:val="0"/>
      <w:marBottom w:val="0"/>
      <w:divBdr>
        <w:top w:val="none" w:sz="0" w:space="0" w:color="auto"/>
        <w:left w:val="none" w:sz="0" w:space="0" w:color="auto"/>
        <w:bottom w:val="none" w:sz="0" w:space="0" w:color="auto"/>
        <w:right w:val="none" w:sz="0" w:space="0" w:color="auto"/>
      </w:divBdr>
    </w:div>
    <w:div w:id="1958440290">
      <w:bodyDiv w:val="1"/>
      <w:marLeft w:val="0"/>
      <w:marRight w:val="0"/>
      <w:marTop w:val="0"/>
      <w:marBottom w:val="0"/>
      <w:divBdr>
        <w:top w:val="none" w:sz="0" w:space="0" w:color="auto"/>
        <w:left w:val="none" w:sz="0" w:space="0" w:color="auto"/>
        <w:bottom w:val="none" w:sz="0" w:space="0" w:color="auto"/>
        <w:right w:val="none" w:sz="0" w:space="0" w:color="auto"/>
      </w:divBdr>
    </w:div>
    <w:div w:id="1963490019">
      <w:bodyDiv w:val="1"/>
      <w:marLeft w:val="0"/>
      <w:marRight w:val="0"/>
      <w:marTop w:val="0"/>
      <w:marBottom w:val="0"/>
      <w:divBdr>
        <w:top w:val="none" w:sz="0" w:space="0" w:color="auto"/>
        <w:left w:val="none" w:sz="0" w:space="0" w:color="auto"/>
        <w:bottom w:val="none" w:sz="0" w:space="0" w:color="auto"/>
        <w:right w:val="none" w:sz="0" w:space="0" w:color="auto"/>
      </w:divBdr>
    </w:div>
    <w:div w:id="1970282248">
      <w:bodyDiv w:val="1"/>
      <w:marLeft w:val="0"/>
      <w:marRight w:val="0"/>
      <w:marTop w:val="0"/>
      <w:marBottom w:val="0"/>
      <w:divBdr>
        <w:top w:val="none" w:sz="0" w:space="0" w:color="auto"/>
        <w:left w:val="none" w:sz="0" w:space="0" w:color="auto"/>
        <w:bottom w:val="none" w:sz="0" w:space="0" w:color="auto"/>
        <w:right w:val="none" w:sz="0" w:space="0" w:color="auto"/>
      </w:divBdr>
    </w:div>
    <w:div w:id="1972251264">
      <w:bodyDiv w:val="1"/>
      <w:marLeft w:val="0"/>
      <w:marRight w:val="0"/>
      <w:marTop w:val="0"/>
      <w:marBottom w:val="0"/>
      <w:divBdr>
        <w:top w:val="none" w:sz="0" w:space="0" w:color="auto"/>
        <w:left w:val="none" w:sz="0" w:space="0" w:color="auto"/>
        <w:bottom w:val="none" w:sz="0" w:space="0" w:color="auto"/>
        <w:right w:val="none" w:sz="0" w:space="0" w:color="auto"/>
      </w:divBdr>
    </w:div>
    <w:div w:id="1978296615">
      <w:bodyDiv w:val="1"/>
      <w:marLeft w:val="0"/>
      <w:marRight w:val="0"/>
      <w:marTop w:val="0"/>
      <w:marBottom w:val="0"/>
      <w:divBdr>
        <w:top w:val="none" w:sz="0" w:space="0" w:color="auto"/>
        <w:left w:val="none" w:sz="0" w:space="0" w:color="auto"/>
        <w:bottom w:val="none" w:sz="0" w:space="0" w:color="auto"/>
        <w:right w:val="none" w:sz="0" w:space="0" w:color="auto"/>
      </w:divBdr>
    </w:div>
    <w:div w:id="1984963543">
      <w:bodyDiv w:val="1"/>
      <w:marLeft w:val="0"/>
      <w:marRight w:val="0"/>
      <w:marTop w:val="0"/>
      <w:marBottom w:val="0"/>
      <w:divBdr>
        <w:top w:val="none" w:sz="0" w:space="0" w:color="auto"/>
        <w:left w:val="none" w:sz="0" w:space="0" w:color="auto"/>
        <w:bottom w:val="none" w:sz="0" w:space="0" w:color="auto"/>
        <w:right w:val="none" w:sz="0" w:space="0" w:color="auto"/>
      </w:divBdr>
    </w:div>
    <w:div w:id="1985158267">
      <w:bodyDiv w:val="1"/>
      <w:marLeft w:val="0"/>
      <w:marRight w:val="0"/>
      <w:marTop w:val="0"/>
      <w:marBottom w:val="0"/>
      <w:divBdr>
        <w:top w:val="none" w:sz="0" w:space="0" w:color="auto"/>
        <w:left w:val="none" w:sz="0" w:space="0" w:color="auto"/>
        <w:bottom w:val="none" w:sz="0" w:space="0" w:color="auto"/>
        <w:right w:val="none" w:sz="0" w:space="0" w:color="auto"/>
      </w:divBdr>
    </w:div>
    <w:div w:id="1986546274">
      <w:bodyDiv w:val="1"/>
      <w:marLeft w:val="0"/>
      <w:marRight w:val="0"/>
      <w:marTop w:val="0"/>
      <w:marBottom w:val="0"/>
      <w:divBdr>
        <w:top w:val="none" w:sz="0" w:space="0" w:color="auto"/>
        <w:left w:val="none" w:sz="0" w:space="0" w:color="auto"/>
        <w:bottom w:val="none" w:sz="0" w:space="0" w:color="auto"/>
        <w:right w:val="none" w:sz="0" w:space="0" w:color="auto"/>
      </w:divBdr>
    </w:div>
    <w:div w:id="2009206586">
      <w:bodyDiv w:val="1"/>
      <w:marLeft w:val="0"/>
      <w:marRight w:val="0"/>
      <w:marTop w:val="0"/>
      <w:marBottom w:val="0"/>
      <w:divBdr>
        <w:top w:val="none" w:sz="0" w:space="0" w:color="auto"/>
        <w:left w:val="none" w:sz="0" w:space="0" w:color="auto"/>
        <w:bottom w:val="none" w:sz="0" w:space="0" w:color="auto"/>
        <w:right w:val="none" w:sz="0" w:space="0" w:color="auto"/>
      </w:divBdr>
    </w:div>
    <w:div w:id="2010593734">
      <w:bodyDiv w:val="1"/>
      <w:marLeft w:val="0"/>
      <w:marRight w:val="0"/>
      <w:marTop w:val="0"/>
      <w:marBottom w:val="0"/>
      <w:divBdr>
        <w:top w:val="none" w:sz="0" w:space="0" w:color="auto"/>
        <w:left w:val="none" w:sz="0" w:space="0" w:color="auto"/>
        <w:bottom w:val="none" w:sz="0" w:space="0" w:color="auto"/>
        <w:right w:val="none" w:sz="0" w:space="0" w:color="auto"/>
      </w:divBdr>
    </w:div>
    <w:div w:id="2011327027">
      <w:bodyDiv w:val="1"/>
      <w:marLeft w:val="0"/>
      <w:marRight w:val="0"/>
      <w:marTop w:val="0"/>
      <w:marBottom w:val="0"/>
      <w:divBdr>
        <w:top w:val="none" w:sz="0" w:space="0" w:color="auto"/>
        <w:left w:val="none" w:sz="0" w:space="0" w:color="auto"/>
        <w:bottom w:val="none" w:sz="0" w:space="0" w:color="auto"/>
        <w:right w:val="none" w:sz="0" w:space="0" w:color="auto"/>
      </w:divBdr>
    </w:div>
    <w:div w:id="2030256650">
      <w:bodyDiv w:val="1"/>
      <w:marLeft w:val="0"/>
      <w:marRight w:val="0"/>
      <w:marTop w:val="0"/>
      <w:marBottom w:val="0"/>
      <w:divBdr>
        <w:top w:val="none" w:sz="0" w:space="0" w:color="auto"/>
        <w:left w:val="none" w:sz="0" w:space="0" w:color="auto"/>
        <w:bottom w:val="none" w:sz="0" w:space="0" w:color="auto"/>
        <w:right w:val="none" w:sz="0" w:space="0" w:color="auto"/>
      </w:divBdr>
    </w:div>
    <w:div w:id="2043439886">
      <w:bodyDiv w:val="1"/>
      <w:marLeft w:val="0"/>
      <w:marRight w:val="0"/>
      <w:marTop w:val="0"/>
      <w:marBottom w:val="0"/>
      <w:divBdr>
        <w:top w:val="none" w:sz="0" w:space="0" w:color="auto"/>
        <w:left w:val="none" w:sz="0" w:space="0" w:color="auto"/>
        <w:bottom w:val="none" w:sz="0" w:space="0" w:color="auto"/>
        <w:right w:val="none" w:sz="0" w:space="0" w:color="auto"/>
      </w:divBdr>
    </w:div>
    <w:div w:id="2044672650">
      <w:bodyDiv w:val="1"/>
      <w:marLeft w:val="0"/>
      <w:marRight w:val="0"/>
      <w:marTop w:val="0"/>
      <w:marBottom w:val="0"/>
      <w:divBdr>
        <w:top w:val="none" w:sz="0" w:space="0" w:color="auto"/>
        <w:left w:val="none" w:sz="0" w:space="0" w:color="auto"/>
        <w:bottom w:val="none" w:sz="0" w:space="0" w:color="auto"/>
        <w:right w:val="none" w:sz="0" w:space="0" w:color="auto"/>
      </w:divBdr>
    </w:div>
    <w:div w:id="2048749811">
      <w:bodyDiv w:val="1"/>
      <w:marLeft w:val="0"/>
      <w:marRight w:val="0"/>
      <w:marTop w:val="0"/>
      <w:marBottom w:val="0"/>
      <w:divBdr>
        <w:top w:val="none" w:sz="0" w:space="0" w:color="auto"/>
        <w:left w:val="none" w:sz="0" w:space="0" w:color="auto"/>
        <w:bottom w:val="none" w:sz="0" w:space="0" w:color="auto"/>
        <w:right w:val="none" w:sz="0" w:space="0" w:color="auto"/>
      </w:divBdr>
    </w:div>
    <w:div w:id="2050522004">
      <w:bodyDiv w:val="1"/>
      <w:marLeft w:val="0"/>
      <w:marRight w:val="0"/>
      <w:marTop w:val="0"/>
      <w:marBottom w:val="0"/>
      <w:divBdr>
        <w:top w:val="none" w:sz="0" w:space="0" w:color="auto"/>
        <w:left w:val="none" w:sz="0" w:space="0" w:color="auto"/>
        <w:bottom w:val="none" w:sz="0" w:space="0" w:color="auto"/>
        <w:right w:val="none" w:sz="0" w:space="0" w:color="auto"/>
      </w:divBdr>
    </w:div>
    <w:div w:id="2065636244">
      <w:bodyDiv w:val="1"/>
      <w:marLeft w:val="0"/>
      <w:marRight w:val="0"/>
      <w:marTop w:val="0"/>
      <w:marBottom w:val="0"/>
      <w:divBdr>
        <w:top w:val="none" w:sz="0" w:space="0" w:color="auto"/>
        <w:left w:val="none" w:sz="0" w:space="0" w:color="auto"/>
        <w:bottom w:val="none" w:sz="0" w:space="0" w:color="auto"/>
        <w:right w:val="none" w:sz="0" w:space="0" w:color="auto"/>
      </w:divBdr>
    </w:div>
    <w:div w:id="2070959681">
      <w:bodyDiv w:val="1"/>
      <w:marLeft w:val="0"/>
      <w:marRight w:val="0"/>
      <w:marTop w:val="0"/>
      <w:marBottom w:val="0"/>
      <w:divBdr>
        <w:top w:val="none" w:sz="0" w:space="0" w:color="auto"/>
        <w:left w:val="none" w:sz="0" w:space="0" w:color="auto"/>
        <w:bottom w:val="none" w:sz="0" w:space="0" w:color="auto"/>
        <w:right w:val="none" w:sz="0" w:space="0" w:color="auto"/>
      </w:divBdr>
    </w:div>
    <w:div w:id="2085643659">
      <w:bodyDiv w:val="1"/>
      <w:marLeft w:val="0"/>
      <w:marRight w:val="0"/>
      <w:marTop w:val="0"/>
      <w:marBottom w:val="0"/>
      <w:divBdr>
        <w:top w:val="none" w:sz="0" w:space="0" w:color="auto"/>
        <w:left w:val="none" w:sz="0" w:space="0" w:color="auto"/>
        <w:bottom w:val="none" w:sz="0" w:space="0" w:color="auto"/>
        <w:right w:val="none" w:sz="0" w:space="0" w:color="auto"/>
      </w:divBdr>
    </w:div>
    <w:div w:id="2096824639">
      <w:bodyDiv w:val="1"/>
      <w:marLeft w:val="0"/>
      <w:marRight w:val="0"/>
      <w:marTop w:val="0"/>
      <w:marBottom w:val="0"/>
      <w:divBdr>
        <w:top w:val="none" w:sz="0" w:space="0" w:color="auto"/>
        <w:left w:val="none" w:sz="0" w:space="0" w:color="auto"/>
        <w:bottom w:val="none" w:sz="0" w:space="0" w:color="auto"/>
        <w:right w:val="none" w:sz="0" w:space="0" w:color="auto"/>
      </w:divBdr>
    </w:div>
    <w:div w:id="2098938685">
      <w:bodyDiv w:val="1"/>
      <w:marLeft w:val="0"/>
      <w:marRight w:val="0"/>
      <w:marTop w:val="0"/>
      <w:marBottom w:val="0"/>
      <w:divBdr>
        <w:top w:val="none" w:sz="0" w:space="0" w:color="auto"/>
        <w:left w:val="none" w:sz="0" w:space="0" w:color="auto"/>
        <w:bottom w:val="none" w:sz="0" w:space="0" w:color="auto"/>
        <w:right w:val="none" w:sz="0" w:space="0" w:color="auto"/>
      </w:divBdr>
    </w:div>
    <w:div w:id="2106686151">
      <w:bodyDiv w:val="1"/>
      <w:marLeft w:val="0"/>
      <w:marRight w:val="0"/>
      <w:marTop w:val="0"/>
      <w:marBottom w:val="0"/>
      <w:divBdr>
        <w:top w:val="none" w:sz="0" w:space="0" w:color="auto"/>
        <w:left w:val="none" w:sz="0" w:space="0" w:color="auto"/>
        <w:bottom w:val="none" w:sz="0" w:space="0" w:color="auto"/>
        <w:right w:val="none" w:sz="0" w:space="0" w:color="auto"/>
      </w:divBdr>
    </w:div>
    <w:div w:id="2110075741">
      <w:bodyDiv w:val="1"/>
      <w:marLeft w:val="0"/>
      <w:marRight w:val="0"/>
      <w:marTop w:val="0"/>
      <w:marBottom w:val="0"/>
      <w:divBdr>
        <w:top w:val="none" w:sz="0" w:space="0" w:color="auto"/>
        <w:left w:val="none" w:sz="0" w:space="0" w:color="auto"/>
        <w:bottom w:val="none" w:sz="0" w:space="0" w:color="auto"/>
        <w:right w:val="none" w:sz="0" w:space="0" w:color="auto"/>
      </w:divBdr>
    </w:div>
    <w:div w:id="21109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hyperlink" Target="http://www.worldban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2010-2013%20taniltsuulga\2010-2013%20taniltsuulgad%20beldsen%20n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010-2013%20taniltsuulga\2010-2013%20taniltsuulgad%20beldsen%20ni.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D:\1.SNA\7.XO\1_Working%20files\09_GDP_report_tan\2013\Taniltsuulga_GDP%20by%20exp_2013%20la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SNA\7.XO\1_Working%20files\09_GDP_report_tan\2013\Taniltsuulga_GDP%20by%20exp_2013%20la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SNA\7.XO\1_Working%20files\09_GDP_report_tan\2013\Taniltsuulga_GDP%20by%20exp_2013%20la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SNA\7.XO\1_Working%20files\09_GDP_report_tan\2013\Taniltsuulga_GDP%20by%20exp_2013%20las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SNA\7.XO\1_Working%20files\09_GDP_report_tan\2013\Taniltsuulga_GDP%20by%20exp_2013%20last.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1" Type="http://schemas.openxmlformats.org/officeDocument/2006/relationships/oleObject" Target="file:///D:\2010-2013%20taniltsuulga\2010-2013%20taniltsuulgad%20beldsen%20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3.3074990012500485E-2"/>
          <c:y val="5.1400477925333962E-2"/>
          <c:w val="0.60967825896762906"/>
          <c:h val="0.8326195683872849"/>
        </c:manualLayout>
      </c:layout>
      <c:barChart>
        <c:barDir val="col"/>
        <c:grouping val="stacked"/>
        <c:varyColors val="0"/>
        <c:ser>
          <c:idx val="0"/>
          <c:order val="0"/>
          <c:tx>
            <c:strRef>
              <c:f>GDP!$G$125</c:f>
              <c:strCache>
                <c:ptCount val="1"/>
                <c:pt idx="0">
                  <c:v>Хөдөө аж ахуй</c:v>
                </c:pt>
              </c:strCache>
            </c:strRef>
          </c:tx>
          <c:spPr>
            <a:solidFill>
              <a:srgbClr val="FFD400"/>
            </a:solidFill>
          </c:spPr>
          <c:invertIfNegative val="0"/>
          <c:dLbls>
            <c:dLbl>
              <c:idx val="0"/>
              <c:tx>
                <c:rich>
                  <a:bodyPr/>
                  <a:lstStyle/>
                  <a:p>
                    <a:r>
                      <a:rPr lang="en-US"/>
                      <a:t>11.7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10.3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11.3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13.6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GDP!$H$117:$K$117</c:f>
              <c:numCache>
                <c:formatCode>General</c:formatCode>
                <c:ptCount val="4"/>
                <c:pt idx="0">
                  <c:v>2010</c:v>
                </c:pt>
                <c:pt idx="1">
                  <c:v>2011</c:v>
                </c:pt>
                <c:pt idx="2">
                  <c:v>2012</c:v>
                </c:pt>
                <c:pt idx="3">
                  <c:v>2013</c:v>
                </c:pt>
              </c:numCache>
            </c:numRef>
          </c:cat>
          <c:val>
            <c:numRef>
              <c:f>GDP!$H$125:$K$125</c:f>
              <c:numCache>
                <c:formatCode>General</c:formatCode>
                <c:ptCount val="4"/>
                <c:pt idx="0">
                  <c:v>1144697.8999999999</c:v>
                </c:pt>
                <c:pt idx="1">
                  <c:v>1357866.8</c:v>
                </c:pt>
                <c:pt idx="2">
                  <c:v>1878786.4</c:v>
                </c:pt>
                <c:pt idx="3">
                  <c:v>2603632.5</c:v>
                </c:pt>
              </c:numCache>
            </c:numRef>
          </c:val>
        </c:ser>
        <c:ser>
          <c:idx val="1"/>
          <c:order val="1"/>
          <c:tx>
            <c:strRef>
              <c:f>GDP!$G$119</c:f>
              <c:strCache>
                <c:ptCount val="1"/>
                <c:pt idx="0">
                  <c:v>Үйлдвэрлэл</c:v>
                </c:pt>
              </c:strCache>
            </c:strRef>
          </c:tx>
          <c:spPr>
            <a:solidFill>
              <a:srgbClr val="17479E"/>
            </a:solidFill>
          </c:spPr>
          <c:invertIfNegative val="0"/>
          <c:dLbls>
            <c:dLbl>
              <c:idx val="0"/>
              <c:layout>
                <c:manualLayout>
                  <c:x val="-2.7777777777777779E-3"/>
                  <c:y val="-4.4141878098571015E-3"/>
                </c:manualLayout>
              </c:layout>
              <c:tx>
                <c:rich>
                  <a:bodyPr/>
                  <a:lstStyle/>
                  <a:p>
                    <a:r>
                      <a:rPr lang="en-US"/>
                      <a:t>33.2</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31.3</a:t>
                    </a:r>
                  </a:p>
                </c:rich>
              </c:tx>
              <c:dLblPos val="inBase"/>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30.8</a:t>
                    </a:r>
                  </a:p>
                </c:rich>
              </c:tx>
              <c:dLblPos val="inBase"/>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31.4</a:t>
                    </a:r>
                  </a:p>
                </c:rich>
              </c:tx>
              <c:dLblPos val="inBase"/>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GDP!$H$117:$K$117</c:f>
              <c:numCache>
                <c:formatCode>General</c:formatCode>
                <c:ptCount val="4"/>
                <c:pt idx="0">
                  <c:v>2010</c:v>
                </c:pt>
                <c:pt idx="1">
                  <c:v>2011</c:v>
                </c:pt>
                <c:pt idx="2">
                  <c:v>2012</c:v>
                </c:pt>
                <c:pt idx="3">
                  <c:v>2013</c:v>
                </c:pt>
              </c:numCache>
            </c:numRef>
          </c:cat>
          <c:val>
            <c:numRef>
              <c:f>GDP!$H$126:$K$126</c:f>
              <c:numCache>
                <c:formatCode>General</c:formatCode>
                <c:ptCount val="4"/>
                <c:pt idx="0">
                  <c:v>3238626.2</c:v>
                </c:pt>
                <c:pt idx="1">
                  <c:v>4127833.9</c:v>
                </c:pt>
                <c:pt idx="2">
                  <c:v>5135292.5999999996</c:v>
                </c:pt>
                <c:pt idx="3">
                  <c:v>6000820.2000000002</c:v>
                </c:pt>
              </c:numCache>
            </c:numRef>
          </c:val>
        </c:ser>
        <c:ser>
          <c:idx val="2"/>
          <c:order val="2"/>
          <c:tx>
            <c:strRef>
              <c:f>GDP!$G$120</c:f>
              <c:strCache>
                <c:ptCount val="1"/>
                <c:pt idx="0">
                  <c:v>Үйлчилгээ</c:v>
                </c:pt>
              </c:strCache>
            </c:strRef>
          </c:tx>
          <c:spPr>
            <a:solidFill>
              <a:srgbClr val="75BEDF"/>
            </a:solidFill>
          </c:spPr>
          <c:invertIfNegative val="0"/>
          <c:dLbls>
            <c:dLbl>
              <c:idx val="0"/>
              <c:tx>
                <c:rich>
                  <a:bodyPr/>
                  <a:lstStyle/>
                  <a:p>
                    <a:r>
                      <a:rPr lang="en-US"/>
                      <a:t>44.8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45.8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46.9</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43.4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GDP!$H$117:$K$117</c:f>
              <c:numCache>
                <c:formatCode>General</c:formatCode>
                <c:ptCount val="4"/>
                <c:pt idx="0">
                  <c:v>2010</c:v>
                </c:pt>
                <c:pt idx="1">
                  <c:v>2011</c:v>
                </c:pt>
                <c:pt idx="2">
                  <c:v>2012</c:v>
                </c:pt>
                <c:pt idx="3">
                  <c:v>2013</c:v>
                </c:pt>
              </c:numCache>
            </c:numRef>
          </c:cat>
          <c:val>
            <c:numRef>
              <c:f>GDP!$H$127:$K$127</c:f>
              <c:numCache>
                <c:formatCode>General</c:formatCode>
                <c:ptCount val="4"/>
                <c:pt idx="0">
                  <c:v>4374902.4000000004</c:v>
                </c:pt>
                <c:pt idx="1">
                  <c:v>6031739.5</c:v>
                </c:pt>
                <c:pt idx="2">
                  <c:v>7819922.7999999998</c:v>
                </c:pt>
                <c:pt idx="3">
                  <c:v>8293392.4000000004</c:v>
                </c:pt>
              </c:numCache>
            </c:numRef>
          </c:val>
        </c:ser>
        <c:ser>
          <c:idx val="3"/>
          <c:order val="3"/>
          <c:tx>
            <c:strRef>
              <c:f>GDP!$G$121</c:f>
              <c:strCache>
                <c:ptCount val="1"/>
                <c:pt idx="0">
                  <c:v>Бүтээгдэхүүний цэвэр татвар</c:v>
                </c:pt>
              </c:strCache>
            </c:strRef>
          </c:tx>
          <c:spPr>
            <a:solidFill>
              <a:srgbClr val="D91F3D"/>
            </a:solidFill>
          </c:spPr>
          <c:invertIfNegative val="0"/>
          <c:dLbls>
            <c:dLbl>
              <c:idx val="0"/>
              <c:layout>
                <c:manualLayout>
                  <c:x val="0"/>
                  <c:y val="4.6296296296296294E-3"/>
                </c:manualLayout>
              </c:layout>
              <c:tx>
                <c:rich>
                  <a:bodyPr/>
                  <a:lstStyle/>
                  <a:p>
                    <a:r>
                      <a:rPr lang="en-US"/>
                      <a:t>10.2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12.6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11.1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11.6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GDP!$H$117:$K$117</c:f>
              <c:numCache>
                <c:formatCode>General</c:formatCode>
                <c:ptCount val="4"/>
                <c:pt idx="0">
                  <c:v>2010</c:v>
                </c:pt>
                <c:pt idx="1">
                  <c:v>2011</c:v>
                </c:pt>
                <c:pt idx="2">
                  <c:v>2012</c:v>
                </c:pt>
                <c:pt idx="3">
                  <c:v>2013</c:v>
                </c:pt>
              </c:numCache>
            </c:numRef>
          </c:cat>
          <c:val>
            <c:numRef>
              <c:f>GDP!$H$128:$K$128</c:f>
              <c:numCache>
                <c:formatCode>General</c:formatCode>
                <c:ptCount val="4"/>
                <c:pt idx="0">
                  <c:v>998362</c:v>
                </c:pt>
                <c:pt idx="1">
                  <c:v>1656323.2</c:v>
                </c:pt>
                <c:pt idx="2">
                  <c:v>1854417.9</c:v>
                </c:pt>
                <c:pt idx="3">
                  <c:v>2220157.5</c:v>
                </c:pt>
              </c:numCache>
            </c:numRef>
          </c:val>
        </c:ser>
        <c:dLbls>
          <c:showLegendKey val="0"/>
          <c:showVal val="0"/>
          <c:showCatName val="0"/>
          <c:showSerName val="0"/>
          <c:showPercent val="0"/>
          <c:showBubbleSize val="0"/>
        </c:dLbls>
        <c:gapWidth val="150"/>
        <c:overlap val="100"/>
        <c:axId val="440396712"/>
        <c:axId val="440397496"/>
      </c:barChart>
      <c:lineChart>
        <c:grouping val="standard"/>
        <c:varyColors val="0"/>
        <c:ser>
          <c:idx val="4"/>
          <c:order val="4"/>
          <c:tx>
            <c:strRef>
              <c:f>GDP!$G$122</c:f>
              <c:strCache>
                <c:ptCount val="1"/>
                <c:pt idx="0">
                  <c:v>ДНБ</c:v>
                </c:pt>
              </c:strCache>
            </c:strRef>
          </c:tx>
          <c:spPr>
            <a:ln>
              <a:solidFill>
                <a:srgbClr val="7030A0"/>
              </a:solidFill>
            </a:ln>
          </c:spPr>
          <c:marker>
            <c:spPr>
              <a:ln>
                <a:solidFill>
                  <a:srgbClr val="7030A0"/>
                </a:solidFill>
              </a:ln>
            </c:spPr>
          </c:marker>
          <c:dLbls>
            <c:dLbl>
              <c:idx val="0"/>
              <c:layout>
                <c:manualLayout>
                  <c:x val="-7.7777777777777779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277777777777777"/>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166666666666666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4999999999999997E-2"/>
                  <c:y val="-6.01851851851851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GDP!$H$117:$K$117</c:f>
              <c:numCache>
                <c:formatCode>General</c:formatCode>
                <c:ptCount val="4"/>
                <c:pt idx="0">
                  <c:v>2010</c:v>
                </c:pt>
                <c:pt idx="1">
                  <c:v>2011</c:v>
                </c:pt>
                <c:pt idx="2">
                  <c:v>2012</c:v>
                </c:pt>
                <c:pt idx="3">
                  <c:v>2013</c:v>
                </c:pt>
              </c:numCache>
            </c:numRef>
          </c:cat>
          <c:val>
            <c:numRef>
              <c:f>GDP!$H$122:$K$122</c:f>
              <c:numCache>
                <c:formatCode>#\ ##0.0,</c:formatCode>
                <c:ptCount val="4"/>
                <c:pt idx="0">
                  <c:v>9756588.4000000004</c:v>
                </c:pt>
                <c:pt idx="1">
                  <c:v>13173763.4</c:v>
                </c:pt>
                <c:pt idx="2">
                  <c:v>16688419.6</c:v>
                </c:pt>
                <c:pt idx="3">
                  <c:v>19118002.600000001</c:v>
                </c:pt>
              </c:numCache>
            </c:numRef>
          </c:val>
          <c:smooth val="0"/>
        </c:ser>
        <c:dLbls>
          <c:showLegendKey val="0"/>
          <c:showVal val="0"/>
          <c:showCatName val="0"/>
          <c:showSerName val="0"/>
          <c:showPercent val="0"/>
          <c:showBubbleSize val="0"/>
        </c:dLbls>
        <c:marker val="1"/>
        <c:smooth val="0"/>
        <c:axId val="440396712"/>
        <c:axId val="440397496"/>
      </c:lineChart>
      <c:catAx>
        <c:axId val="440396712"/>
        <c:scaling>
          <c:orientation val="minMax"/>
        </c:scaling>
        <c:delete val="0"/>
        <c:axPos val="b"/>
        <c:numFmt formatCode="General" sourceLinked="1"/>
        <c:majorTickMark val="out"/>
        <c:minorTickMark val="none"/>
        <c:tickLblPos val="nextTo"/>
        <c:txPr>
          <a:bodyPr/>
          <a:lstStyle/>
          <a:p>
            <a:pPr>
              <a:defRPr b="1"/>
            </a:pPr>
            <a:endParaRPr lang="en-US"/>
          </a:p>
        </c:txPr>
        <c:crossAx val="440397496"/>
        <c:crosses val="autoZero"/>
        <c:auto val="1"/>
        <c:lblAlgn val="ctr"/>
        <c:lblOffset val="100"/>
        <c:noMultiLvlLbl val="0"/>
      </c:catAx>
      <c:valAx>
        <c:axId val="440397496"/>
        <c:scaling>
          <c:orientation val="minMax"/>
        </c:scaling>
        <c:delete val="1"/>
        <c:axPos val="l"/>
        <c:numFmt formatCode="General" sourceLinked="1"/>
        <c:majorTickMark val="out"/>
        <c:minorTickMark val="none"/>
        <c:tickLblPos val="nextTo"/>
        <c:crossAx val="440396712"/>
        <c:crosses val="autoZero"/>
        <c:crossBetween val="between"/>
      </c:valAx>
      <c:spPr>
        <a:noFill/>
      </c:spPr>
    </c:plotArea>
    <c:legend>
      <c:legendPos val="r"/>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GDP!$A$147</c:f>
              <c:strCache>
                <c:ptCount val="1"/>
                <c:pt idx="0">
                  <c:v>ДНБ, оны үнээр, мян.төг</c:v>
                </c:pt>
              </c:strCache>
            </c:strRef>
          </c:tx>
          <c:spPr>
            <a:solidFill>
              <a:srgbClr val="17479E"/>
            </a:solidFill>
          </c:spPr>
          <c:invertIfNegative val="0"/>
          <c:dLbls>
            <c:dLbl>
              <c:idx val="0"/>
              <c:delete val="1"/>
              <c:extLst>
                <c:ext xmlns:c15="http://schemas.microsoft.com/office/drawing/2012/chart" uri="{CE6537A1-D6FC-4f65-9D91-7224C49458BB}"/>
              </c:extLst>
            </c:dLbl>
            <c:dLbl>
              <c:idx val="1"/>
              <c:layout>
                <c:manualLayout>
                  <c:x val="-6.9084628670120479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GDP!$B$146:$E$146</c:f>
              <c:numCache>
                <c:formatCode>General</c:formatCode>
                <c:ptCount val="4"/>
                <c:pt idx="0">
                  <c:v>2010</c:v>
                </c:pt>
                <c:pt idx="1">
                  <c:v>2011</c:v>
                </c:pt>
                <c:pt idx="2">
                  <c:v>2012</c:v>
                </c:pt>
                <c:pt idx="3">
                  <c:v>2013</c:v>
                </c:pt>
              </c:numCache>
            </c:numRef>
          </c:cat>
          <c:val>
            <c:numRef>
              <c:f>GDP!$B$147:$E$147</c:f>
              <c:numCache>
                <c:formatCode>_(* #,##0.0_);_(* \(#,##0.0\);_(* "-"??_);_(@_)</c:formatCode>
                <c:ptCount val="4"/>
                <c:pt idx="0">
                  <c:v>3562.5903830466564</c:v>
                </c:pt>
                <c:pt idx="1">
                  <c:v>4728.0203221672191</c:v>
                </c:pt>
                <c:pt idx="2">
                  <c:v>5876.8145282696614</c:v>
                </c:pt>
                <c:pt idx="3">
                  <c:v>6594.6648347772452</c:v>
                </c:pt>
              </c:numCache>
            </c:numRef>
          </c:val>
        </c:ser>
        <c:ser>
          <c:idx val="1"/>
          <c:order val="1"/>
          <c:tx>
            <c:strRef>
              <c:f>GDP!$A$148</c:f>
              <c:strCache>
                <c:ptCount val="1"/>
                <c:pt idx="0">
                  <c:v>ДНБ, 2010 оны зэрэгцүүлэх үнээр, мян.төг</c:v>
                </c:pt>
              </c:strCache>
            </c:strRef>
          </c:tx>
          <c:spPr>
            <a:solidFill>
              <a:srgbClr val="FFD400"/>
            </a:solidFill>
          </c:spPr>
          <c:invertIfNegative val="0"/>
          <c:dLbls>
            <c:dLbl>
              <c:idx val="0"/>
              <c:layout>
                <c:manualLayout>
                  <c:x val="-3.84990940487699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112838226827871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112838226827871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084628670120895E-3"/>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GDP!$B$146:$E$146</c:f>
              <c:numCache>
                <c:formatCode>General</c:formatCode>
                <c:ptCount val="4"/>
                <c:pt idx="0">
                  <c:v>2010</c:v>
                </c:pt>
                <c:pt idx="1">
                  <c:v>2011</c:v>
                </c:pt>
                <c:pt idx="2">
                  <c:v>2012</c:v>
                </c:pt>
                <c:pt idx="3">
                  <c:v>2013</c:v>
                </c:pt>
              </c:numCache>
            </c:numRef>
          </c:cat>
          <c:val>
            <c:numRef>
              <c:f>GDP!$B$148:$E$148</c:f>
              <c:numCache>
                <c:formatCode>_(* #,##0.0_);_(* \(#,##0.0\);_(* "-"??_);_(@_)</c:formatCode>
                <c:ptCount val="4"/>
                <c:pt idx="0">
                  <c:v>3562.5903830466564</c:v>
                </c:pt>
                <c:pt idx="1">
                  <c:v>4107.0626206565876</c:v>
                </c:pt>
                <c:pt idx="2">
                  <c:v>4526.3175576336271</c:v>
                </c:pt>
                <c:pt idx="3">
                  <c:v>4950.0103224876211</c:v>
                </c:pt>
              </c:numCache>
            </c:numRef>
          </c:val>
        </c:ser>
        <c:dLbls>
          <c:showLegendKey val="0"/>
          <c:showVal val="0"/>
          <c:showCatName val="0"/>
          <c:showSerName val="0"/>
          <c:showPercent val="0"/>
          <c:showBubbleSize val="0"/>
        </c:dLbls>
        <c:gapWidth val="150"/>
        <c:axId val="410075080"/>
        <c:axId val="410081352"/>
      </c:barChart>
      <c:catAx>
        <c:axId val="41007508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410081352"/>
        <c:crosses val="autoZero"/>
        <c:auto val="1"/>
        <c:lblAlgn val="ctr"/>
        <c:lblOffset val="100"/>
        <c:noMultiLvlLbl val="0"/>
      </c:catAx>
      <c:valAx>
        <c:axId val="410081352"/>
        <c:scaling>
          <c:orientation val="minMax"/>
        </c:scaling>
        <c:delete val="0"/>
        <c:axPos val="l"/>
        <c:numFmt formatCode="_(* #,##0.0_);_(* \(#,##0.0\);_(* &quot;-&quot;??_);_(@_)" sourceLinked="1"/>
        <c:majorTickMark val="out"/>
        <c:minorTickMark val="none"/>
        <c:tickLblPos val="nextTo"/>
        <c:txPr>
          <a:bodyPr rot="-60000000" vert="horz"/>
          <a:lstStyle/>
          <a:p>
            <a:pPr>
              <a:defRPr/>
            </a:pPr>
            <a:endParaRPr lang="en-US"/>
          </a:p>
        </c:txPr>
        <c:crossAx val="410075080"/>
        <c:crosses val="autoZero"/>
        <c:crossBetween val="between"/>
      </c:valAx>
    </c:plotArea>
    <c:legend>
      <c:legendPos val="b"/>
      <c:overlay val="0"/>
      <c:txPr>
        <a:bodyPr rot="0" vert="horz"/>
        <a:lstStyle/>
        <a:p>
          <a:pPr>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2011/2010</c:v>
                </c:pt>
              </c:strCache>
            </c:strRef>
          </c:tx>
          <c:spPr>
            <a:solidFill>
              <a:srgbClr val="17479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Баруун бүс</c:v>
                </c:pt>
                <c:pt idx="1">
                  <c:v>Хангайн бүс</c:v>
                </c:pt>
                <c:pt idx="2">
                  <c:v>Төвийн бүс</c:v>
                </c:pt>
                <c:pt idx="3">
                  <c:v>Зүүн бүс</c:v>
                </c:pt>
                <c:pt idx="4">
                  <c:v>Улаанбаатар</c:v>
                </c:pt>
              </c:strCache>
            </c:strRef>
          </c:cat>
          <c:val>
            <c:numRef>
              <c:f>Sheet1!$B$2:$B$6</c:f>
              <c:numCache>
                <c:formatCode>###\ ###.0</c:formatCode>
                <c:ptCount val="5"/>
                <c:pt idx="0">
                  <c:v>32.9</c:v>
                </c:pt>
                <c:pt idx="1">
                  <c:v>23.9</c:v>
                </c:pt>
                <c:pt idx="2">
                  <c:v>21</c:v>
                </c:pt>
                <c:pt idx="3">
                  <c:v>38.4</c:v>
                </c:pt>
                <c:pt idx="4">
                  <c:v>40.4</c:v>
                </c:pt>
              </c:numCache>
            </c:numRef>
          </c:val>
        </c:ser>
        <c:ser>
          <c:idx val="1"/>
          <c:order val="1"/>
          <c:tx>
            <c:strRef>
              <c:f>Sheet1!$C$1</c:f>
              <c:strCache>
                <c:ptCount val="1"/>
                <c:pt idx="0">
                  <c:v>2012/2011</c:v>
                </c:pt>
              </c:strCache>
            </c:strRef>
          </c:tx>
          <c:spPr>
            <a:solidFill>
              <a:srgbClr val="75BEDF"/>
            </a:solidFill>
            <a:ln>
              <a:solidFill>
                <a:srgbClr val="75BED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Баруун бүс</c:v>
                </c:pt>
                <c:pt idx="1">
                  <c:v>Хангайн бүс</c:v>
                </c:pt>
                <c:pt idx="2">
                  <c:v>Төвийн бүс</c:v>
                </c:pt>
                <c:pt idx="3">
                  <c:v>Зүүн бүс</c:v>
                </c:pt>
                <c:pt idx="4">
                  <c:v>Улаанбаатар</c:v>
                </c:pt>
              </c:strCache>
            </c:strRef>
          </c:cat>
          <c:val>
            <c:numRef>
              <c:f>Sheet1!$C$2:$C$6</c:f>
              <c:numCache>
                <c:formatCode>###\ ###.0</c:formatCode>
                <c:ptCount val="5"/>
                <c:pt idx="0">
                  <c:v>31.1</c:v>
                </c:pt>
                <c:pt idx="1">
                  <c:v>19.3</c:v>
                </c:pt>
                <c:pt idx="2">
                  <c:v>22.2</c:v>
                </c:pt>
                <c:pt idx="3">
                  <c:v>26.2</c:v>
                </c:pt>
                <c:pt idx="4">
                  <c:v>28.7</c:v>
                </c:pt>
              </c:numCache>
            </c:numRef>
          </c:val>
        </c:ser>
        <c:ser>
          <c:idx val="2"/>
          <c:order val="2"/>
          <c:tx>
            <c:strRef>
              <c:f>Sheet1!$D$1</c:f>
              <c:strCache>
                <c:ptCount val="1"/>
                <c:pt idx="0">
                  <c:v>2013/2012</c:v>
                </c:pt>
              </c:strCache>
            </c:strRef>
          </c:tx>
          <c:spPr>
            <a:solidFill>
              <a:srgbClr val="FFD4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Баруун бүс</c:v>
                </c:pt>
                <c:pt idx="1">
                  <c:v>Хангайн бүс</c:v>
                </c:pt>
                <c:pt idx="2">
                  <c:v>Төвийн бүс</c:v>
                </c:pt>
                <c:pt idx="3">
                  <c:v>Зүүн бүс</c:v>
                </c:pt>
                <c:pt idx="4">
                  <c:v>Улаанбаатар</c:v>
                </c:pt>
              </c:strCache>
            </c:strRef>
          </c:cat>
          <c:val>
            <c:numRef>
              <c:f>Sheet1!$D$2:$D$6</c:f>
              <c:numCache>
                <c:formatCode>###\ ###.0</c:formatCode>
                <c:ptCount val="5"/>
                <c:pt idx="0">
                  <c:v>30.2</c:v>
                </c:pt>
                <c:pt idx="1">
                  <c:v>14.5</c:v>
                </c:pt>
                <c:pt idx="2">
                  <c:v>22.7</c:v>
                </c:pt>
                <c:pt idx="3">
                  <c:v>35</c:v>
                </c:pt>
                <c:pt idx="4">
                  <c:v>10.8</c:v>
                </c:pt>
              </c:numCache>
            </c:numRef>
          </c:val>
        </c:ser>
        <c:dLbls>
          <c:dLblPos val="outEnd"/>
          <c:showLegendKey val="0"/>
          <c:showVal val="1"/>
          <c:showCatName val="0"/>
          <c:showSerName val="0"/>
          <c:showPercent val="0"/>
          <c:showBubbleSize val="0"/>
        </c:dLbls>
        <c:gapWidth val="0"/>
        <c:overlap val="-34"/>
        <c:axId val="440403768"/>
        <c:axId val="440395536"/>
      </c:barChart>
      <c:catAx>
        <c:axId val="440403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40395536"/>
        <c:crosses val="autoZero"/>
        <c:auto val="1"/>
        <c:lblAlgn val="ctr"/>
        <c:lblOffset val="100"/>
        <c:noMultiLvlLbl val="0"/>
      </c:catAx>
      <c:valAx>
        <c:axId val="440395536"/>
        <c:scaling>
          <c:orientation val="minMax"/>
        </c:scaling>
        <c:delete val="0"/>
        <c:axPos val="b"/>
        <c:majorGridlines>
          <c:spPr>
            <a:ln w="9525" cap="flat" cmpd="sng" algn="ctr">
              <a:no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403768"/>
        <c:crosses val="autoZero"/>
        <c:crossBetween val="between"/>
      </c:valAx>
      <c:spPr>
        <a:noFill/>
        <a:ln>
          <a:noFill/>
        </a:ln>
        <a:effectLst/>
      </c:spPr>
    </c:plotArea>
    <c:legend>
      <c:legendPos val="b"/>
      <c:layout>
        <c:manualLayout>
          <c:xMode val="edge"/>
          <c:yMode val="edge"/>
          <c:x val="0.23353288220343288"/>
          <c:y val="0.91210875984251971"/>
          <c:w val="0.50012795852188074"/>
          <c:h val="8.7891240157480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3228074436077"/>
          <c:y val="2.5168830247570405E-2"/>
          <c:w val="0.76719992453374608"/>
          <c:h val="0.66515549192714551"/>
        </c:manualLayout>
      </c:layout>
      <c:barChart>
        <c:barDir val="col"/>
        <c:grouping val="stacked"/>
        <c:varyColors val="0"/>
        <c:ser>
          <c:idx val="0"/>
          <c:order val="0"/>
          <c:tx>
            <c:strRef>
              <c:f>table1!$B$21</c:f>
              <c:strCache>
                <c:ptCount val="1"/>
                <c:pt idx="0">
                  <c:v>Эцсийн хэрэглээ</c:v>
                </c:pt>
              </c:strCache>
            </c:strRef>
          </c:tx>
          <c:spPr>
            <a:gradFill flip="none" rotWithShape="1">
              <a:gsLst>
                <a:gs pos="0">
                  <a:srgbClr val="03D4A8"/>
                </a:gs>
                <a:gs pos="25000">
                  <a:srgbClr val="21D6E0"/>
                </a:gs>
                <a:gs pos="75000">
                  <a:srgbClr val="0087E6"/>
                </a:gs>
                <a:gs pos="100000">
                  <a:srgbClr val="005CBF"/>
                </a:gs>
              </a:gsLst>
              <a:lin ang="0" scaled="1"/>
              <a:tileRect/>
            </a:gradFill>
          </c:spPr>
          <c:invertIfNegative val="0"/>
          <c:dLbls>
            <c:delete val="1"/>
          </c:dLbls>
          <c:cat>
            <c:strRef>
              <c:f>table1!$C$17:$F$18</c:f>
              <c:strCache>
                <c:ptCount val="4"/>
                <c:pt idx="0">
                  <c:v>2010</c:v>
                </c:pt>
                <c:pt idx="1">
                  <c:v>2011</c:v>
                </c:pt>
                <c:pt idx="2">
                  <c:v>2012</c:v>
                </c:pt>
                <c:pt idx="3">
                  <c:v>2013</c:v>
                </c:pt>
              </c:strCache>
            </c:strRef>
          </c:cat>
          <c:val>
            <c:numRef>
              <c:f>table1!$C$21:$F$21</c:f>
              <c:numCache>
                <c:formatCode>###\ ###\ ###\ ##0.0</c:formatCode>
                <c:ptCount val="4"/>
                <c:pt idx="0">
                  <c:v>6625.2222703820353</c:v>
                </c:pt>
                <c:pt idx="1">
                  <c:v>8397.1403554517765</c:v>
                </c:pt>
                <c:pt idx="2">
                  <c:v>11105.416117356153</c:v>
                </c:pt>
                <c:pt idx="3">
                  <c:v>13174.358371149281</c:v>
                </c:pt>
              </c:numCache>
            </c:numRef>
          </c:val>
        </c:ser>
        <c:ser>
          <c:idx val="1"/>
          <c:order val="1"/>
          <c:tx>
            <c:strRef>
              <c:f>table1!$B$22</c:f>
              <c:strCache>
                <c:ptCount val="1"/>
                <c:pt idx="0">
                  <c:v>Хөрөнгийн нийт хуримтлал</c:v>
                </c:pt>
              </c:strCache>
            </c:strRef>
          </c:tx>
          <c:spPr>
            <a:gradFill>
              <a:gsLst>
                <a:gs pos="0">
                  <a:srgbClr val="5E9EFF"/>
                </a:gs>
                <a:gs pos="39999">
                  <a:srgbClr val="85C2FF"/>
                </a:gs>
                <a:gs pos="70000">
                  <a:srgbClr val="C4D6EB"/>
                </a:gs>
                <a:gs pos="100000">
                  <a:srgbClr val="FFEBFA"/>
                </a:gs>
              </a:gsLst>
              <a:lin ang="5400000" scaled="0"/>
            </a:gradFill>
          </c:spPr>
          <c:invertIfNegative val="0"/>
          <c:dLbls>
            <c:delete val="1"/>
          </c:dLbls>
          <c:cat>
            <c:strRef>
              <c:f>table1!$C$17:$F$18</c:f>
              <c:strCache>
                <c:ptCount val="4"/>
                <c:pt idx="0">
                  <c:v>2010</c:v>
                </c:pt>
                <c:pt idx="1">
                  <c:v>2011</c:v>
                </c:pt>
                <c:pt idx="2">
                  <c:v>2012</c:v>
                </c:pt>
                <c:pt idx="3">
                  <c:v>2013</c:v>
                </c:pt>
              </c:strCache>
            </c:strRef>
          </c:cat>
          <c:val>
            <c:numRef>
              <c:f>table1!$C$22:$F$22</c:f>
              <c:numCache>
                <c:formatCode>###\ ###\ ###\ ##0.0</c:formatCode>
                <c:ptCount val="4"/>
                <c:pt idx="0">
                  <c:v>4106.2508903175003</c:v>
                </c:pt>
                <c:pt idx="1">
                  <c:v>7660.2981206499999</c:v>
                </c:pt>
                <c:pt idx="2">
                  <c:v>9328.5961143601962</c:v>
                </c:pt>
                <c:pt idx="3">
                  <c:v>10055.070499999998</c:v>
                </c:pt>
              </c:numCache>
            </c:numRef>
          </c:val>
        </c:ser>
        <c:ser>
          <c:idx val="2"/>
          <c:order val="2"/>
          <c:tx>
            <c:strRef>
              <c:f>table1!$B$23</c:f>
              <c:strCache>
                <c:ptCount val="1"/>
                <c:pt idx="0">
                  <c:v>Цэвэр экспорт</c:v>
                </c:pt>
              </c:strCache>
            </c:strRef>
          </c:tx>
          <c:spPr>
            <a:solidFill>
              <a:schemeClr val="tx2"/>
            </a:solidFill>
          </c:spPr>
          <c:invertIfNegative val="0"/>
          <c:dLbls>
            <c:delete val="1"/>
          </c:dLbls>
          <c:cat>
            <c:strRef>
              <c:f>table1!$C$17:$F$18</c:f>
              <c:strCache>
                <c:ptCount val="4"/>
                <c:pt idx="0">
                  <c:v>2010</c:v>
                </c:pt>
                <c:pt idx="1">
                  <c:v>2011</c:v>
                </c:pt>
                <c:pt idx="2">
                  <c:v>2012</c:v>
                </c:pt>
                <c:pt idx="3">
                  <c:v>2013</c:v>
                </c:pt>
              </c:strCache>
            </c:strRef>
          </c:cat>
          <c:val>
            <c:numRef>
              <c:f>table1!$C$23:$F$23</c:f>
              <c:numCache>
                <c:formatCode>###\ ###\ ###\ ##0.0</c:formatCode>
                <c:ptCount val="4"/>
                <c:pt idx="0">
                  <c:v>-974.88481358262243</c:v>
                </c:pt>
                <c:pt idx="1">
                  <c:v>-2883.6750491070616</c:v>
                </c:pt>
                <c:pt idx="2">
                  <c:v>-3745.5925999999995</c:v>
                </c:pt>
                <c:pt idx="3">
                  <c:v>-3903.2574000000004</c:v>
                </c:pt>
              </c:numCache>
            </c:numRef>
          </c:val>
        </c:ser>
        <c:dLbls>
          <c:showLegendKey val="0"/>
          <c:showVal val="1"/>
          <c:showCatName val="0"/>
          <c:showSerName val="0"/>
          <c:showPercent val="0"/>
          <c:showBubbleSize val="0"/>
        </c:dLbls>
        <c:gapWidth val="75"/>
        <c:overlap val="100"/>
        <c:axId val="320855480"/>
        <c:axId val="320855872"/>
      </c:barChart>
      <c:lineChart>
        <c:grouping val="standard"/>
        <c:varyColors val="0"/>
        <c:ser>
          <c:idx val="3"/>
          <c:order val="3"/>
          <c:tx>
            <c:strRef>
              <c:f>table1!$B$20</c:f>
              <c:strCache>
                <c:ptCount val="1"/>
                <c:pt idx="0">
                  <c:v>ДНБ</c:v>
                </c:pt>
              </c:strCache>
            </c:strRef>
          </c:tx>
          <c:spPr>
            <a:ln>
              <a:solidFill>
                <a:schemeClr val="tx1">
                  <a:lumMod val="75000"/>
                  <a:lumOff val="25000"/>
                </a:schemeClr>
              </a:solidFill>
            </a:ln>
          </c:spPr>
          <c:marker>
            <c:symbol val="circle"/>
            <c:size val="4"/>
            <c:spPr>
              <a:noFill/>
            </c:spPr>
          </c:marker>
          <c:dLbls>
            <c:dLbl>
              <c:idx val="0"/>
              <c:layout>
                <c:manualLayout>
                  <c:x val="-7.5147808617281486E-2"/>
                  <c:y val="-6.244520110661842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1161574573055104E-2"/>
                  <c:y val="-5.23515641625877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227542568703497E-2"/>
                  <c:y val="-6.6425125913314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992360273421815E-2"/>
                  <c:y val="-5.42264752791068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992360273421815E-2"/>
                  <c:y val="-6.3795853269537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722931496431913E-2"/>
                  <c:y val="-7.704386189096633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4357716735789804E-2"/>
                  <c:y val="-7.234091141601592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215062811805228E-2"/>
                  <c:y val="-4.314384231130397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209087253719383E-2"/>
                  <c:y val="-7.655502392344497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992360273421752E-2"/>
                  <c:y val="-7.017543859649119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4125452352231236E-2"/>
                  <c:y val="-5.42264752791068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table1!$C$17:$F$18</c:f>
              <c:strCache>
                <c:ptCount val="4"/>
                <c:pt idx="0">
                  <c:v>2010</c:v>
                </c:pt>
                <c:pt idx="1">
                  <c:v>2011</c:v>
                </c:pt>
                <c:pt idx="2">
                  <c:v>2012</c:v>
                </c:pt>
                <c:pt idx="3">
                  <c:v>2013</c:v>
                </c:pt>
              </c:strCache>
            </c:strRef>
          </c:cat>
          <c:val>
            <c:numRef>
              <c:f>table1!$C$20:$F$20</c:f>
              <c:numCache>
                <c:formatCode>###\ ###\ ###\ ##0.0</c:formatCode>
                <c:ptCount val="4"/>
                <c:pt idx="0">
                  <c:v>9756.5883471169145</c:v>
                </c:pt>
                <c:pt idx="1">
                  <c:v>13173.763426994714</c:v>
                </c:pt>
                <c:pt idx="2">
                  <c:v>16688.419631716348</c:v>
                </c:pt>
                <c:pt idx="3">
                  <c:v>19326.171471149275</c:v>
                </c:pt>
              </c:numCache>
            </c:numRef>
          </c:val>
          <c:smooth val="0"/>
        </c:ser>
        <c:dLbls>
          <c:showLegendKey val="0"/>
          <c:showVal val="1"/>
          <c:showCatName val="0"/>
          <c:showSerName val="0"/>
          <c:showPercent val="0"/>
          <c:showBubbleSize val="0"/>
        </c:dLbls>
        <c:marker val="1"/>
        <c:smooth val="0"/>
        <c:axId val="320855480"/>
        <c:axId val="320855872"/>
      </c:lineChart>
      <c:catAx>
        <c:axId val="320855480"/>
        <c:scaling>
          <c:orientation val="minMax"/>
        </c:scaling>
        <c:delete val="0"/>
        <c:axPos val="b"/>
        <c:numFmt formatCode="General" sourceLinked="0"/>
        <c:majorTickMark val="none"/>
        <c:minorTickMark val="none"/>
        <c:tickLblPos val="low"/>
        <c:crossAx val="320855872"/>
        <c:crosses val="autoZero"/>
        <c:auto val="1"/>
        <c:lblAlgn val="ctr"/>
        <c:lblOffset val="100"/>
        <c:noMultiLvlLbl val="0"/>
      </c:catAx>
      <c:valAx>
        <c:axId val="320855872"/>
        <c:scaling>
          <c:orientation val="minMax"/>
          <c:max val="25000"/>
          <c:min val="-5000"/>
        </c:scaling>
        <c:delete val="0"/>
        <c:axPos val="l"/>
        <c:numFmt formatCode="###\ ###\ ###\ ##0.0" sourceLinked="1"/>
        <c:majorTickMark val="none"/>
        <c:minorTickMark val="none"/>
        <c:tickLblPos val="nextTo"/>
        <c:crossAx val="320855480"/>
        <c:crosses val="autoZero"/>
        <c:crossBetween val="between"/>
      </c:valAx>
      <c:spPr>
        <a:ln>
          <a:prstDash val="dash"/>
        </a:ln>
      </c:spPr>
    </c:plotArea>
    <c:legend>
      <c:legendPos val="b"/>
      <c:layout>
        <c:manualLayout>
          <c:xMode val="edge"/>
          <c:yMode val="edge"/>
          <c:x val="0.14658210007047218"/>
          <c:y val="0.84261075320130441"/>
          <c:w val="0.78254842880369335"/>
          <c:h val="0.15603276863119381"/>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0029773410107"/>
          <c:y val="6.6770788266851261E-2"/>
          <c:w val="0.79014308426073132"/>
          <c:h val="0.70516656571774683"/>
        </c:manualLayout>
      </c:layout>
      <c:barChart>
        <c:barDir val="col"/>
        <c:grouping val="percentStacked"/>
        <c:varyColors val="0"/>
        <c:ser>
          <c:idx val="1"/>
          <c:order val="0"/>
          <c:tx>
            <c:strRef>
              <c:f>'zurag 3'!$A$6</c:f>
              <c:strCache>
                <c:ptCount val="1"/>
                <c:pt idx="0">
                  <c:v>Цэвэр экспорт</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'zurag 3'!$B$2:$E$3</c:f>
              <c:strCache>
                <c:ptCount val="4"/>
                <c:pt idx="0">
                  <c:v>2010</c:v>
                </c:pt>
                <c:pt idx="1">
                  <c:v>2011</c:v>
                </c:pt>
                <c:pt idx="2">
                  <c:v>2012</c:v>
                </c:pt>
                <c:pt idx="3">
                  <c:v>2013</c:v>
                </c:pt>
              </c:strCache>
            </c:strRef>
          </c:cat>
          <c:val>
            <c:numRef>
              <c:f>'zurag 3'!$B$6:$E$6</c:f>
              <c:numCache>
                <c:formatCode>#\ ###\ ##0.0</c:formatCode>
                <c:ptCount val="4"/>
                <c:pt idx="0">
                  <c:v>-9.9920666825171764</c:v>
                </c:pt>
                <c:pt idx="1">
                  <c:v>-21.889531150969706</c:v>
                </c:pt>
                <c:pt idx="2" formatCode="###\ ###\ ##0.0">
                  <c:v>-22.444261845390674</c:v>
                </c:pt>
                <c:pt idx="3" formatCode="###\ ###\ ##0.0">
                  <c:v>-20.196744118859268</c:v>
                </c:pt>
              </c:numCache>
            </c:numRef>
          </c:val>
        </c:ser>
        <c:ser>
          <c:idx val="0"/>
          <c:order val="1"/>
          <c:tx>
            <c:strRef>
              <c:f>'zurag 3'!$A$5</c:f>
              <c:strCache>
                <c:ptCount val="1"/>
                <c:pt idx="0">
                  <c:v>Хөрөнгийн нийт хуримтлал</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'zurag 3'!$B$2:$E$3</c:f>
              <c:strCache>
                <c:ptCount val="4"/>
                <c:pt idx="0">
                  <c:v>2010</c:v>
                </c:pt>
                <c:pt idx="1">
                  <c:v>2011</c:v>
                </c:pt>
                <c:pt idx="2">
                  <c:v>2012</c:v>
                </c:pt>
                <c:pt idx="3">
                  <c:v>2013</c:v>
                </c:pt>
              </c:strCache>
            </c:strRef>
          </c:cat>
          <c:val>
            <c:numRef>
              <c:f>'zurag 3'!$B$5:$E$5</c:f>
              <c:numCache>
                <c:formatCode>###\ ###\ ##0.0</c:formatCode>
                <c:ptCount val="4"/>
                <c:pt idx="0">
                  <c:v>42.086954417123721</c:v>
                </c:pt>
                <c:pt idx="1">
                  <c:v>58.148137873442273</c:v>
                </c:pt>
                <c:pt idx="2">
                  <c:v>55.898619043778083</c:v>
                </c:pt>
                <c:pt idx="3">
                  <c:v>52.028258752699806</c:v>
                </c:pt>
              </c:numCache>
            </c:numRef>
          </c:val>
        </c:ser>
        <c:ser>
          <c:idx val="2"/>
          <c:order val="2"/>
          <c:tx>
            <c:strRef>
              <c:f>'zurag 3'!$A$4</c:f>
              <c:strCache>
                <c:ptCount val="1"/>
                <c:pt idx="0">
                  <c:v>Эцсийн хэрэглээ</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'zurag 3'!$B$2:$E$3</c:f>
              <c:strCache>
                <c:ptCount val="4"/>
                <c:pt idx="0">
                  <c:v>2010</c:v>
                </c:pt>
                <c:pt idx="1">
                  <c:v>2011</c:v>
                </c:pt>
                <c:pt idx="2">
                  <c:v>2012</c:v>
                </c:pt>
                <c:pt idx="3">
                  <c:v>2013</c:v>
                </c:pt>
              </c:strCache>
            </c:strRef>
          </c:cat>
          <c:val>
            <c:numRef>
              <c:f>'zurag 3'!$B$4:$E$4</c:f>
              <c:numCache>
                <c:formatCode>###\ ###\ ##0.0</c:formatCode>
                <c:ptCount val="4"/>
                <c:pt idx="0">
                  <c:v>67.905112265393456</c:v>
                </c:pt>
                <c:pt idx="1">
                  <c:v>63.741393277527436</c:v>
                </c:pt>
                <c:pt idx="2" formatCode="#\ ###\ ##0.0">
                  <c:v>66.545642801612587</c:v>
                </c:pt>
                <c:pt idx="3" formatCode="#\ ###\ ##0.0">
                  <c:v>68.168485366159459</c:v>
                </c:pt>
              </c:numCache>
            </c:numRef>
          </c:val>
        </c:ser>
        <c:dLbls>
          <c:showLegendKey val="0"/>
          <c:showVal val="0"/>
          <c:showCatName val="0"/>
          <c:showSerName val="0"/>
          <c:showPercent val="0"/>
          <c:showBubbleSize val="0"/>
        </c:dLbls>
        <c:gapWidth val="102"/>
        <c:overlap val="100"/>
        <c:axId val="320854696"/>
        <c:axId val="320851560"/>
      </c:barChart>
      <c:catAx>
        <c:axId val="320854696"/>
        <c:scaling>
          <c:orientation val="minMax"/>
        </c:scaling>
        <c:delete val="0"/>
        <c:axPos val="b"/>
        <c:numFmt formatCode="General" sourceLinked="1"/>
        <c:majorTickMark val="out"/>
        <c:minorTickMark val="none"/>
        <c:tickLblPos val="low"/>
        <c:crossAx val="320851560"/>
        <c:crossesAt val="0"/>
        <c:auto val="1"/>
        <c:lblAlgn val="ctr"/>
        <c:lblOffset val="100"/>
        <c:noMultiLvlLbl val="0"/>
      </c:catAx>
      <c:valAx>
        <c:axId val="320851560"/>
        <c:scaling>
          <c:orientation val="minMax"/>
          <c:max val="1"/>
          <c:min val="-0.2"/>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320854696"/>
        <c:crosses val="autoZero"/>
        <c:crossBetween val="between"/>
        <c:majorUnit val="0.2"/>
        <c:minorUnit val="4.0000000000000022E-2"/>
      </c:valAx>
      <c:spPr>
        <a:noFill/>
        <a:ln w="25400">
          <a:noFill/>
        </a:ln>
      </c:spPr>
    </c:plotArea>
    <c:legend>
      <c:legendPos val="r"/>
      <c:layout>
        <c:manualLayout>
          <c:xMode val="edge"/>
          <c:yMode val="edge"/>
          <c:x val="1.9291383144169803E-2"/>
          <c:y val="0.85463269014450238"/>
          <c:w val="0.97814373978446501"/>
          <c:h val="0.14371288918226843"/>
        </c:manualLayout>
      </c:layout>
      <c:overlay val="0"/>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pitchFamily="34" charset="0"/>
          <a:ea typeface="Arial Mon"/>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solidFill>
                  <a:srgbClr val="0000FF"/>
                </a:solidFill>
              </a:defRPr>
            </a:pPr>
            <a:r>
              <a:rPr lang="mn-MN" sz="900" b="1">
                <a:solidFill>
                  <a:srgbClr val="0000FF"/>
                </a:solidFill>
              </a:rPr>
              <a:t>Зураг</a:t>
            </a:r>
            <a:r>
              <a:rPr lang="mn-MN" sz="900" b="1" baseline="0">
                <a:solidFill>
                  <a:srgbClr val="0000FF"/>
                </a:solidFill>
              </a:rPr>
              <a:t> 5. </a:t>
            </a:r>
            <a:r>
              <a:rPr lang="mn-MN" sz="900" b="1">
                <a:solidFill>
                  <a:srgbClr val="0000FF"/>
                </a:solidFill>
              </a:rPr>
              <a:t>Өрхийн хүнсний болон хүнсний бус хэрэглээ, тэрбум төг</a:t>
            </a:r>
            <a:endParaRPr lang="en-US" sz="900" b="1">
              <a:solidFill>
                <a:srgbClr val="0000FF"/>
              </a:solidFill>
            </a:endParaRPr>
          </a:p>
        </c:rich>
      </c:tx>
      <c:layout>
        <c:manualLayout>
          <c:xMode val="edge"/>
          <c:yMode val="edge"/>
          <c:x val="0.11497693578493426"/>
          <c:y val="3.1783218878462131E-2"/>
        </c:manualLayout>
      </c:layout>
      <c:overlay val="0"/>
    </c:title>
    <c:autoTitleDeleted val="0"/>
    <c:plotArea>
      <c:layout>
        <c:manualLayout>
          <c:layoutTarget val="inner"/>
          <c:xMode val="edge"/>
          <c:yMode val="edge"/>
          <c:x val="8.9766454352441766E-2"/>
          <c:y val="0.19474980949961898"/>
          <c:w val="0.82046709129511652"/>
          <c:h val="0.48566114167235946"/>
        </c:manualLayout>
      </c:layout>
      <c:areaChart>
        <c:grouping val="stacked"/>
        <c:varyColors val="0"/>
        <c:ser>
          <c:idx val="0"/>
          <c:order val="0"/>
          <c:tx>
            <c:strRef>
              <c:f>'zurag 4'!$A$18</c:f>
              <c:strCache>
                <c:ptCount val="1"/>
                <c:pt idx="0">
                  <c:v>Хүнсний зардал</c:v>
                </c:pt>
              </c:strCache>
            </c:strRef>
          </c:tx>
          <c:spPr>
            <a:solidFill>
              <a:schemeClr val="tx2">
                <a:lumMod val="20000"/>
                <a:lumOff val="80000"/>
              </a:schemeClr>
            </a:solidFill>
          </c:spPr>
          <c:dLbls>
            <c:dLbl>
              <c:idx val="0"/>
              <c:layout>
                <c:manualLayout>
                  <c:x val="3.1816731212102921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526457878712081E-2"/>
                  <c:y val="-5.619168177279003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816144696780204E-2"/>
                  <c:y val="-1.12383363545580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'zurag 4'!$B$17:$E$17</c:f>
              <c:numCache>
                <c:formatCode>General</c:formatCode>
                <c:ptCount val="4"/>
                <c:pt idx="0">
                  <c:v>2010</c:v>
                </c:pt>
                <c:pt idx="1">
                  <c:v>2011</c:v>
                </c:pt>
                <c:pt idx="2">
                  <c:v>2012</c:v>
                </c:pt>
                <c:pt idx="3">
                  <c:v>2013</c:v>
                </c:pt>
              </c:numCache>
            </c:numRef>
          </c:cat>
          <c:val>
            <c:numRef>
              <c:f>'zurag 4'!$B$18:$E$18</c:f>
              <c:numCache>
                <c:formatCode>###\ ###\ ###\ ##0.0</c:formatCode>
                <c:ptCount val="4"/>
                <c:pt idx="0">
                  <c:v>2223.4528068135805</c:v>
                </c:pt>
                <c:pt idx="1">
                  <c:v>2675.5988070103899</c:v>
                </c:pt>
                <c:pt idx="2">
                  <c:v>3596.4050027666303</c:v>
                </c:pt>
                <c:pt idx="3">
                  <c:v>3784.4219577414642</c:v>
                </c:pt>
              </c:numCache>
            </c:numRef>
          </c:val>
        </c:ser>
        <c:ser>
          <c:idx val="1"/>
          <c:order val="1"/>
          <c:tx>
            <c:strRef>
              <c:f>'zurag 4'!$A$19</c:f>
              <c:strCache>
                <c:ptCount val="1"/>
                <c:pt idx="0">
                  <c:v>Хүнсний бус зардал</c:v>
                </c:pt>
              </c:strCache>
            </c:strRef>
          </c:tx>
          <c:spPr>
            <a:solidFill>
              <a:schemeClr val="accent1"/>
            </a:solidFill>
          </c:spPr>
          <c:dLbls>
            <c:dLbl>
              <c:idx val="0"/>
              <c:layout>
                <c:manualLayout>
                  <c:x val="2.6531193127420469E-3"/>
                  <c:y val="-1.12383363545580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90807234839010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439088518843118E-2"/>
                  <c:y val="-5.6195560550716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'zurag 4'!$B$17:$E$17</c:f>
              <c:numCache>
                <c:formatCode>General</c:formatCode>
                <c:ptCount val="4"/>
                <c:pt idx="0">
                  <c:v>2010</c:v>
                </c:pt>
                <c:pt idx="1">
                  <c:v>2011</c:v>
                </c:pt>
                <c:pt idx="2">
                  <c:v>2012</c:v>
                </c:pt>
                <c:pt idx="3">
                  <c:v>2013</c:v>
                </c:pt>
              </c:numCache>
            </c:numRef>
          </c:cat>
          <c:val>
            <c:numRef>
              <c:f>'zurag 4'!$B$19:$E$19</c:f>
              <c:numCache>
                <c:formatCode>###\ ###\ ###\ ##0.0</c:formatCode>
                <c:ptCount val="4"/>
                <c:pt idx="0">
                  <c:v>3104.7176388801163</c:v>
                </c:pt>
                <c:pt idx="1">
                  <c:v>4030.4777120434501</c:v>
                </c:pt>
                <c:pt idx="2">
                  <c:v>5169.5710009086997</c:v>
                </c:pt>
                <c:pt idx="3">
                  <c:v>6724.0726642709687</c:v>
                </c:pt>
              </c:numCache>
            </c:numRef>
          </c:val>
        </c:ser>
        <c:dLbls>
          <c:showLegendKey val="0"/>
          <c:showVal val="0"/>
          <c:showCatName val="0"/>
          <c:showSerName val="0"/>
          <c:showPercent val="0"/>
          <c:showBubbleSize val="0"/>
        </c:dLbls>
        <c:axId val="320846856"/>
        <c:axId val="320847248"/>
      </c:areaChart>
      <c:catAx>
        <c:axId val="320846856"/>
        <c:scaling>
          <c:orientation val="minMax"/>
        </c:scaling>
        <c:delete val="0"/>
        <c:axPos val="b"/>
        <c:numFmt formatCode="General" sourceLinked="1"/>
        <c:majorTickMark val="none"/>
        <c:minorTickMark val="none"/>
        <c:tickLblPos val="nextTo"/>
        <c:crossAx val="320847248"/>
        <c:crosses val="autoZero"/>
        <c:auto val="1"/>
        <c:lblAlgn val="ctr"/>
        <c:lblOffset val="100"/>
        <c:noMultiLvlLbl val="0"/>
      </c:catAx>
      <c:valAx>
        <c:axId val="320847248"/>
        <c:scaling>
          <c:orientation val="minMax"/>
        </c:scaling>
        <c:delete val="1"/>
        <c:axPos val="l"/>
        <c:numFmt formatCode="###\ ###\ ###\ ##0.0" sourceLinked="1"/>
        <c:majorTickMark val="none"/>
        <c:minorTickMark val="none"/>
        <c:tickLblPos val="none"/>
        <c:crossAx val="320846856"/>
        <c:crosses val="autoZero"/>
        <c:crossBetween val="midCat"/>
      </c:valAx>
    </c:plotArea>
    <c:legend>
      <c:legendPos val="b"/>
      <c:layout>
        <c:manualLayout>
          <c:xMode val="edge"/>
          <c:yMode val="edge"/>
          <c:x val="7.6587365082038519E-2"/>
          <c:y val="0.89177195316339453"/>
          <c:w val="0.85652476595505656"/>
          <c:h val="7.7121908582442777E-2"/>
        </c:manualLayout>
      </c:layout>
      <c:overlay val="0"/>
      <c:txPr>
        <a:bodyPr/>
        <a:lstStyle/>
        <a:p>
          <a:pPr>
            <a:defRPr sz="900"/>
          </a:pPr>
          <a:endParaRPr lang="en-US"/>
        </a:p>
      </c:txPr>
    </c:legend>
    <c:plotVisOnly val="1"/>
    <c:dispBlanksAs val="zero"/>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900" b="0">
                <a:solidFill>
                  <a:srgbClr val="0000FF"/>
                </a:solidFill>
              </a:defRPr>
            </a:pPr>
            <a:r>
              <a:rPr lang="mn-MN" sz="900" b="1">
                <a:solidFill>
                  <a:srgbClr val="0000FF"/>
                </a:solidFill>
              </a:rPr>
              <a:t>Зураг 6. Өрхийн эцсийн хэрэглээний өсөлт, хувиар</a:t>
            </a:r>
          </a:p>
        </c:rich>
      </c:tx>
      <c:overlay val="0"/>
    </c:title>
    <c:autoTitleDeleted val="0"/>
    <c:plotArea>
      <c:layout>
        <c:manualLayout>
          <c:layoutTarget val="inner"/>
          <c:xMode val="edge"/>
          <c:yMode val="edge"/>
          <c:x val="5.1413881748071981E-2"/>
          <c:y val="0.22865973588086541"/>
          <c:w val="0.89717223650385602"/>
          <c:h val="0.46416851133191539"/>
        </c:manualLayout>
      </c:layout>
      <c:lineChart>
        <c:grouping val="standard"/>
        <c:varyColors val="0"/>
        <c:ser>
          <c:idx val="0"/>
          <c:order val="0"/>
          <c:tx>
            <c:strRef>
              <c:f>'zurag 4'!$A$40</c:f>
              <c:strCache>
                <c:ptCount val="1"/>
                <c:pt idx="0">
                  <c:v>Өрхийн эцсийн хэрэглээний өсөлт</c:v>
                </c:pt>
              </c:strCache>
            </c:strRef>
          </c:tx>
          <c:dLbls>
            <c:dLbl>
              <c:idx val="0"/>
              <c:layout>
                <c:manualLayout>
                  <c:x val="-0.18750012303157679"/>
                  <c:y val="-1.34680134680134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3187773247170008E-2"/>
                  <c:y val="-6.5065542951018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000016404210238E-2"/>
                  <c:y val="4.71380471380471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'zurag 4'!$C$37:$E$37</c:f>
              <c:numCache>
                <c:formatCode>General</c:formatCode>
                <c:ptCount val="3"/>
                <c:pt idx="0">
                  <c:v>2011</c:v>
                </c:pt>
                <c:pt idx="1">
                  <c:v>2012</c:v>
                </c:pt>
                <c:pt idx="2">
                  <c:v>2013</c:v>
                </c:pt>
              </c:numCache>
            </c:numRef>
          </c:cat>
          <c:val>
            <c:numRef>
              <c:f>'zurag 4'!$C$40:$E$40</c:f>
              <c:numCache>
                <c:formatCode>###\ ###\ ###\ ##0.0</c:formatCode>
                <c:ptCount val="3"/>
                <c:pt idx="0">
                  <c:v>25.860773175411197</c:v>
                </c:pt>
                <c:pt idx="1">
                  <c:v>30.716909936365028</c:v>
                </c:pt>
                <c:pt idx="2">
                  <c:v>19.87820429358365</c:v>
                </c:pt>
              </c:numCache>
            </c:numRef>
          </c:val>
          <c:smooth val="0"/>
        </c:ser>
        <c:dLbls>
          <c:showLegendKey val="0"/>
          <c:showVal val="0"/>
          <c:showCatName val="0"/>
          <c:showSerName val="0"/>
          <c:showPercent val="0"/>
          <c:showBubbleSize val="0"/>
        </c:dLbls>
        <c:marker val="1"/>
        <c:smooth val="0"/>
        <c:axId val="320848032"/>
        <c:axId val="320848424"/>
      </c:lineChart>
      <c:catAx>
        <c:axId val="320848032"/>
        <c:scaling>
          <c:orientation val="minMax"/>
        </c:scaling>
        <c:delete val="0"/>
        <c:axPos val="b"/>
        <c:numFmt formatCode="General" sourceLinked="1"/>
        <c:majorTickMark val="none"/>
        <c:minorTickMark val="none"/>
        <c:tickLblPos val="nextTo"/>
        <c:txPr>
          <a:bodyPr/>
          <a:lstStyle/>
          <a:p>
            <a:pPr>
              <a:defRPr sz="1000"/>
            </a:pPr>
            <a:endParaRPr lang="en-US"/>
          </a:p>
        </c:txPr>
        <c:crossAx val="320848424"/>
        <c:crosses val="autoZero"/>
        <c:auto val="1"/>
        <c:lblAlgn val="ctr"/>
        <c:lblOffset val="100"/>
        <c:noMultiLvlLbl val="0"/>
      </c:catAx>
      <c:valAx>
        <c:axId val="320848424"/>
        <c:scaling>
          <c:orientation val="minMax"/>
        </c:scaling>
        <c:delete val="0"/>
        <c:axPos val="l"/>
        <c:numFmt formatCode="###\ ###\ ###\ ##0.0" sourceLinked="1"/>
        <c:majorTickMark val="none"/>
        <c:minorTickMark val="none"/>
        <c:tickLblPos val="none"/>
        <c:spPr>
          <a:ln w="9525">
            <a:noFill/>
          </a:ln>
        </c:spPr>
        <c:crossAx val="320848032"/>
        <c:crosses val="autoZero"/>
        <c:crossBetween val="between"/>
      </c:valAx>
    </c:plotArea>
    <c:legend>
      <c:legendPos val="b"/>
      <c:layout>
        <c:manualLayout>
          <c:xMode val="edge"/>
          <c:yMode val="edge"/>
          <c:x val="4.5326277361517966E-2"/>
          <c:y val="0.88796153922737753"/>
          <c:w val="0.9"/>
          <c:h val="8.9623077702476989E-2"/>
        </c:manualLayout>
      </c:layout>
      <c:overlay val="0"/>
      <c:txPr>
        <a:bodyPr/>
        <a:lstStyle/>
        <a:p>
          <a:pPr>
            <a:defRPr sz="900"/>
          </a:pPr>
          <a:endParaRPr lang="en-US"/>
        </a:p>
      </c:txPr>
    </c:legend>
    <c:plotVisOnly val="1"/>
    <c:dispBlanksAs val="gap"/>
    <c:showDLblsOverMax val="0"/>
  </c:chart>
  <c:spPr>
    <a:ln>
      <a:noFill/>
    </a:ln>
  </c:spPr>
  <c:txPr>
    <a:bodyPr/>
    <a:lstStyle/>
    <a:p>
      <a:pPr>
        <a:defRPr sz="1100">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57645529254258"/>
          <c:y val="4.2167136515342998E-2"/>
          <c:w val="0.67942354470746158"/>
          <c:h val="0.57862933799941674"/>
        </c:manualLayout>
      </c:layout>
      <c:barChart>
        <c:barDir val="col"/>
        <c:grouping val="stacked"/>
        <c:varyColors val="0"/>
        <c:ser>
          <c:idx val="2"/>
          <c:order val="0"/>
          <c:tx>
            <c:strRef>
              <c:f>Sheet2!$B$39</c:f>
              <c:strCache>
                <c:ptCount val="1"/>
                <c:pt idx="0">
                  <c:v>Цэвэр экспорт</c:v>
                </c:pt>
              </c:strCache>
            </c:strRef>
          </c:tx>
          <c:spPr>
            <a:solidFill>
              <a:schemeClr val="tx2"/>
            </a:solidFill>
          </c:spPr>
          <c:invertIfNegative val="0"/>
          <c:cat>
            <c:strRef>
              <c:f>Sheet2!$C$35:$E$36</c:f>
              <c:strCache>
                <c:ptCount val="3"/>
                <c:pt idx="0">
                  <c:v>2011</c:v>
                </c:pt>
                <c:pt idx="1">
                  <c:v>2012</c:v>
                </c:pt>
                <c:pt idx="2">
                  <c:v>2013</c:v>
                </c:pt>
              </c:strCache>
            </c:strRef>
          </c:cat>
          <c:val>
            <c:numRef>
              <c:f>Sheet2!$C$39:$E$39</c:f>
              <c:numCache>
                <c:formatCode>0.0</c:formatCode>
                <c:ptCount val="3"/>
                <c:pt idx="0">
                  <c:v>-19.561446260888445</c:v>
                </c:pt>
                <c:pt idx="1">
                  <c:v>-7.2215477121621952</c:v>
                </c:pt>
                <c:pt idx="2">
                  <c:v>1.5017691023571282</c:v>
                </c:pt>
              </c:numCache>
            </c:numRef>
          </c:val>
        </c:ser>
        <c:ser>
          <c:idx val="1"/>
          <c:order val="1"/>
          <c:tx>
            <c:strRef>
              <c:f>Sheet2!$B$38</c:f>
              <c:strCache>
                <c:ptCount val="1"/>
                <c:pt idx="0">
                  <c:v>Хөрөнгийн нийт хуримтлал</c:v>
                </c:pt>
              </c:strCache>
            </c:strRef>
          </c:tx>
          <c:spPr>
            <a:gradFill>
              <a:gsLst>
                <a:gs pos="0">
                  <a:srgbClr val="5E9EFF"/>
                </a:gs>
                <a:gs pos="39999">
                  <a:srgbClr val="85C2FF"/>
                </a:gs>
                <a:gs pos="70000">
                  <a:srgbClr val="C4D6EB"/>
                </a:gs>
                <a:gs pos="100000">
                  <a:srgbClr val="FFEBFA"/>
                </a:gs>
              </a:gsLst>
              <a:lin ang="5400000" scaled="0"/>
            </a:gradFill>
          </c:spPr>
          <c:invertIfNegative val="0"/>
          <c:cat>
            <c:strRef>
              <c:f>Sheet2!$C$35:$E$36</c:f>
              <c:strCache>
                <c:ptCount val="3"/>
                <c:pt idx="0">
                  <c:v>2011</c:v>
                </c:pt>
                <c:pt idx="1">
                  <c:v>2012</c:v>
                </c:pt>
                <c:pt idx="2">
                  <c:v>2013</c:v>
                </c:pt>
              </c:strCache>
            </c:strRef>
          </c:cat>
          <c:val>
            <c:numRef>
              <c:f>Sheet2!$C$38:$E$38</c:f>
              <c:numCache>
                <c:formatCode>0.0</c:formatCode>
                <c:ptCount val="3"/>
                <c:pt idx="0">
                  <c:v>26.414449580052771</c:v>
                </c:pt>
                <c:pt idx="1">
                  <c:v>10.153529422261878</c:v>
                </c:pt>
                <c:pt idx="2">
                  <c:v>0.42111896674557825</c:v>
                </c:pt>
              </c:numCache>
            </c:numRef>
          </c:val>
        </c:ser>
        <c:ser>
          <c:idx val="0"/>
          <c:order val="2"/>
          <c:tx>
            <c:strRef>
              <c:f>Sheet2!$B$37</c:f>
              <c:strCache>
                <c:ptCount val="1"/>
                <c:pt idx="0">
                  <c:v>Эцсийн хэрэглээ</c:v>
                </c:pt>
              </c:strCache>
            </c:strRef>
          </c:tx>
          <c:spPr>
            <a:gradFill flip="none" rotWithShape="1">
              <a:gsLst>
                <a:gs pos="0">
                  <a:srgbClr val="03D4A8"/>
                </a:gs>
                <a:gs pos="25000">
                  <a:srgbClr val="21D6E0"/>
                </a:gs>
                <a:gs pos="75000">
                  <a:srgbClr val="0087E6"/>
                </a:gs>
                <a:gs pos="100000">
                  <a:srgbClr val="005CBF"/>
                </a:gs>
              </a:gsLst>
              <a:lin ang="0" scaled="1"/>
              <a:tileRect/>
            </a:gradFill>
          </c:spPr>
          <c:invertIfNegative val="0"/>
          <c:cat>
            <c:strRef>
              <c:f>Sheet2!$C$35:$E$36</c:f>
              <c:strCache>
                <c:ptCount val="3"/>
                <c:pt idx="0">
                  <c:v>2011</c:v>
                </c:pt>
                <c:pt idx="1">
                  <c:v>2012</c:v>
                </c:pt>
                <c:pt idx="2">
                  <c:v>2013</c:v>
                </c:pt>
              </c:strCache>
            </c:strRef>
          </c:cat>
          <c:val>
            <c:numRef>
              <c:f>Sheet2!$C$37:$E$37</c:f>
              <c:numCache>
                <c:formatCode>0.0</c:formatCode>
                <c:ptCount val="3"/>
                <c:pt idx="0">
                  <c:v>10.684636016788039</c:v>
                </c:pt>
                <c:pt idx="1">
                  <c:v>9.5488230166927881</c:v>
                </c:pt>
                <c:pt idx="2">
                  <c:v>9.7411261726554326</c:v>
                </c:pt>
              </c:numCache>
            </c:numRef>
          </c:val>
        </c:ser>
        <c:dLbls>
          <c:showLegendKey val="0"/>
          <c:showVal val="0"/>
          <c:showCatName val="0"/>
          <c:showSerName val="0"/>
          <c:showPercent val="0"/>
          <c:showBubbleSize val="0"/>
        </c:dLbls>
        <c:gapWidth val="95"/>
        <c:overlap val="100"/>
        <c:axId val="320849208"/>
        <c:axId val="320849600"/>
      </c:barChart>
      <c:lineChart>
        <c:grouping val="standard"/>
        <c:varyColors val="0"/>
        <c:ser>
          <c:idx val="3"/>
          <c:order val="3"/>
          <c:tx>
            <c:strRef>
              <c:f>Sheet2!$B$40</c:f>
              <c:strCache>
                <c:ptCount val="1"/>
                <c:pt idx="0">
                  <c:v>ДНБ-ий бодит өсөлт</c:v>
                </c:pt>
              </c:strCache>
            </c:strRef>
          </c:tx>
          <c:spPr>
            <a:ln>
              <a:solidFill>
                <a:schemeClr val="tx1">
                  <a:lumMod val="75000"/>
                  <a:lumOff val="25000"/>
                </a:schemeClr>
              </a:solidFill>
            </a:ln>
          </c:spPr>
          <c:marker>
            <c:symbol val="circle"/>
            <c:size val="4"/>
            <c:spPr>
              <a:noFill/>
            </c:spPr>
          </c:marker>
          <c:dLbls>
            <c:spPr>
              <a:noFill/>
              <a:ln>
                <a:noFill/>
              </a:ln>
              <a:effectLst/>
            </c:spPr>
            <c:txPr>
              <a:bodyPr/>
              <a:lstStyle/>
              <a:p>
                <a:pPr>
                  <a:defRPr sz="8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Sheet2!$C$35:$E$36</c:f>
              <c:strCache>
                <c:ptCount val="3"/>
                <c:pt idx="0">
                  <c:v>2011</c:v>
                </c:pt>
                <c:pt idx="1">
                  <c:v>2012</c:v>
                </c:pt>
                <c:pt idx="2">
                  <c:v>2013</c:v>
                </c:pt>
              </c:strCache>
            </c:strRef>
          </c:cat>
          <c:val>
            <c:numRef>
              <c:f>Sheet2!$C$40:$E$40</c:f>
              <c:numCache>
                <c:formatCode>0.0</c:formatCode>
                <c:ptCount val="3"/>
                <c:pt idx="0">
                  <c:v>17.537639335952363</c:v>
                </c:pt>
                <c:pt idx="1">
                  <c:v>12.480804726792471</c:v>
                </c:pt>
                <c:pt idx="2">
                  <c:v>11.664014241758139</c:v>
                </c:pt>
              </c:numCache>
            </c:numRef>
          </c:val>
          <c:smooth val="0"/>
        </c:ser>
        <c:dLbls>
          <c:showLegendKey val="0"/>
          <c:showVal val="0"/>
          <c:showCatName val="0"/>
          <c:showSerName val="0"/>
          <c:showPercent val="0"/>
          <c:showBubbleSize val="0"/>
        </c:dLbls>
        <c:marker val="1"/>
        <c:smooth val="0"/>
        <c:axId val="320849208"/>
        <c:axId val="320849600"/>
      </c:lineChart>
      <c:catAx>
        <c:axId val="320849208"/>
        <c:scaling>
          <c:orientation val="minMax"/>
        </c:scaling>
        <c:delete val="0"/>
        <c:axPos val="b"/>
        <c:numFmt formatCode="General" sourceLinked="0"/>
        <c:majorTickMark val="none"/>
        <c:minorTickMark val="none"/>
        <c:tickLblPos val="low"/>
        <c:crossAx val="320849600"/>
        <c:crosses val="autoZero"/>
        <c:auto val="1"/>
        <c:lblAlgn val="ctr"/>
        <c:lblOffset val="100"/>
        <c:noMultiLvlLbl val="0"/>
      </c:catAx>
      <c:valAx>
        <c:axId val="320849600"/>
        <c:scaling>
          <c:orientation val="minMax"/>
          <c:max val="40"/>
        </c:scaling>
        <c:delete val="0"/>
        <c:axPos val="l"/>
        <c:title>
          <c:tx>
            <c:rich>
              <a:bodyPr/>
              <a:lstStyle/>
              <a:p>
                <a:pPr>
                  <a:defRPr/>
                </a:pPr>
                <a:r>
                  <a:rPr lang="mn-MN"/>
                  <a:t>хувь</a:t>
                </a:r>
                <a:endParaRPr lang="en-US"/>
              </a:p>
            </c:rich>
          </c:tx>
          <c:layout>
            <c:manualLayout>
              <c:xMode val="edge"/>
              <c:yMode val="edge"/>
              <c:x val="0.20598144295508211"/>
              <c:y val="0.3080042772431224"/>
            </c:manualLayout>
          </c:layout>
          <c:overlay val="0"/>
        </c:title>
        <c:numFmt formatCode="0.0" sourceLinked="1"/>
        <c:majorTickMark val="none"/>
        <c:minorTickMark val="none"/>
        <c:tickLblPos val="nextTo"/>
        <c:crossAx val="320849208"/>
        <c:crosses val="autoZero"/>
        <c:crossBetween val="between"/>
      </c:valAx>
      <c:dTable>
        <c:showHorzBorder val="1"/>
        <c:showVertBorder val="1"/>
        <c:showOutline val="1"/>
        <c:showKeys val="1"/>
      </c:dTable>
      <c:spPr>
        <a:noFill/>
        <a:ln w="25400">
          <a:noFill/>
        </a:ln>
      </c:spPr>
    </c:plotArea>
    <c:plotVisOnly val="1"/>
    <c:dispBlanksAs val="gap"/>
    <c:showDLblsOverMax val="0"/>
  </c:chart>
  <c:spPr>
    <a:ln>
      <a:noFill/>
    </a:ln>
  </c:spPr>
  <c:txPr>
    <a:bodyPr/>
    <a:lstStyle/>
    <a:p>
      <a:pPr>
        <a:defRPr sz="700">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'3'!$C$21</c:f>
              <c:strCache>
                <c:ptCount val="1"/>
                <c:pt idx="0">
                  <c:v>Цалин, түүнтэй адилтгах орлого</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'3'!$D$20:$G$20</c:f>
              <c:numCache>
                <c:formatCode>General</c:formatCode>
                <c:ptCount val="4"/>
                <c:pt idx="0">
                  <c:v>2010</c:v>
                </c:pt>
                <c:pt idx="1">
                  <c:v>2011</c:v>
                </c:pt>
                <c:pt idx="2">
                  <c:v>2012</c:v>
                </c:pt>
                <c:pt idx="3">
                  <c:v>2013</c:v>
                </c:pt>
              </c:numCache>
            </c:numRef>
          </c:cat>
          <c:val>
            <c:numRef>
              <c:f>'3'!$D$21:$G$21</c:f>
              <c:numCache>
                <c:formatCode>_(* #,##0.0_);_(* \(#,##0.0\);_(* "-"??_);_(@_)</c:formatCode>
                <c:ptCount val="4"/>
                <c:pt idx="0">
                  <c:v>22.530882824036429</c:v>
                </c:pt>
                <c:pt idx="1">
                  <c:v>23.912115717660885</c:v>
                </c:pt>
                <c:pt idx="2">
                  <c:v>26.329039954261674</c:v>
                </c:pt>
                <c:pt idx="3">
                  <c:v>26.281867611517747</c:v>
                </c:pt>
              </c:numCache>
            </c:numRef>
          </c:val>
        </c:ser>
        <c:ser>
          <c:idx val="1"/>
          <c:order val="1"/>
          <c:tx>
            <c:strRef>
              <c:f>'3'!$C$22</c:f>
              <c:strCache>
                <c:ptCount val="1"/>
                <c:pt idx="0">
                  <c:v>Ашиг/холимог орлого, цэвэр</c:v>
                </c:pt>
              </c:strCache>
            </c:strRef>
          </c:tx>
          <c:spPr>
            <a:solidFill>
              <a:srgbClr val="17479E"/>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'3'!$D$20:$G$20</c:f>
              <c:numCache>
                <c:formatCode>General</c:formatCode>
                <c:ptCount val="4"/>
                <c:pt idx="0">
                  <c:v>2010</c:v>
                </c:pt>
                <c:pt idx="1">
                  <c:v>2011</c:v>
                </c:pt>
                <c:pt idx="2">
                  <c:v>2012</c:v>
                </c:pt>
                <c:pt idx="3">
                  <c:v>2013</c:v>
                </c:pt>
              </c:numCache>
            </c:numRef>
          </c:cat>
          <c:val>
            <c:numRef>
              <c:f>'3'!$D$22:$G$22</c:f>
              <c:numCache>
                <c:formatCode>_(* #,##0.0_);_(* \(#,##0.0\);_(* "-"??_);_(@_)</c:formatCode>
                <c:ptCount val="4"/>
                <c:pt idx="0">
                  <c:v>59.773586345316112</c:v>
                </c:pt>
                <c:pt idx="1">
                  <c:v>57.207852611197488</c:v>
                </c:pt>
                <c:pt idx="2">
                  <c:v>48</c:v>
                </c:pt>
                <c:pt idx="3">
                  <c:v>55.377919109352703</c:v>
                </c:pt>
              </c:numCache>
            </c:numRef>
          </c:val>
        </c:ser>
        <c:dLbls>
          <c:showLegendKey val="0"/>
          <c:showVal val="0"/>
          <c:showCatName val="0"/>
          <c:showSerName val="0"/>
          <c:showPercent val="0"/>
          <c:showBubbleSize val="0"/>
        </c:dLbls>
        <c:gapWidth val="150"/>
        <c:axId val="320844504"/>
        <c:axId val="320844896"/>
      </c:barChart>
      <c:catAx>
        <c:axId val="320844504"/>
        <c:scaling>
          <c:orientation val="minMax"/>
        </c:scaling>
        <c:delete val="0"/>
        <c:axPos val="b"/>
        <c:numFmt formatCode="General" sourceLinked="1"/>
        <c:majorTickMark val="none"/>
        <c:minorTickMark val="none"/>
        <c:tickLblPos val="nextTo"/>
        <c:crossAx val="320844896"/>
        <c:crosses val="autoZero"/>
        <c:auto val="1"/>
        <c:lblAlgn val="ctr"/>
        <c:lblOffset val="100"/>
        <c:noMultiLvlLbl val="0"/>
      </c:catAx>
      <c:valAx>
        <c:axId val="320844896"/>
        <c:scaling>
          <c:orientation val="minMax"/>
          <c:min val="20"/>
        </c:scaling>
        <c:delete val="0"/>
        <c:axPos val="l"/>
        <c:numFmt formatCode="_(* #,##0.0_);_(* \(#,##0.0\);_(* &quot;-&quot;??_);_(@_)" sourceLinked="1"/>
        <c:majorTickMark val="out"/>
        <c:minorTickMark val="none"/>
        <c:tickLblPos val="none"/>
        <c:crossAx val="320844504"/>
        <c:crosses val="autoZero"/>
        <c:crossBetween val="between"/>
      </c:valAx>
    </c:plotArea>
    <c:legend>
      <c:legendPos val="b"/>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2.9766185476815411E-2"/>
          <c:y val="3.2882035578886214E-2"/>
          <c:w val="0.9252629046369204"/>
          <c:h val="0.81933273804691942"/>
        </c:manualLayout>
      </c:layout>
      <c:barChart>
        <c:barDir val="col"/>
        <c:grouping val="clustered"/>
        <c:varyColors val="0"/>
        <c:ser>
          <c:idx val="0"/>
          <c:order val="0"/>
          <c:tx>
            <c:strRef>
              <c:f>GNI!$A$65</c:f>
              <c:strCache>
                <c:ptCount val="1"/>
                <c:pt idx="0">
                  <c:v>ДНБ</c:v>
                </c:pt>
              </c:strCache>
            </c:strRef>
          </c:tx>
          <c:spPr>
            <a:solidFill>
              <a:srgbClr val="17479E"/>
            </a:solidFill>
          </c:spPr>
          <c:invertIfNegative val="0"/>
          <c:dLbls>
            <c:spPr>
              <a:noFill/>
              <a:ln>
                <a:noFill/>
              </a:ln>
              <a:effectLst/>
            </c:spPr>
            <c:txPr>
              <a:bodyPr rot="-5400000" vert="horz"/>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GNI!$C$63:$F$63</c:f>
              <c:numCache>
                <c:formatCode>General</c:formatCode>
                <c:ptCount val="4"/>
                <c:pt idx="0">
                  <c:v>2010</c:v>
                </c:pt>
                <c:pt idx="1">
                  <c:v>2011</c:v>
                </c:pt>
                <c:pt idx="2">
                  <c:v>2012</c:v>
                </c:pt>
                <c:pt idx="3">
                  <c:v>2013</c:v>
                </c:pt>
              </c:numCache>
            </c:numRef>
          </c:cat>
          <c:val>
            <c:numRef>
              <c:f>GNI!$C$65:$F$65</c:f>
              <c:numCache>
                <c:formatCode>#\ ##0.0,</c:formatCode>
                <c:ptCount val="4"/>
                <c:pt idx="0">
                  <c:v>9756588.4000000004</c:v>
                </c:pt>
                <c:pt idx="1">
                  <c:v>13173763.4</c:v>
                </c:pt>
                <c:pt idx="2">
                  <c:v>16688419.6</c:v>
                </c:pt>
                <c:pt idx="3">
                  <c:v>19118002.600000001</c:v>
                </c:pt>
              </c:numCache>
            </c:numRef>
          </c:val>
        </c:ser>
        <c:ser>
          <c:idx val="1"/>
          <c:order val="1"/>
          <c:tx>
            <c:strRef>
              <c:f>GNI!$A$75</c:f>
              <c:strCache>
                <c:ptCount val="1"/>
                <c:pt idx="0">
                  <c:v>ҮНО</c:v>
                </c:pt>
              </c:strCache>
            </c:strRef>
          </c:tx>
          <c:spPr>
            <a:solidFill>
              <a:srgbClr val="75BEDF"/>
            </a:solidFill>
          </c:spPr>
          <c:invertIfNegative val="0"/>
          <c:dLbls>
            <c:spPr>
              <a:noFill/>
              <a:ln>
                <a:noFill/>
              </a:ln>
              <a:effectLst/>
            </c:spPr>
            <c:txPr>
              <a:bodyPr rot="-5400000" vert="horz"/>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GNI!$C$63:$F$63</c:f>
              <c:numCache>
                <c:formatCode>General</c:formatCode>
                <c:ptCount val="4"/>
                <c:pt idx="0">
                  <c:v>2010</c:v>
                </c:pt>
                <c:pt idx="1">
                  <c:v>2011</c:v>
                </c:pt>
                <c:pt idx="2">
                  <c:v>2012</c:v>
                </c:pt>
                <c:pt idx="3">
                  <c:v>2013</c:v>
                </c:pt>
              </c:numCache>
            </c:numRef>
          </c:cat>
          <c:val>
            <c:numRef>
              <c:f>GNI!$C$75:$F$75</c:f>
              <c:numCache>
                <c:formatCode>#\ ##0.0,</c:formatCode>
                <c:ptCount val="4"/>
                <c:pt idx="0">
                  <c:v>8944592.5813192464</c:v>
                </c:pt>
                <c:pt idx="1">
                  <c:v>12106533.751070071</c:v>
                </c:pt>
                <c:pt idx="2">
                  <c:v>15399575.241442213</c:v>
                </c:pt>
                <c:pt idx="3">
                  <c:v>18035085.963798083</c:v>
                </c:pt>
              </c:numCache>
            </c:numRef>
          </c:val>
        </c:ser>
        <c:ser>
          <c:idx val="2"/>
          <c:order val="2"/>
          <c:tx>
            <c:strRef>
              <c:f>GNI!$A$85</c:f>
              <c:strCache>
                <c:ptCount val="1"/>
                <c:pt idx="0">
                  <c:v>ҮНЭО</c:v>
                </c:pt>
              </c:strCache>
            </c:strRef>
          </c:tx>
          <c:spPr>
            <a:solidFill>
              <a:srgbClr val="FFD400"/>
            </a:solidFill>
          </c:spPr>
          <c:invertIfNegative val="0"/>
          <c:dLbls>
            <c:spPr>
              <a:noFill/>
              <a:ln>
                <a:noFill/>
              </a:ln>
              <a:effectLst/>
            </c:spPr>
            <c:txPr>
              <a:bodyPr rot="-5400000" vert="horz"/>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GNI!$C$63:$F$63</c:f>
              <c:numCache>
                <c:formatCode>General</c:formatCode>
                <c:ptCount val="4"/>
                <c:pt idx="0">
                  <c:v>2010</c:v>
                </c:pt>
                <c:pt idx="1">
                  <c:v>2011</c:v>
                </c:pt>
                <c:pt idx="2">
                  <c:v>2012</c:v>
                </c:pt>
                <c:pt idx="3">
                  <c:v>2013</c:v>
                </c:pt>
              </c:numCache>
            </c:numRef>
          </c:cat>
          <c:val>
            <c:numRef>
              <c:f>GNI!$C$85:$F$85</c:f>
              <c:numCache>
                <c:formatCode>#\ ##0.0,</c:formatCode>
                <c:ptCount val="4"/>
                <c:pt idx="0">
                  <c:v>9198151.8756684288</c:v>
                </c:pt>
                <c:pt idx="1">
                  <c:v>12407917.285369571</c:v>
                </c:pt>
                <c:pt idx="2">
                  <c:v>15725000.363460103</c:v>
                </c:pt>
                <c:pt idx="3">
                  <c:v>18253039.249348268</c:v>
                </c:pt>
              </c:numCache>
            </c:numRef>
          </c:val>
        </c:ser>
        <c:dLbls>
          <c:showLegendKey val="0"/>
          <c:showVal val="0"/>
          <c:showCatName val="0"/>
          <c:showSerName val="0"/>
          <c:showPercent val="0"/>
          <c:showBubbleSize val="0"/>
        </c:dLbls>
        <c:gapWidth val="150"/>
        <c:axId val="410080960"/>
        <c:axId val="410077824"/>
      </c:barChart>
      <c:catAx>
        <c:axId val="410080960"/>
        <c:scaling>
          <c:orientation val="minMax"/>
        </c:scaling>
        <c:delete val="0"/>
        <c:axPos val="b"/>
        <c:numFmt formatCode="General" sourceLinked="1"/>
        <c:majorTickMark val="out"/>
        <c:minorTickMark val="none"/>
        <c:tickLblPos val="nextTo"/>
        <c:crossAx val="410077824"/>
        <c:crosses val="autoZero"/>
        <c:auto val="1"/>
        <c:lblAlgn val="ctr"/>
        <c:lblOffset val="100"/>
        <c:noMultiLvlLbl val="0"/>
      </c:catAx>
      <c:valAx>
        <c:axId val="410077824"/>
        <c:scaling>
          <c:orientation val="minMax"/>
        </c:scaling>
        <c:delete val="1"/>
        <c:axPos val="l"/>
        <c:numFmt formatCode="#\ ##0," sourceLinked="0"/>
        <c:majorTickMark val="out"/>
        <c:minorTickMark val="none"/>
        <c:tickLblPos val="none"/>
        <c:crossAx val="410080960"/>
        <c:crosses val="autoZero"/>
        <c:crossBetween val="between"/>
      </c:valAx>
    </c:plotArea>
    <c:legend>
      <c:legendPos val="b"/>
      <c:layout>
        <c:manualLayout>
          <c:xMode val="edge"/>
          <c:yMode val="edge"/>
          <c:x val="4.716293796608758E-2"/>
          <c:y val="4.2969938036096E-2"/>
          <c:w val="0.10779052618422698"/>
          <c:h val="0.36139297020862082"/>
        </c:manualLayout>
      </c:layout>
      <c:overlay val="0"/>
      <c:txPr>
        <a:bodyPr/>
        <a:lstStyle/>
        <a:p>
          <a:pPr>
            <a:defRPr b="1"/>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29AB93-B9DC-4639-9243-DC2D5CF6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24</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Дотоодын нийт бүтээгдэхүүн</vt:lpstr>
    </vt:vector>
  </TitlesOfParts>
  <Company>NSO</Company>
  <LinksUpToDate>false</LinksUpToDate>
  <CharactersWithSpaces>39477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Дотоодын нийт бүтээгдэхүүн</dc:title>
  <dc:subject/>
  <dc:creator>NARMD</dc:creator>
  <cp:keywords/>
  <dc:description/>
  <cp:lastModifiedBy>Tserenkhand_J</cp:lastModifiedBy>
  <cp:revision>160</cp:revision>
  <cp:lastPrinted>2014-10-28T06:15:00Z</cp:lastPrinted>
  <dcterms:created xsi:type="dcterms:W3CDTF">2014-10-27T01:51:00Z</dcterms:created>
  <dcterms:modified xsi:type="dcterms:W3CDTF">2014-10-28T07:30:00Z</dcterms:modified>
</cp:coreProperties>
</file>